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lang w:eastAsia="zh-CN"/>
        </w:rPr>
        <w:t>招标公告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院总编：2018-</w:t>
      </w:r>
      <w:r>
        <w:rPr>
          <w:rFonts w:hint="eastAsia" w:ascii="楷体_GB2312" w:hAnsi="楷体_GB2312" w:eastAsia="楷体_GB2312" w:cs="楷体_GB2312"/>
          <w:b/>
          <w:bCs/>
          <w:color w:val="000000"/>
          <w:sz w:val="36"/>
          <w:szCs w:val="36"/>
          <w:u w:val="single"/>
          <w:lang w:val="en-US" w:eastAsia="zh-CN"/>
        </w:rPr>
        <w:t>3</w:t>
      </w:r>
      <w:r>
        <w:rPr>
          <w:rFonts w:hint="eastAsia" w:ascii="楷体_GB2312" w:hAnsi="楷体_GB2312" w:eastAsia="楷体_GB2312" w:cs="楷体_GB2312"/>
          <w:b/>
          <w:bCs/>
          <w:color w:val="000000"/>
          <w:sz w:val="36"/>
          <w:szCs w:val="36"/>
          <w:u w:val="single"/>
        </w:rPr>
        <w:t>0#</w:t>
      </w:r>
    </w:p>
    <w:p>
      <w:pPr>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江苏省盐城技师学院2018年</w:t>
      </w:r>
    </w:p>
    <w:p>
      <w:pPr>
        <w:ind w:firstLine="1807" w:firstLineChars="500"/>
        <w:rPr>
          <w:rFonts w:ascii="楷体_GB2312" w:hAnsi="楷体_GB2312" w:eastAsia="楷体_GB2312" w:cs="楷体_GB2312"/>
          <w:b/>
          <w:bCs/>
          <w:color w:val="000000"/>
          <w:sz w:val="36"/>
          <w:szCs w:val="36"/>
          <w:u w:val="single"/>
        </w:rPr>
      </w:pPr>
      <w:r>
        <w:rPr>
          <w:rFonts w:hint="eastAsia" w:ascii="楷体_GB2312" w:hAnsi="楷体_GB2312" w:eastAsia="楷体_GB2312" w:cs="楷体_GB2312"/>
          <w:b/>
          <w:bCs/>
          <w:color w:val="000000"/>
          <w:sz w:val="36"/>
          <w:szCs w:val="36"/>
          <w:u w:val="single"/>
        </w:rPr>
        <w:t>端午节教职工福利</w:t>
      </w:r>
      <w:r>
        <w:rPr>
          <w:rFonts w:hint="eastAsia" w:ascii="楷体_GB2312" w:hAnsi="楷体_GB2312" w:eastAsia="楷体_GB2312" w:cs="楷体_GB2312"/>
          <w:b/>
          <w:bCs/>
          <w:color w:val="000000"/>
          <w:sz w:val="36"/>
          <w:szCs w:val="36"/>
          <w:u w:val="single"/>
          <w:lang w:eastAsia="zh-CN"/>
        </w:rPr>
        <w:t>公开</w:t>
      </w:r>
      <w:r>
        <w:rPr>
          <w:rFonts w:hint="eastAsia" w:ascii="楷体_GB2312" w:hAnsi="楷体_GB2312" w:eastAsia="楷体_GB2312" w:cs="楷体_GB2312"/>
          <w:b/>
          <w:bCs/>
          <w:color w:val="000000"/>
          <w:sz w:val="36"/>
          <w:szCs w:val="36"/>
          <w:u w:val="single"/>
          <w:lang w:val="zh-TW"/>
        </w:rPr>
        <w:t>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2018</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r>
        <w:rPr>
          <w:rFonts w:hint="eastAsia"/>
          <w:b/>
          <w:bCs/>
          <w:sz w:val="44"/>
        </w:rPr>
        <w:t>提      示</w:t>
      </w:r>
    </w:p>
    <w:p>
      <w:pPr>
        <w:spacing w:line="700" w:lineRule="exact"/>
        <w:jc w:val="center"/>
        <w:rPr>
          <w:rFonts w:hint="eastAsia" w:ascii="仿宋_GB2312" w:eastAsia="仿宋_GB2312"/>
          <w:sz w:val="32"/>
          <w:szCs w:val="32"/>
        </w:rPr>
      </w:pPr>
    </w:p>
    <w:p>
      <w:pPr>
        <w:pStyle w:val="3"/>
        <w:spacing w:line="600" w:lineRule="exact"/>
        <w:ind w:left="0" w:firstLine="640" w:firstLineChars="200"/>
        <w:rPr>
          <w:rFonts w:hint="eastAsia" w:ascii="仿宋_GB2312"/>
          <w:color w:val="000000" w:themeColor="text1"/>
          <w:szCs w:val="32"/>
        </w:rPr>
      </w:pPr>
      <w:r>
        <w:rPr>
          <w:rFonts w:hint="eastAsia" w:ascii="仿宋_GB2312"/>
          <w:color w:val="000000" w:themeColor="text1"/>
          <w:szCs w:val="32"/>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pStyle w:val="3"/>
        <w:spacing w:line="600" w:lineRule="exact"/>
        <w:ind w:left="0" w:firstLine="640" w:firstLineChars="200"/>
        <w:rPr>
          <w:rFonts w:hint="eastAsia" w:ascii="仿宋_GB2312"/>
          <w:color w:val="000000" w:themeColor="text1"/>
          <w:szCs w:val="32"/>
        </w:rPr>
      </w:pPr>
      <w:r>
        <w:rPr>
          <w:rFonts w:hint="eastAsia" w:ascii="仿宋_GB2312"/>
          <w:color w:val="000000" w:themeColor="text1"/>
          <w:szCs w:val="32"/>
        </w:rPr>
        <w:t>二、投标人必须对其提交文件、证件、资料的真实性、有效性和合法性承担责任。</w:t>
      </w:r>
    </w:p>
    <w:p>
      <w:pPr>
        <w:pStyle w:val="3"/>
        <w:spacing w:line="600" w:lineRule="exact"/>
        <w:ind w:left="0" w:firstLine="640" w:firstLineChars="200"/>
        <w:rPr>
          <w:rFonts w:hint="eastAsia" w:ascii="仿宋_GB2312"/>
          <w:color w:val="000000" w:themeColor="text1"/>
          <w:szCs w:val="32"/>
        </w:rPr>
      </w:pPr>
      <w:r>
        <w:rPr>
          <w:rFonts w:hint="eastAsia" w:ascii="仿宋_GB2312"/>
          <w:color w:val="000000" w:themeColor="text1"/>
          <w:szCs w:val="32"/>
        </w:rPr>
        <w:t>三、投标人应当按照招标文件的要求详细填写和编制投标文件。</w:t>
      </w:r>
    </w:p>
    <w:p>
      <w:pPr>
        <w:pStyle w:val="3"/>
        <w:spacing w:line="600" w:lineRule="exact"/>
        <w:ind w:left="0" w:firstLine="640" w:firstLineChars="200"/>
        <w:rPr>
          <w:rFonts w:hint="eastAsia" w:ascii="仿宋_GB2312"/>
          <w:color w:val="000000" w:themeColor="text1"/>
          <w:szCs w:val="32"/>
        </w:rPr>
      </w:pPr>
      <w:r>
        <w:rPr>
          <w:rFonts w:hint="eastAsia" w:ascii="仿宋_GB2312"/>
          <w:color w:val="000000" w:themeColor="text1"/>
          <w:szCs w:val="32"/>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pStyle w:val="3"/>
        <w:spacing w:line="600" w:lineRule="exact"/>
        <w:ind w:firstLine="640" w:firstLineChars="200"/>
        <w:rPr>
          <w:rFonts w:hint="eastAsia" w:ascii="仿宋_GB2312" w:eastAsia="仿宋_GB2312"/>
          <w:color w:val="000000" w:themeColor="text1"/>
          <w:szCs w:val="32"/>
          <w:lang w:eastAsia="zh-CN"/>
        </w:rPr>
      </w:pPr>
      <w:r>
        <w:rPr>
          <w:rFonts w:hint="eastAsia" w:ascii="仿宋_GB2312"/>
          <w:color w:val="000000" w:themeColor="text1"/>
          <w:szCs w:val="32"/>
        </w:rPr>
        <w:t>五、招标人：</w:t>
      </w:r>
      <w:r>
        <w:rPr>
          <w:rFonts w:hint="eastAsia" w:ascii="仿宋_GB2312"/>
          <w:color w:val="000000" w:themeColor="text1"/>
          <w:szCs w:val="32"/>
          <w:lang w:eastAsia="zh-CN"/>
        </w:rPr>
        <w:t>江苏省盐城技师学院</w:t>
      </w:r>
    </w:p>
    <w:p>
      <w:pPr>
        <w:pStyle w:val="3"/>
        <w:spacing w:line="600" w:lineRule="exact"/>
        <w:ind w:firstLine="742"/>
        <w:rPr>
          <w:rFonts w:hint="eastAsia" w:ascii="仿宋_GB2312"/>
          <w:color w:val="000000" w:themeColor="text1"/>
          <w:szCs w:val="32"/>
          <w:lang w:val="en-US" w:eastAsia="zh-CN"/>
        </w:rPr>
      </w:pPr>
      <w:r>
        <w:rPr>
          <w:rFonts w:hint="eastAsia" w:ascii="仿宋_GB2312"/>
          <w:color w:val="000000" w:themeColor="text1"/>
          <w:szCs w:val="32"/>
        </w:rPr>
        <w:t>联系人：</w:t>
      </w:r>
      <w:r>
        <w:rPr>
          <w:rFonts w:hint="eastAsia" w:ascii="仿宋_GB2312"/>
          <w:color w:val="000000" w:themeColor="text1"/>
          <w:szCs w:val="32"/>
          <w:lang w:eastAsia="zh-CN"/>
        </w:rPr>
        <w:t>杨老师</w:t>
      </w:r>
      <w:r>
        <w:rPr>
          <w:rFonts w:hint="eastAsia" w:ascii="仿宋_GB2312"/>
          <w:color w:val="000000" w:themeColor="text1"/>
          <w:szCs w:val="32"/>
          <w:lang w:val="en-US" w:eastAsia="zh-CN"/>
        </w:rPr>
        <w:t xml:space="preserve">  </w:t>
      </w:r>
      <w:r>
        <w:rPr>
          <w:rFonts w:hint="eastAsia" w:ascii="仿宋_GB2312"/>
          <w:color w:val="000000" w:themeColor="text1"/>
          <w:szCs w:val="32"/>
        </w:rPr>
        <w:t xml:space="preserve"> </w:t>
      </w:r>
      <w:r>
        <w:rPr>
          <w:rFonts w:hint="eastAsia" w:ascii="仿宋_GB2312"/>
          <w:color w:val="000000" w:themeColor="text1"/>
          <w:szCs w:val="32"/>
          <w:lang w:val="en-US" w:eastAsia="zh-CN"/>
        </w:rPr>
        <w:t>0515—68661002</w:t>
      </w:r>
    </w:p>
    <w:p>
      <w:pPr>
        <w:pStyle w:val="3"/>
        <w:spacing w:line="600" w:lineRule="exact"/>
        <w:ind w:firstLine="742"/>
        <w:rPr>
          <w:rFonts w:ascii="仿宋_GB2312"/>
          <w:color w:val="000000" w:themeColor="text1"/>
          <w:szCs w:val="32"/>
        </w:rPr>
      </w:pPr>
    </w:p>
    <w:p>
      <w:pPr>
        <w:pStyle w:val="3"/>
        <w:spacing w:line="600" w:lineRule="exact"/>
        <w:ind w:firstLine="742"/>
        <w:rPr>
          <w:rFonts w:ascii="仿宋_GB2312"/>
          <w:color w:val="000000" w:themeColor="text1"/>
          <w:szCs w:val="32"/>
        </w:rPr>
      </w:pPr>
    </w:p>
    <w:p>
      <w:pPr>
        <w:pStyle w:val="3"/>
        <w:spacing w:line="600" w:lineRule="exact"/>
        <w:ind w:firstLine="742"/>
        <w:rPr>
          <w:rFonts w:hint="eastAsia" w:ascii="仿宋_GB2312"/>
          <w:color w:val="000000" w:themeColor="text1"/>
          <w:szCs w:val="32"/>
        </w:rPr>
      </w:pPr>
    </w:p>
    <w:p>
      <w:pPr>
        <w:pStyle w:val="3"/>
        <w:spacing w:line="600" w:lineRule="exact"/>
        <w:ind w:left="0" w:leftChars="0" w:firstLine="0" w:firstLineChars="0"/>
        <w:rPr>
          <w:rFonts w:ascii="仿宋_GB2312"/>
          <w:color w:val="000000" w:themeColor="text1"/>
          <w:szCs w:val="32"/>
        </w:rPr>
      </w:pPr>
    </w:p>
    <w:p>
      <w:pPr>
        <w:tabs>
          <w:tab w:val="left" w:pos="2600"/>
        </w:tabs>
        <w:spacing w:beforeLines="50" w:afterLines="50"/>
        <w:jc w:val="center"/>
        <w:rPr>
          <w:rFonts w:hint="eastAsia" w:ascii="仿宋" w:eastAsia="黑体"/>
          <w:sz w:val="44"/>
          <w:lang w:eastAsia="zh-CN"/>
        </w:rPr>
      </w:pPr>
      <w:bookmarkStart w:id="0" w:name="_GoBack"/>
      <w:bookmarkEnd w:id="0"/>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江苏省盐城技师学院2018年端午节教职工福利</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9"/>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02"/>
        <w:gridCol w:w="1447"/>
        <w:gridCol w:w="2839"/>
        <w:gridCol w:w="664"/>
        <w:gridCol w:w="900"/>
        <w:gridCol w:w="79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序号</w:t>
            </w:r>
          </w:p>
        </w:tc>
        <w:tc>
          <w:tcPr>
            <w:tcW w:w="100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项目</w:t>
            </w:r>
          </w:p>
        </w:tc>
        <w:tc>
          <w:tcPr>
            <w:tcW w:w="144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规格</w:t>
            </w:r>
          </w:p>
        </w:tc>
        <w:tc>
          <w:tcPr>
            <w:tcW w:w="283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推荐品牌</w:t>
            </w:r>
          </w:p>
        </w:tc>
        <w:tc>
          <w:tcPr>
            <w:tcW w:w="6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单价</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数量</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（份）</w:t>
            </w:r>
          </w:p>
        </w:tc>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金额</w:t>
            </w: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Theme="minorEastAsia" w:hAnsiTheme="minorEastAsia" w:eastAsiaTheme="minorEastAsia" w:cstheme="minorEastAsia"/>
                <w:b/>
                <w:bCs/>
                <w:color w:val="000000"/>
                <w:sz w:val="24"/>
                <w:szCs w:val="24"/>
                <w:vertAlign w:val="baseline"/>
                <w:lang w:eastAsia="zh-CN"/>
              </w:rPr>
            </w:pPr>
            <w:r>
              <w:rPr>
                <w:rFonts w:hint="eastAsia" w:asciiTheme="minorEastAsia" w:hAnsiTheme="minorEastAsia" w:eastAsiaTheme="minorEastAsia" w:cstheme="minorEastAsia"/>
                <w:b/>
                <w:bCs/>
                <w:color w:val="00000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w:t>
            </w:r>
          </w:p>
        </w:tc>
        <w:tc>
          <w:tcPr>
            <w:tcW w:w="100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大米</w:t>
            </w:r>
          </w:p>
        </w:tc>
        <w:tc>
          <w:tcPr>
            <w:tcW w:w="144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10kg</w:t>
            </w:r>
          </w:p>
        </w:tc>
        <w:tc>
          <w:tcPr>
            <w:tcW w:w="283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eastAsia="zh-CN"/>
              </w:rPr>
              <w:t>福临门</w:t>
            </w:r>
            <w:r>
              <w:rPr>
                <w:rFonts w:hint="eastAsia" w:ascii="仿宋_GB2312" w:eastAsia="仿宋_GB2312" w:cs="仿宋_GB2312"/>
                <w:color w:val="000000"/>
                <w:sz w:val="24"/>
                <w:szCs w:val="24"/>
                <w:vertAlign w:val="baseline"/>
                <w:lang w:val="en-US" w:eastAsia="zh-CN"/>
              </w:rPr>
              <w:t>/金龙鱼/      盐城地方知名品牌</w:t>
            </w:r>
          </w:p>
        </w:tc>
        <w:tc>
          <w:tcPr>
            <w:tcW w:w="6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sz w:val="24"/>
                <w:szCs w:val="24"/>
                <w:lang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669</w:t>
            </w:r>
          </w:p>
        </w:tc>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sz w:val="24"/>
                <w:szCs w:val="24"/>
                <w:lang w:eastAsia="zh-CN"/>
              </w:rPr>
            </w:pP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w:t>
            </w:r>
          </w:p>
        </w:tc>
        <w:tc>
          <w:tcPr>
            <w:tcW w:w="100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花生油</w:t>
            </w:r>
          </w:p>
        </w:tc>
        <w:tc>
          <w:tcPr>
            <w:tcW w:w="144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5L</w:t>
            </w:r>
          </w:p>
        </w:tc>
        <w:tc>
          <w:tcPr>
            <w:tcW w:w="283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eastAsia="zh-CN"/>
              </w:rPr>
              <w:t>鲁花</w:t>
            </w:r>
            <w:r>
              <w:rPr>
                <w:rFonts w:hint="eastAsia" w:ascii="仿宋_GB2312" w:eastAsia="仿宋_GB2312" w:cs="仿宋_GB2312"/>
                <w:color w:val="000000"/>
                <w:sz w:val="24"/>
                <w:szCs w:val="24"/>
                <w:vertAlign w:val="baseline"/>
                <w:lang w:val="en-US" w:eastAsia="zh-CN"/>
              </w:rPr>
              <w:t>/</w:t>
            </w:r>
            <w:r>
              <w:rPr>
                <w:rFonts w:hint="eastAsia" w:ascii="仿宋_GB2312" w:eastAsia="仿宋_GB2312" w:cs="仿宋_GB2312"/>
                <w:color w:val="000000"/>
                <w:sz w:val="24"/>
                <w:szCs w:val="24"/>
                <w:vertAlign w:val="baseline"/>
                <w:lang w:eastAsia="zh-CN"/>
              </w:rPr>
              <w:t>胡姬花</w:t>
            </w:r>
            <w:r>
              <w:rPr>
                <w:rFonts w:hint="eastAsia" w:ascii="仿宋_GB2312" w:eastAsia="仿宋_GB2312" w:cs="仿宋_GB2312"/>
                <w:color w:val="000000"/>
                <w:sz w:val="24"/>
                <w:szCs w:val="24"/>
                <w:vertAlign w:val="baseline"/>
                <w:lang w:val="en-US" w:eastAsia="zh-CN"/>
              </w:rPr>
              <w:t>/</w:t>
            </w:r>
            <w:r>
              <w:rPr>
                <w:rFonts w:hint="eastAsia" w:ascii="仿宋_GB2312" w:eastAsia="仿宋_GB2312" w:cs="仿宋_GB2312"/>
                <w:color w:val="000000"/>
                <w:sz w:val="24"/>
                <w:szCs w:val="24"/>
                <w:vertAlign w:val="baseline"/>
                <w:lang w:eastAsia="zh-CN"/>
              </w:rPr>
              <w:t>福临门</w:t>
            </w:r>
          </w:p>
        </w:tc>
        <w:tc>
          <w:tcPr>
            <w:tcW w:w="6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669</w:t>
            </w:r>
          </w:p>
        </w:tc>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3</w:t>
            </w:r>
          </w:p>
        </w:tc>
        <w:tc>
          <w:tcPr>
            <w:tcW w:w="100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糯米</w:t>
            </w:r>
          </w:p>
        </w:tc>
        <w:tc>
          <w:tcPr>
            <w:tcW w:w="144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2.5kg</w:t>
            </w:r>
          </w:p>
        </w:tc>
        <w:tc>
          <w:tcPr>
            <w:tcW w:w="283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燕之坊</w:t>
            </w:r>
            <w:r>
              <w:rPr>
                <w:rFonts w:hint="eastAsia" w:ascii="仿宋_GB2312" w:eastAsia="仿宋_GB2312" w:cs="仿宋_GB2312"/>
                <w:color w:val="000000"/>
                <w:sz w:val="24"/>
                <w:szCs w:val="24"/>
                <w:vertAlign w:val="baseline"/>
                <w:lang w:val="en-US" w:eastAsia="zh-CN"/>
              </w:rPr>
              <w:t>/金龙鱼/        盐城地方知名品牌</w:t>
            </w:r>
          </w:p>
        </w:tc>
        <w:tc>
          <w:tcPr>
            <w:tcW w:w="6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669</w:t>
            </w:r>
          </w:p>
        </w:tc>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4</w:t>
            </w:r>
          </w:p>
        </w:tc>
        <w:tc>
          <w:tcPr>
            <w:tcW w:w="100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酱油</w:t>
            </w:r>
          </w:p>
        </w:tc>
        <w:tc>
          <w:tcPr>
            <w:tcW w:w="144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1瓶（1L）</w:t>
            </w:r>
          </w:p>
        </w:tc>
        <w:tc>
          <w:tcPr>
            <w:tcW w:w="283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海天</w:t>
            </w:r>
            <w:r>
              <w:rPr>
                <w:rFonts w:hint="eastAsia" w:ascii="仿宋_GB2312" w:eastAsia="仿宋_GB2312" w:cs="仿宋_GB2312"/>
                <w:color w:val="000000"/>
                <w:sz w:val="24"/>
                <w:szCs w:val="24"/>
                <w:vertAlign w:val="baseline"/>
                <w:lang w:val="en-US" w:eastAsia="zh-CN"/>
              </w:rPr>
              <w:t>/</w:t>
            </w:r>
            <w:r>
              <w:rPr>
                <w:rFonts w:hint="eastAsia" w:ascii="仿宋_GB2312" w:eastAsia="仿宋_GB2312" w:cs="仿宋_GB2312"/>
                <w:color w:val="000000"/>
                <w:sz w:val="24"/>
                <w:szCs w:val="24"/>
                <w:vertAlign w:val="baseline"/>
                <w:lang w:eastAsia="zh-CN"/>
              </w:rPr>
              <w:t>鲁花</w:t>
            </w:r>
            <w:r>
              <w:rPr>
                <w:rFonts w:hint="eastAsia" w:ascii="仿宋_GB2312" w:eastAsia="仿宋_GB2312" w:cs="仿宋_GB2312"/>
                <w:color w:val="000000"/>
                <w:sz w:val="24"/>
                <w:szCs w:val="24"/>
                <w:vertAlign w:val="baseline"/>
                <w:lang w:val="en-US" w:eastAsia="zh-CN"/>
              </w:rPr>
              <w:t>/            盐城地方知名品牌</w:t>
            </w:r>
          </w:p>
        </w:tc>
        <w:tc>
          <w:tcPr>
            <w:tcW w:w="6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669</w:t>
            </w:r>
          </w:p>
        </w:tc>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5</w:t>
            </w:r>
          </w:p>
        </w:tc>
        <w:tc>
          <w:tcPr>
            <w:tcW w:w="100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麻油</w:t>
            </w:r>
          </w:p>
        </w:tc>
        <w:tc>
          <w:tcPr>
            <w:tcW w:w="144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r>
              <w:rPr>
                <w:rFonts w:hint="eastAsia" w:ascii="仿宋_GB2312" w:eastAsia="仿宋_GB2312" w:cs="仿宋_GB2312"/>
                <w:color w:val="000000"/>
                <w:sz w:val="24"/>
                <w:szCs w:val="24"/>
                <w:vertAlign w:val="baseline"/>
                <w:lang w:val="en-US" w:eastAsia="zh-CN"/>
              </w:rPr>
              <w:t>1瓶（200ml）</w:t>
            </w:r>
          </w:p>
        </w:tc>
        <w:tc>
          <w:tcPr>
            <w:tcW w:w="283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李锦记/太太乐/金龙鱼</w:t>
            </w:r>
          </w:p>
        </w:tc>
        <w:tc>
          <w:tcPr>
            <w:tcW w:w="6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669</w:t>
            </w:r>
          </w:p>
        </w:tc>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6</w:t>
            </w:r>
          </w:p>
        </w:tc>
        <w:tc>
          <w:tcPr>
            <w:tcW w:w="100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eastAsia="zh-CN"/>
              </w:rPr>
            </w:pPr>
            <w:r>
              <w:rPr>
                <w:rFonts w:hint="eastAsia" w:ascii="仿宋_GB2312" w:eastAsia="仿宋_GB2312" w:cs="仿宋_GB2312"/>
                <w:color w:val="000000"/>
                <w:sz w:val="24"/>
                <w:szCs w:val="24"/>
                <w:vertAlign w:val="baseline"/>
                <w:lang w:eastAsia="zh-CN"/>
              </w:rPr>
              <w:t>粽子</w:t>
            </w:r>
          </w:p>
        </w:tc>
        <w:tc>
          <w:tcPr>
            <w:tcW w:w="144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1盒，</w:t>
            </w:r>
            <w:r>
              <w:rPr>
                <w:rFonts w:hint="eastAsia" w:ascii="仿宋_GB2312" w:eastAsia="仿宋_GB2312" w:cs="仿宋_GB2312"/>
                <w:color w:val="000000"/>
                <w:sz w:val="24"/>
                <w:szCs w:val="24"/>
                <w:vertAlign w:val="baseline"/>
                <w:lang w:eastAsia="zh-CN"/>
              </w:rPr>
              <w:t>礼盒装，</w:t>
            </w:r>
            <w:r>
              <w:rPr>
                <w:rFonts w:hint="eastAsia" w:ascii="仿宋_GB2312" w:eastAsia="仿宋_GB2312" w:cs="仿宋_GB2312"/>
                <w:color w:val="000000"/>
                <w:sz w:val="24"/>
                <w:szCs w:val="24"/>
                <w:vertAlign w:val="baseline"/>
                <w:lang w:val="en-US" w:eastAsia="zh-CN"/>
              </w:rPr>
              <w:t>1000g</w:t>
            </w:r>
          </w:p>
        </w:tc>
        <w:tc>
          <w:tcPr>
            <w:tcW w:w="283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default" w:ascii="仿宋_GB2312" w:eastAsia="仿宋_GB2312" w:cs="仿宋_GB2312"/>
                <w:color w:val="000000"/>
                <w:sz w:val="24"/>
                <w:szCs w:val="24"/>
                <w:vertAlign w:val="baseline"/>
                <w:lang w:val="en-US" w:eastAsia="zh-CN"/>
              </w:rPr>
              <w:t>五芳斋</w:t>
            </w:r>
            <w:r>
              <w:rPr>
                <w:rFonts w:hint="eastAsia" w:ascii="仿宋_GB2312" w:eastAsia="仿宋_GB2312" w:cs="仿宋_GB2312"/>
                <w:color w:val="000000"/>
                <w:sz w:val="24"/>
                <w:szCs w:val="24"/>
                <w:vertAlign w:val="baseline"/>
                <w:lang w:val="en-US" w:eastAsia="zh-CN"/>
              </w:rPr>
              <w:t>/老周食品/     昌记粽子</w:t>
            </w:r>
          </w:p>
        </w:tc>
        <w:tc>
          <w:tcPr>
            <w:tcW w:w="664"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9"/>
              <w:rPr>
                <w:rFonts w:hint="eastAsia" w:ascii="仿宋_GB2312" w:eastAsia="仿宋_GB2312" w:cs="仿宋_GB2312"/>
                <w:color w:val="000000"/>
                <w:sz w:val="24"/>
                <w:szCs w:val="24"/>
                <w:vertAlign w:val="baseline"/>
                <w:lang w:val="en-US" w:eastAsia="zh-CN"/>
              </w:rPr>
            </w:pPr>
            <w:r>
              <w:rPr>
                <w:rFonts w:hint="eastAsia" w:ascii="仿宋_GB2312" w:eastAsia="仿宋_GB2312" w:cs="仿宋_GB2312"/>
                <w:color w:val="000000"/>
                <w:sz w:val="24"/>
                <w:szCs w:val="24"/>
                <w:vertAlign w:val="baseline"/>
                <w:lang w:val="en-US" w:eastAsia="zh-CN"/>
              </w:rPr>
              <w:t>669</w:t>
            </w:r>
          </w:p>
        </w:tc>
        <w:tc>
          <w:tcPr>
            <w:tcW w:w="79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rPr>
            </w:pPr>
          </w:p>
        </w:tc>
        <w:tc>
          <w:tcPr>
            <w:tcW w:w="106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_GB2312" w:eastAsia="仿宋_GB2312" w:cs="仿宋_GB2312"/>
                <w:color w:val="000000"/>
                <w:sz w:val="24"/>
                <w:szCs w:val="24"/>
                <w:vertAlign w:val="baseline"/>
                <w:lang w:val="en-US" w:eastAsia="zh-CN"/>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82" w:firstLineChars="150"/>
        <w:rPr>
          <w:rFonts w:hint="eastAsia"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1、每份（含大米10kg、花生油5L、糯米2.5kg、酱油1瓶、麻油1瓶，粽子1盒）预算价为300元/份，合计669份。</w:t>
      </w:r>
    </w:p>
    <w:p>
      <w:pPr>
        <w:snapToGrid w:val="0"/>
        <w:spacing w:line="560" w:lineRule="exact"/>
        <w:ind w:firstLine="482" w:firstLineChars="150"/>
        <w:rPr>
          <w:rFonts w:hint="eastAsia"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2、</w:t>
      </w:r>
      <w:r>
        <w:rPr>
          <w:rFonts w:hint="eastAsia" w:ascii="仿宋_GB2312" w:eastAsia="仿宋_GB2312" w:cs="仿宋_GB2312"/>
          <w:b/>
          <w:bCs/>
          <w:color w:val="000000"/>
          <w:sz w:val="32"/>
          <w:szCs w:val="32"/>
        </w:rPr>
        <w:t>投标人投标品牌必须从推荐品牌中选择,否则将不作中标候选人推荐</w:t>
      </w:r>
      <w:r>
        <w:rPr>
          <w:rFonts w:hint="eastAsia" w:ascii="仿宋_GB2312" w:eastAsia="仿宋_GB2312" w:cs="仿宋_GB2312"/>
          <w:b/>
          <w:bCs/>
          <w:color w:val="000000"/>
          <w:sz w:val="32"/>
          <w:szCs w:val="32"/>
          <w:lang w:eastAsia="zh-CN"/>
        </w:rPr>
        <w:t>，所提供货物为盐城地方知名品牌的，需提供相关知名品牌认证证明</w:t>
      </w:r>
      <w:r>
        <w:rPr>
          <w:rFonts w:hint="eastAsia" w:ascii="仿宋_GB2312" w:eastAsia="仿宋_GB2312" w:cs="仿宋_GB2312"/>
          <w:b/>
          <w:bCs/>
          <w:color w:val="000000"/>
          <w:sz w:val="32"/>
          <w:szCs w:val="32"/>
        </w:rPr>
        <w:t>。</w:t>
      </w:r>
    </w:p>
    <w:p>
      <w:pPr>
        <w:snapToGrid w:val="0"/>
        <w:spacing w:line="560" w:lineRule="exact"/>
        <w:ind w:firstLine="482" w:firstLineChars="150"/>
        <w:rPr>
          <w:rFonts w:hint="eastAsia" w:ascii="仿宋_GB2312" w:eastAsia="仿宋_GB2312" w:cs="仿宋_GB2312"/>
          <w:b/>
          <w:bCs/>
          <w:color w:val="000000"/>
          <w:sz w:val="32"/>
          <w:szCs w:val="32"/>
          <w:lang w:eastAsia="zh-CN"/>
        </w:rPr>
      </w:pPr>
      <w:r>
        <w:rPr>
          <w:rFonts w:hint="eastAsia" w:ascii="仿宋_GB2312" w:eastAsia="仿宋_GB2312" w:cs="仿宋_GB2312"/>
          <w:b/>
          <w:bCs/>
          <w:color w:val="000000"/>
          <w:sz w:val="32"/>
          <w:szCs w:val="32"/>
          <w:lang w:val="en-US" w:eastAsia="zh-CN"/>
        </w:rPr>
        <w:t>3、</w:t>
      </w:r>
      <w:r>
        <w:rPr>
          <w:rFonts w:hint="eastAsia" w:ascii="仿宋_GB2312" w:eastAsia="仿宋_GB2312" w:cs="仿宋_GB2312"/>
          <w:b/>
          <w:bCs/>
          <w:color w:val="000000"/>
          <w:sz w:val="32"/>
          <w:szCs w:val="32"/>
        </w:rPr>
        <w:t>中标</w:t>
      </w:r>
      <w:r>
        <w:rPr>
          <w:rFonts w:hint="eastAsia" w:ascii="仿宋_GB2312" w:eastAsia="仿宋_GB2312" w:cs="仿宋_GB2312"/>
          <w:b/>
          <w:bCs/>
          <w:color w:val="000000"/>
          <w:sz w:val="32"/>
          <w:szCs w:val="32"/>
          <w:lang w:eastAsia="zh-CN"/>
        </w:rPr>
        <w:t>单位</w:t>
      </w:r>
      <w:r>
        <w:rPr>
          <w:rFonts w:hint="eastAsia" w:ascii="仿宋_GB2312" w:eastAsia="仿宋_GB2312" w:cs="仿宋_GB2312"/>
          <w:b/>
          <w:bCs/>
          <w:color w:val="000000"/>
          <w:sz w:val="32"/>
          <w:szCs w:val="32"/>
        </w:rPr>
        <w:t>须按要求</w:t>
      </w:r>
      <w:r>
        <w:rPr>
          <w:rFonts w:hint="eastAsia" w:ascii="仿宋_GB2312" w:eastAsia="仿宋_GB2312" w:cs="仿宋_GB2312"/>
          <w:b/>
          <w:bCs/>
          <w:color w:val="000000"/>
          <w:sz w:val="32"/>
          <w:szCs w:val="32"/>
          <w:u w:val="single"/>
        </w:rPr>
        <w:t>制作好实物提货券</w:t>
      </w:r>
      <w:r>
        <w:rPr>
          <w:rFonts w:hint="eastAsia" w:ascii="仿宋_GB2312" w:eastAsia="仿宋_GB2312" w:cs="仿宋_GB2312"/>
          <w:b/>
          <w:bCs/>
          <w:color w:val="000000"/>
          <w:sz w:val="32"/>
          <w:szCs w:val="32"/>
        </w:rPr>
        <w:t>，</w:t>
      </w:r>
      <w:r>
        <w:rPr>
          <w:rFonts w:hint="eastAsia" w:ascii="仿宋_GB2312" w:eastAsia="仿宋_GB2312" w:cs="仿宋_GB2312"/>
          <w:b/>
          <w:bCs/>
          <w:color w:val="000000"/>
          <w:sz w:val="32"/>
          <w:szCs w:val="32"/>
          <w:lang w:eastAsia="zh-CN"/>
        </w:rPr>
        <w:t>招标人将根据中标人中标价，结合预算价，确定每份提货券项目具体数量（</w:t>
      </w:r>
      <w:r>
        <w:rPr>
          <w:rFonts w:hint="eastAsia" w:ascii="仿宋_GB2312" w:eastAsia="仿宋_GB2312" w:cs="仿宋_GB2312"/>
          <w:b/>
          <w:bCs/>
          <w:color w:val="000000"/>
          <w:sz w:val="32"/>
          <w:szCs w:val="32"/>
          <w:lang w:val="en-US" w:eastAsia="zh-CN"/>
        </w:rPr>
        <w:t>669的整数倍</w:t>
      </w:r>
      <w:r>
        <w:rPr>
          <w:rFonts w:hint="eastAsia" w:ascii="仿宋_GB2312" w:eastAsia="仿宋_GB2312" w:cs="仿宋_GB2312"/>
          <w:b/>
          <w:bCs/>
          <w:color w:val="000000"/>
          <w:sz w:val="32"/>
          <w:szCs w:val="32"/>
          <w:lang w:eastAsia="zh-CN"/>
        </w:rPr>
        <w:t>），中标人要</w:t>
      </w:r>
      <w:r>
        <w:rPr>
          <w:rFonts w:hint="eastAsia" w:ascii="仿宋_GB2312" w:eastAsia="仿宋_GB2312" w:cs="仿宋_GB2312"/>
          <w:b/>
          <w:bCs/>
          <w:color w:val="000000"/>
          <w:sz w:val="32"/>
          <w:szCs w:val="32"/>
        </w:rPr>
        <w:t>保证</w:t>
      </w:r>
      <w:r>
        <w:rPr>
          <w:rFonts w:hint="eastAsia" w:ascii="仿宋_GB2312" w:eastAsia="仿宋_GB2312" w:cs="仿宋_GB2312"/>
          <w:b/>
          <w:bCs/>
          <w:color w:val="000000"/>
          <w:sz w:val="32"/>
          <w:szCs w:val="32"/>
          <w:lang w:eastAsia="zh-CN"/>
        </w:rPr>
        <w:t>我校</w:t>
      </w:r>
      <w:r>
        <w:rPr>
          <w:rFonts w:hint="eastAsia" w:ascii="仿宋_GB2312" w:eastAsia="仿宋_GB2312" w:cs="仿宋_GB2312"/>
          <w:b/>
          <w:bCs/>
          <w:color w:val="000000"/>
          <w:sz w:val="32"/>
          <w:szCs w:val="32"/>
        </w:rPr>
        <w:t>教职工在</w:t>
      </w:r>
      <w:r>
        <w:rPr>
          <w:rFonts w:hint="eastAsia" w:ascii="仿宋_GB2312" w:eastAsia="仿宋_GB2312" w:cs="仿宋_GB2312"/>
          <w:b/>
          <w:bCs/>
          <w:color w:val="000000"/>
          <w:sz w:val="32"/>
          <w:szCs w:val="32"/>
          <w:lang w:val="en-US" w:eastAsia="zh-CN"/>
        </w:rPr>
        <w:t>2018年</w:t>
      </w:r>
      <w:r>
        <w:rPr>
          <w:rFonts w:hint="eastAsia" w:ascii="仿宋_GB2312" w:eastAsia="仿宋_GB2312" w:cs="仿宋_GB2312"/>
          <w:b/>
          <w:bCs/>
          <w:color w:val="000000"/>
          <w:sz w:val="32"/>
          <w:szCs w:val="32"/>
        </w:rPr>
        <w:t>端午节前提货</w:t>
      </w:r>
      <w:r>
        <w:rPr>
          <w:rFonts w:hint="eastAsia" w:ascii="仿宋_GB2312" w:eastAsia="仿宋_GB2312" w:cs="仿宋_GB2312"/>
          <w:b/>
          <w:bCs/>
          <w:color w:val="000000"/>
          <w:sz w:val="32"/>
          <w:szCs w:val="32"/>
          <w:lang w:eastAsia="zh-CN"/>
        </w:rPr>
        <w:t>。</w:t>
      </w:r>
    </w:p>
    <w:p>
      <w:pPr>
        <w:snapToGrid w:val="0"/>
        <w:spacing w:line="560" w:lineRule="exact"/>
        <w:ind w:firstLine="482" w:firstLineChars="150"/>
        <w:rPr>
          <w:rFonts w:hint="eastAsia" w:ascii="仿宋_GB2312" w:eastAsia="仿宋_GB2312" w:cs="仿宋_GB2312"/>
          <w:b/>
          <w:bCs/>
          <w:color w:val="000000"/>
          <w:sz w:val="32"/>
          <w:szCs w:val="32"/>
          <w:lang w:eastAsia="zh-CN"/>
        </w:rPr>
      </w:pPr>
      <w:r>
        <w:rPr>
          <w:rFonts w:hint="eastAsia" w:ascii="仿宋_GB2312" w:eastAsia="仿宋_GB2312" w:cs="仿宋_GB2312"/>
          <w:b/>
          <w:bCs/>
          <w:color w:val="000000"/>
          <w:sz w:val="32"/>
          <w:szCs w:val="32"/>
          <w:lang w:val="en-US" w:eastAsia="zh-CN"/>
        </w:rPr>
        <w:t>4、</w:t>
      </w:r>
      <w:r>
        <w:rPr>
          <w:rFonts w:hint="eastAsia" w:ascii="仿宋_GB2312" w:eastAsia="仿宋_GB2312" w:cs="仿宋_GB2312"/>
          <w:b/>
          <w:bCs/>
          <w:color w:val="000000"/>
          <w:sz w:val="32"/>
          <w:szCs w:val="32"/>
        </w:rPr>
        <w:t>如中标单位在签订合同后不能正常履行合同，或投标时或合同执行过程中有弄虚作假行为、有教职工投诉或食用时发生安全质量等问题，履约保证金不予退还，退一赔十，并保留提起法律诉讼的权利。</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1.在中华人民共和国境内注册，符合《中华人民共和国政府招标法》第二十二条之规定。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2.投标人必须是独立法人,具有营业执照、税务登记证(或多证合一的营业执照)，经营范围与本次招标项目相关。</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u w:val="single"/>
        </w:rPr>
        <w:t>食品流通许可证</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有效的营业执照、税务登记证（多证合一的可只提供营业执照）原件、法定代表人身份证原件（复印件盖单位公章）、法定代表人（盖章）的授权委托书、法定代表人授权的委托人的身份证原件（复印件盖单位公章）。</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1．招标内容：米、油、糯米、酱油、麻油</w:t>
      </w:r>
      <w:r>
        <w:rPr>
          <w:rFonts w:hint="eastAsia" w:ascii="仿宋_GB2312" w:hAnsi="仿宋_GB2312" w:eastAsia="仿宋_GB2312" w:cs="仿宋_GB2312"/>
          <w:kern w:val="0"/>
          <w:sz w:val="28"/>
          <w:szCs w:val="28"/>
          <w:lang w:eastAsia="zh-CN"/>
        </w:rPr>
        <w:t>、粽子</w:t>
      </w:r>
      <w:r>
        <w:rPr>
          <w:rFonts w:hint="eastAsia" w:ascii="仿宋_GB2312" w:hAnsi="仿宋_GB2312" w:eastAsia="仿宋_GB2312" w:cs="仿宋_GB2312"/>
          <w:kern w:val="0"/>
          <w:sz w:val="28"/>
          <w:szCs w:val="28"/>
        </w:rPr>
        <w:t>等。</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lang w:val="en-US" w:eastAsia="zh-CN"/>
        </w:rPr>
        <w:t>3</w:t>
      </w:r>
      <w:r>
        <w:rPr>
          <w:rFonts w:hint="eastAsia" w:ascii="仿宋_GB2312" w:hAnsi="仿宋_GB2312" w:eastAsia="仿宋_GB2312" w:cs="仿宋_GB2312"/>
          <w:b/>
          <w:bCs/>
          <w:kern w:val="0"/>
          <w:sz w:val="28"/>
          <w:szCs w:val="28"/>
          <w:u w:val="single"/>
        </w:rPr>
        <w:t>．预算金额：</w:t>
      </w:r>
      <w:r>
        <w:rPr>
          <w:rFonts w:hint="eastAsia" w:ascii="仿宋_GB2312" w:hAnsi="仿宋_GB2312" w:eastAsia="仿宋_GB2312" w:cs="仿宋_GB2312"/>
          <w:b/>
          <w:bCs/>
          <w:kern w:val="0"/>
          <w:sz w:val="28"/>
          <w:szCs w:val="28"/>
          <w:u w:val="single"/>
          <w:lang w:val="en-US" w:eastAsia="zh-CN"/>
        </w:rPr>
        <w:t>20.07</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rPr>
        <w:t>10000元</w:t>
      </w:r>
      <w:r>
        <w:rPr>
          <w:rFonts w:hint="eastAsia" w:ascii="仿宋_GB2312" w:hAnsi="仿宋_GB2312" w:eastAsia="仿宋_GB2312" w:cs="仿宋_GB2312"/>
          <w:color w:val="000000" w:themeColor="text1"/>
          <w:sz w:val="28"/>
          <w:szCs w:val="28"/>
        </w:rPr>
        <w:t>，投标保证金必须使用</w:t>
      </w:r>
      <w:r>
        <w:rPr>
          <w:rFonts w:hint="eastAsia" w:ascii="仿宋_GB2312" w:hAnsi="仿宋_GB2312" w:eastAsia="仿宋_GB2312" w:cs="仿宋_GB2312"/>
          <w:b/>
          <w:bCs/>
          <w:color w:val="000000" w:themeColor="text1"/>
          <w:sz w:val="28"/>
          <w:szCs w:val="28"/>
          <w:u w:val="single"/>
        </w:rPr>
        <w:t>银行本票形式</w:t>
      </w:r>
      <w:r>
        <w:rPr>
          <w:rFonts w:hint="eastAsia" w:ascii="仿宋_GB2312" w:hAnsi="仿宋_GB2312" w:eastAsia="仿宋_GB2312" w:cs="仿宋_GB2312"/>
          <w:color w:val="000000" w:themeColor="text1"/>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3.若中标，投标保证金转为履约保证金(与投标保证金金额一致), 投标保证金在合同签订履约后无息退还；未中标单位</w:t>
      </w:r>
      <w:r>
        <w:rPr>
          <w:rFonts w:hint="eastAsia" w:ascii="仿宋_GB2312" w:hAnsi="仿宋_GB2312" w:eastAsia="仿宋_GB2312" w:cs="仿宋_GB2312"/>
          <w:color w:val="000000"/>
          <w:sz w:val="28"/>
          <w:szCs w:val="28"/>
          <w:lang w:eastAsia="zh-CN"/>
        </w:rPr>
        <w:t>现场</w:t>
      </w:r>
      <w:r>
        <w:rPr>
          <w:rFonts w:hint="eastAsia" w:ascii="仿宋_GB2312" w:hAnsi="仿宋_GB2312" w:eastAsia="仿宋_GB2312" w:cs="仿宋_GB2312"/>
          <w:color w:val="000000"/>
          <w:sz w:val="28"/>
          <w:szCs w:val="28"/>
        </w:rPr>
        <w:t>退还投标保证金（无息退还）。</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hint="eastAsia" w:ascii="黑体" w:hAnsi="黑体" w:eastAsia="黑体" w:cs="黑体"/>
          <w:b/>
          <w:bCs/>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.履约保证金的退还：按合同要求</w:t>
      </w:r>
      <w:r>
        <w:rPr>
          <w:rFonts w:hint="eastAsia" w:ascii="仿宋_GB2312" w:hAnsi="仿宋_GB2312" w:eastAsia="仿宋_GB2312" w:cs="仿宋_GB2312"/>
          <w:sz w:val="28"/>
          <w:szCs w:val="28"/>
          <w:lang w:eastAsia="zh-CN"/>
        </w:rPr>
        <w:t>制作提货券并</w:t>
      </w:r>
      <w:r>
        <w:rPr>
          <w:rFonts w:hint="eastAsia" w:ascii="仿宋_GB2312" w:hAnsi="仿宋_GB2312" w:eastAsia="仿宋_GB2312" w:cs="仿宋_GB2312"/>
          <w:sz w:val="28"/>
          <w:szCs w:val="28"/>
        </w:rPr>
        <w:t>供货，供货期满后全额退还。</w:t>
      </w:r>
    </w:p>
    <w:p>
      <w:pPr>
        <w:spacing w:line="560" w:lineRule="exact"/>
        <w:ind w:firstLine="562" w:firstLineChars="200"/>
        <w:rPr>
          <w:rFonts w:hint="eastAsia" w:ascii="黑体" w:hAnsi="黑体" w:eastAsia="黑体" w:cs="黑体"/>
          <w:b/>
          <w:bCs/>
          <w:sz w:val="28"/>
          <w:szCs w:val="28"/>
          <w:lang w:eastAsia="zh-CN"/>
        </w:rPr>
      </w:pPr>
      <w:r>
        <w:rPr>
          <w:rFonts w:hint="eastAsia" w:ascii="黑体" w:hAnsi="黑体" w:eastAsia="黑体" w:cs="黑体"/>
          <w:b/>
          <w:bCs/>
          <w:sz w:val="28"/>
          <w:szCs w:val="28"/>
        </w:rPr>
        <w:t>五、报名、</w:t>
      </w:r>
      <w:r>
        <w:rPr>
          <w:rFonts w:hint="eastAsia" w:ascii="黑体" w:hAnsi="黑体" w:eastAsia="黑体" w:cs="黑体"/>
          <w:b/>
          <w:bCs/>
          <w:sz w:val="28"/>
          <w:szCs w:val="28"/>
          <w:lang w:eastAsia="zh-CN"/>
        </w:rPr>
        <w:t>招标</w:t>
      </w:r>
      <w:r>
        <w:rPr>
          <w:rFonts w:hint="eastAsia" w:ascii="黑体" w:hAnsi="黑体" w:eastAsia="黑体" w:cs="黑体"/>
          <w:b/>
          <w:bCs/>
          <w:sz w:val="28"/>
          <w:szCs w:val="28"/>
        </w:rPr>
        <w:t>文件发售、投标文件递交截止时间、开标时间及地点</w:t>
      </w:r>
      <w:r>
        <w:rPr>
          <w:rFonts w:hint="eastAsia" w:ascii="黑体" w:hAnsi="黑体" w:eastAsia="黑体" w:cs="黑体"/>
          <w:b/>
          <w:bCs/>
          <w:sz w:val="28"/>
          <w:szCs w:val="28"/>
          <w:lang w:eastAsia="zh-CN"/>
        </w:rPr>
        <w:t>、质询</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1.报名、</w:t>
      </w:r>
      <w:r>
        <w:rPr>
          <w:rFonts w:hint="eastAsia" w:ascii="仿宋_GB2312" w:hAnsi="仿宋_GB2312" w:eastAsia="仿宋_GB2312" w:cs="仿宋_GB2312"/>
          <w:color w:val="000000" w:themeColor="text1"/>
          <w:sz w:val="28"/>
          <w:szCs w:val="28"/>
          <w:lang w:eastAsia="zh-CN"/>
        </w:rPr>
        <w:t>招</w:t>
      </w:r>
      <w:r>
        <w:rPr>
          <w:rFonts w:hint="eastAsia" w:ascii="仿宋_GB2312" w:hAnsi="仿宋_GB2312" w:eastAsia="仿宋_GB2312" w:cs="仿宋_GB2312"/>
          <w:color w:val="000000" w:themeColor="text1"/>
          <w:sz w:val="28"/>
          <w:szCs w:val="28"/>
        </w:rPr>
        <w:t>标文件发售时间：</w:t>
      </w:r>
      <w:r>
        <w:rPr>
          <w:rFonts w:hint="eastAsia" w:ascii="仿宋_GB2312" w:hAnsi="仿宋_GB2312" w:eastAsia="仿宋_GB2312" w:cs="仿宋_GB2312"/>
          <w:b/>
          <w:color w:val="000000" w:themeColor="text1"/>
          <w:sz w:val="28"/>
          <w:szCs w:val="28"/>
          <w:u w:val="single"/>
        </w:rPr>
        <w:t>2018年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13</w:t>
      </w:r>
      <w:r>
        <w:rPr>
          <w:rFonts w:hint="eastAsia" w:ascii="仿宋_GB2312" w:hAnsi="仿宋_GB2312" w:eastAsia="仿宋_GB2312" w:cs="仿宋_GB2312"/>
          <w:b/>
          <w:color w:val="000000" w:themeColor="text1"/>
          <w:sz w:val="28"/>
          <w:szCs w:val="28"/>
          <w:u w:val="single"/>
        </w:rPr>
        <w:t>日（9:00-11:00；15:00—17:30）</w:t>
      </w:r>
      <w:r>
        <w:rPr>
          <w:rFonts w:hint="eastAsia" w:ascii="仿宋_GB2312" w:hAnsi="仿宋_GB2312" w:eastAsia="仿宋_GB2312" w:cs="仿宋_GB2312"/>
          <w:b/>
          <w:color w:val="000000" w:themeColor="text1"/>
          <w:sz w:val="32"/>
          <w:szCs w:val="32"/>
          <w:u w:val="single"/>
        </w:rPr>
        <w:t>国家法定节假日</w:t>
      </w:r>
      <w:r>
        <w:rPr>
          <w:rFonts w:hint="eastAsia" w:ascii="仿宋_GB2312" w:hAnsi="仿宋_GB2312" w:eastAsia="仿宋_GB2312" w:cs="仿宋_GB2312"/>
          <w:b/>
          <w:color w:val="000000" w:themeColor="text1"/>
          <w:sz w:val="32"/>
          <w:szCs w:val="32"/>
          <w:u w:val="single"/>
          <w:lang w:eastAsia="zh-CN"/>
        </w:rPr>
        <w:t>也</w:t>
      </w:r>
      <w:r>
        <w:rPr>
          <w:rFonts w:hint="eastAsia" w:ascii="仿宋_GB2312" w:hAnsi="仿宋_GB2312" w:eastAsia="仿宋_GB2312" w:cs="仿宋_GB2312"/>
          <w:b/>
          <w:color w:val="000000" w:themeColor="text1"/>
          <w:sz w:val="32"/>
          <w:szCs w:val="32"/>
          <w:u w:val="single"/>
        </w:rPr>
        <w:t>接受报名；</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w:t>
      </w:r>
      <w:r>
        <w:rPr>
          <w:rFonts w:hint="eastAsia" w:ascii="仿宋_GB2312" w:hAnsi="仿宋_GB2312" w:eastAsia="仿宋_GB2312" w:cs="仿宋_GB2312"/>
          <w:color w:val="000000" w:themeColor="text1"/>
          <w:sz w:val="28"/>
          <w:szCs w:val="28"/>
          <w:lang w:val="en-US" w:eastAsia="zh-CN"/>
        </w:rPr>
        <w:t>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eastAsia="zh-CN"/>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color w:val="000000" w:themeColor="text1"/>
          <w:sz w:val="28"/>
          <w:szCs w:val="28"/>
          <w:lang w:eastAsia="zh-CN"/>
        </w:rPr>
        <w:t>及</w:t>
      </w:r>
      <w:r>
        <w:rPr>
          <w:rFonts w:hint="eastAsia" w:ascii="仿宋_GB2312" w:hAnsi="仿宋_GB2312" w:eastAsia="仿宋_GB2312" w:cs="仿宋_GB2312"/>
          <w:color w:val="000000" w:themeColor="text1"/>
          <w:sz w:val="28"/>
          <w:szCs w:val="28"/>
        </w:rPr>
        <w:t>开标时间：</w:t>
      </w:r>
      <w:r>
        <w:rPr>
          <w:rFonts w:hint="eastAsia" w:ascii="仿宋_GB2312" w:hAnsi="仿宋_GB2312" w:eastAsia="仿宋_GB2312" w:cs="仿宋_GB2312"/>
          <w:color w:val="000000" w:themeColor="text1"/>
          <w:sz w:val="28"/>
          <w:szCs w:val="28"/>
          <w:lang w:eastAsia="zh-CN"/>
        </w:rPr>
        <w:t>由招标人在投标人投标报名时通知。</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 w:eastAsia="仿宋_GB2312"/>
          <w:color w:val="000000"/>
          <w:sz w:val="28"/>
          <w:szCs w:val="28"/>
          <w:lang w:val="en-US" w:eastAsia="zh-CN"/>
        </w:rPr>
        <w:t>3</w:t>
      </w:r>
      <w:r>
        <w:rPr>
          <w:rFonts w:hint="eastAsia" w:ascii="仿宋_GB2312" w:hAnsi="??" w:eastAsia="仿宋_GB2312"/>
          <w:color w:val="000000"/>
          <w:sz w:val="28"/>
          <w:szCs w:val="28"/>
        </w:rPr>
        <w:t>.</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lang w:val="en-US" w:eastAsia="zh-CN"/>
        </w:rPr>
        <w:t>4.招标质询：招标人在投标文件递交截止时间前随时接受质询。</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rPr>
        <w:t>联系人：杨老师 0515—6866100</w:t>
      </w:r>
      <w:r>
        <w:rPr>
          <w:rFonts w:hint="eastAsia" w:ascii="仿宋_GB2312" w:hAnsi="仿宋_GB2312" w:eastAsia="仿宋_GB2312" w:cs="仿宋_GB2312"/>
          <w:color w:val="000000" w:themeColor="text1"/>
          <w:sz w:val="28"/>
          <w:szCs w:val="28"/>
          <w:lang w:val="en-US" w:eastAsia="zh-CN"/>
        </w:rPr>
        <w:t>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2" w:firstLineChars="200"/>
        <w:rPr>
          <w:rFonts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t>注：本项目投标人在递交投标文件时须同时递交投标保证金交款凭据，本次投标保证金以银行本票形式（提供银行本票，谢绝其他形式）缴纳，开标前带至开标现场（详见投标保证金条款的相关规定）。</w:t>
      </w:r>
    </w:p>
    <w:p>
      <w:pPr>
        <w:spacing w:line="560" w:lineRule="exact"/>
        <w:ind w:firstLine="562" w:firstLineChars="200"/>
        <w:rPr>
          <w:rFonts w:hint="eastAsia" w:ascii="黑体" w:hAnsi="黑体" w:eastAsia="黑体" w:cs="黑体"/>
          <w:b/>
          <w:bCs/>
          <w:sz w:val="28"/>
          <w:szCs w:val="28"/>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adjustRightInd w:val="0"/>
        <w:snapToGrid w:val="0"/>
        <w:spacing w:line="560" w:lineRule="exact"/>
        <w:ind w:firstLine="560" w:firstLineChars="200"/>
        <w:jc w:val="right"/>
        <w:rPr>
          <w:rFonts w:hint="eastAsia" w:ascii="仿宋_GB2312" w:hAnsi="??" w:eastAsia="仿宋_GB2312"/>
          <w:color w:val="000000"/>
          <w:sz w:val="28"/>
          <w:szCs w:val="28"/>
          <w:lang w:eastAsia="zh-CN"/>
        </w:rPr>
      </w:pPr>
      <w:r>
        <w:rPr>
          <w:rFonts w:hint="eastAsia" w:ascii="仿宋_GB2312" w:hAnsi="??" w:eastAsia="仿宋_GB2312"/>
          <w:color w:val="000000"/>
          <w:sz w:val="28"/>
          <w:szCs w:val="28"/>
          <w:lang w:eastAsia="zh-CN"/>
        </w:rPr>
        <w:t>江苏省盐城技师学院</w:t>
      </w:r>
    </w:p>
    <w:p>
      <w:pPr>
        <w:adjustRightInd w:val="0"/>
        <w:snapToGrid w:val="0"/>
        <w:spacing w:line="560" w:lineRule="exact"/>
        <w:ind w:firstLine="560" w:firstLineChars="200"/>
        <w:jc w:val="center"/>
        <w:rPr>
          <w:rFonts w:hint="eastAsia" w:ascii="仿宋_GB2312" w:hAnsi="??" w:eastAsia="仿宋_GB2312"/>
          <w:color w:val="000000"/>
          <w:sz w:val="28"/>
          <w:szCs w:val="28"/>
          <w:lang w:eastAsia="zh-CN"/>
        </w:rPr>
      </w:pPr>
      <w:r>
        <w:rPr>
          <w:rFonts w:hint="eastAsia" w:ascii="仿宋_GB2312" w:hAnsi="??" w:eastAsia="仿宋_GB2312"/>
          <w:color w:val="000000"/>
          <w:sz w:val="28"/>
          <w:szCs w:val="28"/>
          <w:lang w:val="en-US" w:eastAsia="zh-CN"/>
        </w:rPr>
        <w:t xml:space="preserve">                                       </w:t>
      </w:r>
      <w:r>
        <w:rPr>
          <w:rFonts w:hint="eastAsia" w:ascii="仿宋_GB2312" w:hAnsi="??" w:eastAsia="仿宋_GB2312"/>
          <w:color w:val="000000"/>
          <w:sz w:val="28"/>
          <w:szCs w:val="28"/>
          <w:lang w:eastAsia="zh-CN"/>
        </w:rPr>
        <w:t>2018年</w:t>
      </w:r>
      <w:r>
        <w:rPr>
          <w:rFonts w:hint="eastAsia" w:ascii="仿宋_GB2312" w:hAnsi="??" w:eastAsia="仿宋_GB2312"/>
          <w:color w:val="000000"/>
          <w:sz w:val="28"/>
          <w:szCs w:val="28"/>
          <w:lang w:val="en-US" w:eastAsia="zh-CN"/>
        </w:rPr>
        <w:t>6</w:t>
      </w:r>
      <w:r>
        <w:rPr>
          <w:rFonts w:hint="eastAsia" w:ascii="仿宋_GB2312" w:hAnsi="??" w:eastAsia="仿宋_GB2312"/>
          <w:color w:val="000000"/>
          <w:sz w:val="28"/>
          <w:szCs w:val="28"/>
          <w:lang w:eastAsia="zh-CN"/>
        </w:rPr>
        <w:t>月9日</w:t>
      </w:r>
    </w:p>
    <w:p>
      <w:pPr>
        <w:jc w:val="both"/>
        <w:rPr>
          <w:rFonts w:ascii="黑体" w:eastAsia="黑体" w:cs="黑体"/>
          <w:color w:val="000000"/>
          <w:sz w:val="44"/>
          <w:szCs w:val="44"/>
          <w:lang w:val="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45486B"/>
    <w:rsid w:val="00557F91"/>
    <w:rsid w:val="00734B35"/>
    <w:rsid w:val="007A4F9E"/>
    <w:rsid w:val="00895C9B"/>
    <w:rsid w:val="00A35E9E"/>
    <w:rsid w:val="00C44A09"/>
    <w:rsid w:val="00D65200"/>
    <w:rsid w:val="01754E63"/>
    <w:rsid w:val="01A2318E"/>
    <w:rsid w:val="02A15134"/>
    <w:rsid w:val="02B4312C"/>
    <w:rsid w:val="03074D78"/>
    <w:rsid w:val="030753C1"/>
    <w:rsid w:val="03784BFE"/>
    <w:rsid w:val="03EC45D0"/>
    <w:rsid w:val="042B4F50"/>
    <w:rsid w:val="04C12B4C"/>
    <w:rsid w:val="04CD3D0D"/>
    <w:rsid w:val="04D158D9"/>
    <w:rsid w:val="051004D3"/>
    <w:rsid w:val="05272FAA"/>
    <w:rsid w:val="05372908"/>
    <w:rsid w:val="05B15802"/>
    <w:rsid w:val="066E5BFE"/>
    <w:rsid w:val="067009E3"/>
    <w:rsid w:val="067B2101"/>
    <w:rsid w:val="068B05B0"/>
    <w:rsid w:val="06911FAD"/>
    <w:rsid w:val="06B24841"/>
    <w:rsid w:val="06BB5646"/>
    <w:rsid w:val="06BF42A5"/>
    <w:rsid w:val="06D00095"/>
    <w:rsid w:val="06F55353"/>
    <w:rsid w:val="070058ED"/>
    <w:rsid w:val="071D214B"/>
    <w:rsid w:val="072842ED"/>
    <w:rsid w:val="07976D19"/>
    <w:rsid w:val="07CC07D2"/>
    <w:rsid w:val="07DA3CFE"/>
    <w:rsid w:val="08037EE2"/>
    <w:rsid w:val="086D4B75"/>
    <w:rsid w:val="08E9492E"/>
    <w:rsid w:val="091A0CCA"/>
    <w:rsid w:val="09403D2E"/>
    <w:rsid w:val="09B445D1"/>
    <w:rsid w:val="09B77FF7"/>
    <w:rsid w:val="0A2658EF"/>
    <w:rsid w:val="0AEB2D57"/>
    <w:rsid w:val="0AFC45D4"/>
    <w:rsid w:val="0B62067E"/>
    <w:rsid w:val="0B626DEC"/>
    <w:rsid w:val="0B6F0BA4"/>
    <w:rsid w:val="0B79114F"/>
    <w:rsid w:val="0C206B85"/>
    <w:rsid w:val="0C525545"/>
    <w:rsid w:val="0CA71DA8"/>
    <w:rsid w:val="0CB91948"/>
    <w:rsid w:val="0D63284F"/>
    <w:rsid w:val="0D8536A8"/>
    <w:rsid w:val="0DA5454E"/>
    <w:rsid w:val="0E1760F3"/>
    <w:rsid w:val="0E1F6EFE"/>
    <w:rsid w:val="0EED3DB3"/>
    <w:rsid w:val="0F485F9D"/>
    <w:rsid w:val="0F78360A"/>
    <w:rsid w:val="0FA34244"/>
    <w:rsid w:val="10486C99"/>
    <w:rsid w:val="10687E3D"/>
    <w:rsid w:val="10A02C4D"/>
    <w:rsid w:val="11A060C4"/>
    <w:rsid w:val="11EB65BE"/>
    <w:rsid w:val="12216038"/>
    <w:rsid w:val="125D6101"/>
    <w:rsid w:val="12AB40BA"/>
    <w:rsid w:val="12B94D24"/>
    <w:rsid w:val="12C23695"/>
    <w:rsid w:val="12C7554A"/>
    <w:rsid w:val="131953C2"/>
    <w:rsid w:val="1387289B"/>
    <w:rsid w:val="138A3CBD"/>
    <w:rsid w:val="13BF20EE"/>
    <w:rsid w:val="141A7C53"/>
    <w:rsid w:val="141E3E24"/>
    <w:rsid w:val="155F42E2"/>
    <w:rsid w:val="15D81422"/>
    <w:rsid w:val="1600642F"/>
    <w:rsid w:val="161A2398"/>
    <w:rsid w:val="16AC0063"/>
    <w:rsid w:val="16D60D5C"/>
    <w:rsid w:val="16FA1EEA"/>
    <w:rsid w:val="172356C7"/>
    <w:rsid w:val="17595BE4"/>
    <w:rsid w:val="178F4D9A"/>
    <w:rsid w:val="17BC4CB2"/>
    <w:rsid w:val="18352C7A"/>
    <w:rsid w:val="18707FE4"/>
    <w:rsid w:val="187679A2"/>
    <w:rsid w:val="18F41E75"/>
    <w:rsid w:val="193534EA"/>
    <w:rsid w:val="1949555F"/>
    <w:rsid w:val="19D42B02"/>
    <w:rsid w:val="1A0033A8"/>
    <w:rsid w:val="1A2E19C8"/>
    <w:rsid w:val="1A4B3764"/>
    <w:rsid w:val="1A7C6625"/>
    <w:rsid w:val="1A801086"/>
    <w:rsid w:val="1ACF0032"/>
    <w:rsid w:val="1B1D036B"/>
    <w:rsid w:val="1B370055"/>
    <w:rsid w:val="1B80036D"/>
    <w:rsid w:val="1BE32A33"/>
    <w:rsid w:val="1C113A3F"/>
    <w:rsid w:val="1C501BDF"/>
    <w:rsid w:val="1C6537A6"/>
    <w:rsid w:val="1CB94466"/>
    <w:rsid w:val="1D027E40"/>
    <w:rsid w:val="1D134D2D"/>
    <w:rsid w:val="1D2B5A14"/>
    <w:rsid w:val="1E1823DE"/>
    <w:rsid w:val="1E4C0DD8"/>
    <w:rsid w:val="1E9F10E2"/>
    <w:rsid w:val="1EB96B5B"/>
    <w:rsid w:val="1FF03444"/>
    <w:rsid w:val="20557734"/>
    <w:rsid w:val="20B66F47"/>
    <w:rsid w:val="20FD07C0"/>
    <w:rsid w:val="21645F4F"/>
    <w:rsid w:val="216C14E6"/>
    <w:rsid w:val="216E48EC"/>
    <w:rsid w:val="21D15555"/>
    <w:rsid w:val="21DC75E2"/>
    <w:rsid w:val="23D90E3E"/>
    <w:rsid w:val="2420793E"/>
    <w:rsid w:val="242F2957"/>
    <w:rsid w:val="24B37275"/>
    <w:rsid w:val="24BD6E78"/>
    <w:rsid w:val="24C34269"/>
    <w:rsid w:val="24D36639"/>
    <w:rsid w:val="24E15C47"/>
    <w:rsid w:val="24F91061"/>
    <w:rsid w:val="25241D99"/>
    <w:rsid w:val="25A2696F"/>
    <w:rsid w:val="25BD36CE"/>
    <w:rsid w:val="25C27D0F"/>
    <w:rsid w:val="25D96D7F"/>
    <w:rsid w:val="263372DB"/>
    <w:rsid w:val="26450D03"/>
    <w:rsid w:val="26457918"/>
    <w:rsid w:val="26B462D2"/>
    <w:rsid w:val="272E76AB"/>
    <w:rsid w:val="27932D2C"/>
    <w:rsid w:val="27992A4D"/>
    <w:rsid w:val="27B73D55"/>
    <w:rsid w:val="281B08CB"/>
    <w:rsid w:val="28627E33"/>
    <w:rsid w:val="28BB6905"/>
    <w:rsid w:val="293C3219"/>
    <w:rsid w:val="296E1849"/>
    <w:rsid w:val="296E617B"/>
    <w:rsid w:val="29B92643"/>
    <w:rsid w:val="29D03263"/>
    <w:rsid w:val="29E80FAC"/>
    <w:rsid w:val="29F22B97"/>
    <w:rsid w:val="2A73438A"/>
    <w:rsid w:val="2A7A7496"/>
    <w:rsid w:val="2AA75F42"/>
    <w:rsid w:val="2B572CFE"/>
    <w:rsid w:val="2B5A1D0B"/>
    <w:rsid w:val="2BA12CCB"/>
    <w:rsid w:val="2BF253AE"/>
    <w:rsid w:val="2BF95B4F"/>
    <w:rsid w:val="2C225919"/>
    <w:rsid w:val="2C430B45"/>
    <w:rsid w:val="2C9629A2"/>
    <w:rsid w:val="2CAE50C0"/>
    <w:rsid w:val="2CC23FE0"/>
    <w:rsid w:val="2D33780D"/>
    <w:rsid w:val="2D3A397F"/>
    <w:rsid w:val="2E3C5CE7"/>
    <w:rsid w:val="2E6F0EB3"/>
    <w:rsid w:val="2EC933C3"/>
    <w:rsid w:val="2FB86594"/>
    <w:rsid w:val="305B42AA"/>
    <w:rsid w:val="30751855"/>
    <w:rsid w:val="308D17A0"/>
    <w:rsid w:val="30AE56DC"/>
    <w:rsid w:val="30F53A27"/>
    <w:rsid w:val="30F938C5"/>
    <w:rsid w:val="310C6654"/>
    <w:rsid w:val="3152597F"/>
    <w:rsid w:val="31721C46"/>
    <w:rsid w:val="31F604A7"/>
    <w:rsid w:val="324772B5"/>
    <w:rsid w:val="324E2072"/>
    <w:rsid w:val="32776696"/>
    <w:rsid w:val="32B90E53"/>
    <w:rsid w:val="33297F74"/>
    <w:rsid w:val="334912C7"/>
    <w:rsid w:val="336C1CB6"/>
    <w:rsid w:val="338F0C8A"/>
    <w:rsid w:val="33AE7E7D"/>
    <w:rsid w:val="33D4523D"/>
    <w:rsid w:val="340D52DD"/>
    <w:rsid w:val="345E3D52"/>
    <w:rsid w:val="34CC6B8D"/>
    <w:rsid w:val="35365D30"/>
    <w:rsid w:val="3577502D"/>
    <w:rsid w:val="35AB442D"/>
    <w:rsid w:val="35FD18B8"/>
    <w:rsid w:val="36140B55"/>
    <w:rsid w:val="366B2C61"/>
    <w:rsid w:val="36781BE1"/>
    <w:rsid w:val="36CD5879"/>
    <w:rsid w:val="370C49F9"/>
    <w:rsid w:val="371A339D"/>
    <w:rsid w:val="371E16DF"/>
    <w:rsid w:val="37281753"/>
    <w:rsid w:val="37314630"/>
    <w:rsid w:val="37391808"/>
    <w:rsid w:val="377B7619"/>
    <w:rsid w:val="37A23E34"/>
    <w:rsid w:val="37D7008A"/>
    <w:rsid w:val="37F17986"/>
    <w:rsid w:val="385B79FC"/>
    <w:rsid w:val="38BB2241"/>
    <w:rsid w:val="38E14EED"/>
    <w:rsid w:val="38FF2799"/>
    <w:rsid w:val="394F79A9"/>
    <w:rsid w:val="39623715"/>
    <w:rsid w:val="397556D1"/>
    <w:rsid w:val="39A04C69"/>
    <w:rsid w:val="3A114339"/>
    <w:rsid w:val="3A4D38A2"/>
    <w:rsid w:val="3A9D6028"/>
    <w:rsid w:val="3B3F1924"/>
    <w:rsid w:val="3B6162F8"/>
    <w:rsid w:val="3B721FC2"/>
    <w:rsid w:val="3B855F46"/>
    <w:rsid w:val="3CED2288"/>
    <w:rsid w:val="3D2D679A"/>
    <w:rsid w:val="3D7F4F0B"/>
    <w:rsid w:val="3DCA4A2D"/>
    <w:rsid w:val="3DD95AFA"/>
    <w:rsid w:val="3DFF1EF8"/>
    <w:rsid w:val="3F0262BC"/>
    <w:rsid w:val="3F1818E5"/>
    <w:rsid w:val="3F787D93"/>
    <w:rsid w:val="40F90C7F"/>
    <w:rsid w:val="410C7CEF"/>
    <w:rsid w:val="4110062F"/>
    <w:rsid w:val="411357D5"/>
    <w:rsid w:val="42536595"/>
    <w:rsid w:val="42AA1947"/>
    <w:rsid w:val="42B82C2B"/>
    <w:rsid w:val="42FE74B6"/>
    <w:rsid w:val="43A97E4A"/>
    <w:rsid w:val="43EB4A23"/>
    <w:rsid w:val="445F5174"/>
    <w:rsid w:val="4478396D"/>
    <w:rsid w:val="447F785B"/>
    <w:rsid w:val="44995F70"/>
    <w:rsid w:val="44A658FB"/>
    <w:rsid w:val="44B03BC9"/>
    <w:rsid w:val="4510111F"/>
    <w:rsid w:val="45646A3B"/>
    <w:rsid w:val="45E51245"/>
    <w:rsid w:val="45F85DE8"/>
    <w:rsid w:val="468D0324"/>
    <w:rsid w:val="46A52566"/>
    <w:rsid w:val="473A4A33"/>
    <w:rsid w:val="475E2D19"/>
    <w:rsid w:val="47AC3932"/>
    <w:rsid w:val="47E86AC3"/>
    <w:rsid w:val="47EB0CDC"/>
    <w:rsid w:val="48211BC8"/>
    <w:rsid w:val="482C68E1"/>
    <w:rsid w:val="49964B10"/>
    <w:rsid w:val="4A0952BB"/>
    <w:rsid w:val="4A300DBD"/>
    <w:rsid w:val="4B183B51"/>
    <w:rsid w:val="4B5364D2"/>
    <w:rsid w:val="4BFD7E37"/>
    <w:rsid w:val="4C27785C"/>
    <w:rsid w:val="4C702BBA"/>
    <w:rsid w:val="4C805C6D"/>
    <w:rsid w:val="4CFB3FC6"/>
    <w:rsid w:val="4D752DFF"/>
    <w:rsid w:val="4DA565A2"/>
    <w:rsid w:val="4DE34CFA"/>
    <w:rsid w:val="4DE62960"/>
    <w:rsid w:val="4E100D3C"/>
    <w:rsid w:val="4E2221DA"/>
    <w:rsid w:val="4E555139"/>
    <w:rsid w:val="4E6526E6"/>
    <w:rsid w:val="4E93279E"/>
    <w:rsid w:val="4F74653C"/>
    <w:rsid w:val="4F9B2595"/>
    <w:rsid w:val="4FDD24ED"/>
    <w:rsid w:val="4FDD3E90"/>
    <w:rsid w:val="4FF70840"/>
    <w:rsid w:val="4FF914C3"/>
    <w:rsid w:val="5037777B"/>
    <w:rsid w:val="50812DFC"/>
    <w:rsid w:val="51361776"/>
    <w:rsid w:val="51600B1E"/>
    <w:rsid w:val="51986794"/>
    <w:rsid w:val="51C27A83"/>
    <w:rsid w:val="52AC24D9"/>
    <w:rsid w:val="5303600D"/>
    <w:rsid w:val="53B27B60"/>
    <w:rsid w:val="53B75D03"/>
    <w:rsid w:val="53FE0CEB"/>
    <w:rsid w:val="549417C5"/>
    <w:rsid w:val="557C0A69"/>
    <w:rsid w:val="55891293"/>
    <w:rsid w:val="55A31E10"/>
    <w:rsid w:val="55B66AF9"/>
    <w:rsid w:val="568625A5"/>
    <w:rsid w:val="5686519C"/>
    <w:rsid w:val="56D25390"/>
    <w:rsid w:val="57250D68"/>
    <w:rsid w:val="573D0770"/>
    <w:rsid w:val="57C23453"/>
    <w:rsid w:val="58382824"/>
    <w:rsid w:val="594F6C2F"/>
    <w:rsid w:val="595A4C77"/>
    <w:rsid w:val="59A01DC1"/>
    <w:rsid w:val="59E14449"/>
    <w:rsid w:val="5A0C0BD4"/>
    <w:rsid w:val="5A262CBC"/>
    <w:rsid w:val="5A5B4BA8"/>
    <w:rsid w:val="5AEB78AA"/>
    <w:rsid w:val="5B565DAD"/>
    <w:rsid w:val="5BAB7008"/>
    <w:rsid w:val="5C114079"/>
    <w:rsid w:val="5C957A74"/>
    <w:rsid w:val="5CB155B2"/>
    <w:rsid w:val="5CF86948"/>
    <w:rsid w:val="5D303546"/>
    <w:rsid w:val="5D3809AA"/>
    <w:rsid w:val="5DB30BE2"/>
    <w:rsid w:val="5DCB073D"/>
    <w:rsid w:val="5E193B47"/>
    <w:rsid w:val="5E256E0A"/>
    <w:rsid w:val="5E3E2275"/>
    <w:rsid w:val="5E5516EB"/>
    <w:rsid w:val="5EB24D06"/>
    <w:rsid w:val="5EC00FDE"/>
    <w:rsid w:val="5EE56918"/>
    <w:rsid w:val="5F5F5791"/>
    <w:rsid w:val="5F861D14"/>
    <w:rsid w:val="5F983C6B"/>
    <w:rsid w:val="606D15DE"/>
    <w:rsid w:val="60FB3115"/>
    <w:rsid w:val="612F6FCF"/>
    <w:rsid w:val="61737EF9"/>
    <w:rsid w:val="62056608"/>
    <w:rsid w:val="624F051E"/>
    <w:rsid w:val="625A0DB8"/>
    <w:rsid w:val="62C221C5"/>
    <w:rsid w:val="62CD2233"/>
    <w:rsid w:val="62D500B6"/>
    <w:rsid w:val="62D82626"/>
    <w:rsid w:val="63413B72"/>
    <w:rsid w:val="63B477FB"/>
    <w:rsid w:val="63DE01CA"/>
    <w:rsid w:val="64140E68"/>
    <w:rsid w:val="64571B9A"/>
    <w:rsid w:val="64A5749D"/>
    <w:rsid w:val="657813C0"/>
    <w:rsid w:val="65D95392"/>
    <w:rsid w:val="668A38E9"/>
    <w:rsid w:val="66CE64DE"/>
    <w:rsid w:val="66D21937"/>
    <w:rsid w:val="674C0116"/>
    <w:rsid w:val="677C1D86"/>
    <w:rsid w:val="67831A61"/>
    <w:rsid w:val="67B55190"/>
    <w:rsid w:val="67F6094B"/>
    <w:rsid w:val="68A00632"/>
    <w:rsid w:val="68AC4B9A"/>
    <w:rsid w:val="68FB3B7E"/>
    <w:rsid w:val="690762AF"/>
    <w:rsid w:val="69287777"/>
    <w:rsid w:val="69366F3A"/>
    <w:rsid w:val="69A0054D"/>
    <w:rsid w:val="69C64EA5"/>
    <w:rsid w:val="69E936DC"/>
    <w:rsid w:val="6A322341"/>
    <w:rsid w:val="6A77390C"/>
    <w:rsid w:val="6AF3713C"/>
    <w:rsid w:val="6B1C4496"/>
    <w:rsid w:val="6B376C34"/>
    <w:rsid w:val="6BA87F93"/>
    <w:rsid w:val="6BD84A7F"/>
    <w:rsid w:val="6C2A0EFA"/>
    <w:rsid w:val="6C7B50DE"/>
    <w:rsid w:val="6CC02D04"/>
    <w:rsid w:val="6D350E97"/>
    <w:rsid w:val="6D390973"/>
    <w:rsid w:val="6D6D5F4E"/>
    <w:rsid w:val="6D886EFA"/>
    <w:rsid w:val="6DB854D6"/>
    <w:rsid w:val="6E4008B0"/>
    <w:rsid w:val="6ECE7C1C"/>
    <w:rsid w:val="6EEB7CCE"/>
    <w:rsid w:val="6F93454C"/>
    <w:rsid w:val="701A3712"/>
    <w:rsid w:val="703603C3"/>
    <w:rsid w:val="706C1A50"/>
    <w:rsid w:val="70803B2D"/>
    <w:rsid w:val="70E31122"/>
    <w:rsid w:val="70F51B5C"/>
    <w:rsid w:val="710F6F32"/>
    <w:rsid w:val="71512C49"/>
    <w:rsid w:val="71661C44"/>
    <w:rsid w:val="717E223A"/>
    <w:rsid w:val="718513B2"/>
    <w:rsid w:val="71B1120F"/>
    <w:rsid w:val="71D64F7C"/>
    <w:rsid w:val="71F54C9C"/>
    <w:rsid w:val="72561178"/>
    <w:rsid w:val="72E34466"/>
    <w:rsid w:val="733A179A"/>
    <w:rsid w:val="735F7483"/>
    <w:rsid w:val="736C170B"/>
    <w:rsid w:val="739D7F65"/>
    <w:rsid w:val="73BA6DE5"/>
    <w:rsid w:val="73E56406"/>
    <w:rsid w:val="73E8060A"/>
    <w:rsid w:val="75295C38"/>
    <w:rsid w:val="75C54221"/>
    <w:rsid w:val="75CD3DB4"/>
    <w:rsid w:val="75F34E22"/>
    <w:rsid w:val="766E45FC"/>
    <w:rsid w:val="76C85175"/>
    <w:rsid w:val="77090A3A"/>
    <w:rsid w:val="770A310A"/>
    <w:rsid w:val="77195638"/>
    <w:rsid w:val="773C77FD"/>
    <w:rsid w:val="77766357"/>
    <w:rsid w:val="777827AE"/>
    <w:rsid w:val="777D7660"/>
    <w:rsid w:val="779B65B1"/>
    <w:rsid w:val="779D671E"/>
    <w:rsid w:val="77C364A2"/>
    <w:rsid w:val="785C5927"/>
    <w:rsid w:val="78B16B3E"/>
    <w:rsid w:val="78BD3664"/>
    <w:rsid w:val="78E83E1D"/>
    <w:rsid w:val="78ED29FE"/>
    <w:rsid w:val="79407837"/>
    <w:rsid w:val="79501115"/>
    <w:rsid w:val="79E119B9"/>
    <w:rsid w:val="79E50035"/>
    <w:rsid w:val="7A0D633B"/>
    <w:rsid w:val="7A0F6AA0"/>
    <w:rsid w:val="7A1E0228"/>
    <w:rsid w:val="7A26713E"/>
    <w:rsid w:val="7A3B09D3"/>
    <w:rsid w:val="7A63163F"/>
    <w:rsid w:val="7AAC4B34"/>
    <w:rsid w:val="7AE3339F"/>
    <w:rsid w:val="7AEF5512"/>
    <w:rsid w:val="7B3C50D0"/>
    <w:rsid w:val="7B722606"/>
    <w:rsid w:val="7B753D38"/>
    <w:rsid w:val="7BD61B09"/>
    <w:rsid w:val="7C335EBE"/>
    <w:rsid w:val="7C3F1C90"/>
    <w:rsid w:val="7D263586"/>
    <w:rsid w:val="7D783C20"/>
    <w:rsid w:val="7DAA2184"/>
    <w:rsid w:val="7E1A2D93"/>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left="-105" w:firstLine="232" w:firstLineChars="232"/>
    </w:pPr>
    <w:rPr>
      <w:rFonts w:eastAsia="仿宋_GB2312"/>
      <w:sz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6699"/>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1">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2">
    <w:name w:val="页眉 Char"/>
    <w:basedOn w:val="6"/>
    <w:link w:val="5"/>
    <w:qFormat/>
    <w:uiPriority w:val="0"/>
    <w:rPr>
      <w:rFonts w:ascii="Calibri" w:hAnsi="Calibri"/>
      <w:kern w:val="2"/>
      <w:sz w:val="18"/>
      <w:szCs w:val="18"/>
    </w:rPr>
  </w:style>
  <w:style w:type="character" w:customStyle="1" w:styleId="13">
    <w:name w:val="页脚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2018-06-09T03:11:00Z</cp:lastPrinted>
  <dcterms:modified xsi:type="dcterms:W3CDTF">2018-06-09T12:13:28Z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