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29</w:t>
      </w:r>
      <w:r>
        <w:rPr>
          <w:rFonts w:ascii="楷体_GB2312" w:hAnsi="楷体_GB2312" w:eastAsia="楷体_GB2312" w:cs="楷体_GB2312"/>
          <w:b/>
          <w:bCs/>
          <w:color w:val="000000"/>
          <w:sz w:val="36"/>
          <w:szCs w:val="36"/>
          <w:u w:val="single"/>
        </w:rPr>
        <w:t>#</w:t>
      </w:r>
    </w:p>
    <w:p>
      <w:pPr>
        <w:rPr>
          <w:rFonts w:hint="eastAsia" w:ascii="楷体_GB2312" w:hAnsi="楷体_GB2312" w:eastAsia="宋体" w:cs="Times New Roman"/>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篮球架及安装</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spacing w:line="700" w:lineRule="exact"/>
        <w:jc w:val="center"/>
        <w:rPr>
          <w:rFonts w:cs="Times New Roman"/>
          <w:b/>
          <w:bCs/>
          <w:sz w:val="44"/>
          <w:szCs w:val="44"/>
        </w:rPr>
      </w:pPr>
      <w:r>
        <w:rPr>
          <w:rFonts w:hint="eastAsia" w:cs="宋体"/>
          <w:b/>
          <w:bCs/>
          <w:sz w:val="44"/>
          <w:szCs w:val="44"/>
        </w:rPr>
        <w:t>提</w:t>
      </w:r>
      <w:r>
        <w:rPr>
          <w:b/>
          <w:bCs/>
          <w:sz w:val="44"/>
          <w:szCs w:val="44"/>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一、在签署投标文件和投标前，投标人应当阅读过《中华人民共和国政府采购法》、《中华人民共和国政府采购法实施条例》、《中华人民共和国招标投标法》、《中华人民共和国招标投标法实施条例》、《江苏省招标投标条例》等相关法律、法规、部门规章和文件，阅读过本招标文件，并确知应享有的权利和应承担的义务。</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三、投标人应当按照招标文件的要求详细填写和编制投标文件。</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应当按时参加开标会议并签字确认，否则不作为中标候选人推荐。上述人员应持证明身份的有效证件以备核查，否则核查不清责任自负。</w:t>
      </w:r>
    </w:p>
    <w:p>
      <w:pPr>
        <w:snapToGrid w:val="0"/>
        <w:spacing w:line="560" w:lineRule="exact"/>
        <w:ind w:firstLine="420" w:firstLineChars="150"/>
        <w:rPr>
          <w:rFonts w:ascii="仿宋_GB2312" w:eastAsia="仿宋_GB2312" w:cs="Times New Roman"/>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w:t>
      </w:r>
      <w:r>
        <w:rPr>
          <w:rFonts w:ascii="仿宋_GB2312" w:eastAsia="仿宋_GB2312" w:cs="仿宋_GB2312"/>
          <w:color w:val="000000"/>
          <w:sz w:val="28"/>
          <w:szCs w:val="28"/>
        </w:rPr>
        <w:t>0515</w:t>
      </w:r>
      <w:r>
        <w:rPr>
          <w:rFonts w:ascii="仿宋_GB2312" w:eastAsia="仿宋_GB2312"/>
          <w:color w:val="000000"/>
          <w:sz w:val="28"/>
          <w:szCs w:val="28"/>
        </w:rPr>
        <w:t>—</w:t>
      </w:r>
      <w:r>
        <w:rPr>
          <w:rFonts w:ascii="仿宋_GB2312" w:eastAsia="仿宋_GB2312" w:cs="仿宋_GB2312"/>
          <w:color w:val="000000"/>
          <w:sz w:val="28"/>
          <w:szCs w:val="28"/>
        </w:rPr>
        <w:t>6866100</w:t>
      </w:r>
      <w:r>
        <w:rPr>
          <w:rFonts w:hint="eastAsia" w:ascii="仿宋_GB2312" w:eastAsia="仿宋_GB2312" w:cs="仿宋_GB2312"/>
          <w:color w:val="000000"/>
          <w:sz w:val="28"/>
          <w:szCs w:val="28"/>
          <w:lang w:val="en-US" w:eastAsia="zh-CN"/>
        </w:rPr>
        <w:t>2</w:t>
      </w: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pStyle w:val="6"/>
        <w:spacing w:line="600" w:lineRule="exact"/>
        <w:ind w:firstLine="31680"/>
        <w:rPr>
          <w:rFonts w:ascii="仿宋_GB2312" w:cs="Times New Roman"/>
          <w:color w:val="000000"/>
        </w:rPr>
      </w:pPr>
    </w:p>
    <w:p>
      <w:pPr>
        <w:tabs>
          <w:tab w:val="left" w:pos="2600"/>
        </w:tabs>
        <w:spacing w:beforeLines="50" w:afterLines="50"/>
        <w:rPr>
          <w:rFonts w:eastAsia="黑体" w:cs="Times New Roman"/>
          <w:sz w:val="44"/>
          <w:szCs w:val="44"/>
        </w:rPr>
      </w:pPr>
    </w:p>
    <w:p>
      <w:pPr>
        <w:tabs>
          <w:tab w:val="left" w:pos="2600"/>
        </w:tabs>
        <w:spacing w:beforeLines="50" w:afterLines="50"/>
        <w:jc w:val="center"/>
        <w:rPr>
          <w:rFonts w:ascii="仿宋" w:eastAsia="仿宋" w:cs="Times New Roman"/>
          <w:sz w:val="44"/>
          <w:szCs w:val="44"/>
        </w:rPr>
      </w:pPr>
      <w:r>
        <w:rPr>
          <w:rFonts w:hint="eastAsia" w:eastAsia="黑体" w:cs="黑体"/>
          <w:sz w:val="44"/>
          <w:szCs w:val="44"/>
        </w:rPr>
        <w:t>第一部分</w:t>
      </w:r>
      <w:r>
        <w:rPr>
          <w:rFonts w:eastAsia="黑体"/>
          <w:sz w:val="44"/>
          <w:szCs w:val="44"/>
        </w:rPr>
        <w:t xml:space="preserve">  </w:t>
      </w:r>
      <w:r>
        <w:rPr>
          <w:rFonts w:hint="eastAsia" w:eastAsia="黑体" w:cs="黑体"/>
          <w:sz w:val="44"/>
          <w:szCs w:val="44"/>
        </w:rPr>
        <w:t>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eastAsia="zh-CN"/>
        </w:rPr>
        <w:t>篮球架及安装</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2"/>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篮球架技术参数</w:t>
      </w:r>
    </w:p>
    <w:tbl>
      <w:tblPr>
        <w:tblStyle w:val="10"/>
        <w:tblW w:w="9295" w:type="dxa"/>
        <w:jc w:val="center"/>
        <w:tblInd w:w="0" w:type="dxa"/>
        <w:tblLayout w:type="fixed"/>
        <w:tblCellMar>
          <w:top w:w="0" w:type="dxa"/>
          <w:left w:w="108" w:type="dxa"/>
          <w:bottom w:w="0" w:type="dxa"/>
          <w:right w:w="108" w:type="dxa"/>
        </w:tblCellMar>
      </w:tblPr>
      <w:tblGrid>
        <w:gridCol w:w="431"/>
        <w:gridCol w:w="1073"/>
        <w:gridCol w:w="3997"/>
        <w:gridCol w:w="680"/>
        <w:gridCol w:w="680"/>
        <w:gridCol w:w="878"/>
        <w:gridCol w:w="849"/>
        <w:gridCol w:w="707"/>
      </w:tblGrid>
      <w:tr>
        <w:tblPrEx>
          <w:tblLayout w:type="fixed"/>
          <w:tblCellMar>
            <w:top w:w="0" w:type="dxa"/>
            <w:left w:w="108" w:type="dxa"/>
            <w:bottom w:w="0" w:type="dxa"/>
            <w:right w:w="108" w:type="dxa"/>
          </w:tblCellMar>
        </w:tblPrEx>
        <w:trPr>
          <w:trHeight w:val="398"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序</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号</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名称</w:t>
            </w:r>
          </w:p>
        </w:tc>
        <w:tc>
          <w:tcPr>
            <w:tcW w:w="3997" w:type="dxa"/>
            <w:tcBorders>
              <w:top w:val="single" w:color="auto" w:sz="4" w:space="0"/>
              <w:left w:val="nil"/>
              <w:bottom w:val="single" w:color="auto" w:sz="4" w:space="0"/>
              <w:right w:val="single" w:color="auto" w:sz="4" w:space="0"/>
            </w:tcBorders>
            <w:vAlign w:val="center"/>
          </w:tcPr>
          <w:p>
            <w:pPr>
              <w:widowControl/>
              <w:jc w:val="center"/>
              <w:rPr>
                <w:rFonts w:hint="eastAsia" w:ascii="新宋体" w:hAnsi="新宋体" w:eastAsia="新宋体" w:cs="Times New Roman"/>
                <w:b/>
                <w:bCs/>
                <w:kern w:val="0"/>
                <w:lang w:eastAsia="zh-CN"/>
              </w:rPr>
            </w:pPr>
            <w:r>
              <w:rPr>
                <w:rFonts w:hint="eastAsia" w:ascii="新宋体" w:hAnsi="新宋体" w:eastAsia="新宋体" w:cs="新宋体"/>
                <w:b/>
                <w:bCs/>
                <w:kern w:val="0"/>
              </w:rPr>
              <w:t>规格</w:t>
            </w:r>
            <w:r>
              <w:rPr>
                <w:rFonts w:hint="eastAsia" w:ascii="新宋体" w:hAnsi="新宋体" w:eastAsia="新宋体" w:cs="新宋体"/>
                <w:b/>
                <w:bCs/>
                <w:kern w:val="0"/>
                <w:lang w:eastAsia="zh-CN"/>
              </w:rPr>
              <w:t>参数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单位</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数量</w:t>
            </w:r>
          </w:p>
        </w:tc>
        <w:tc>
          <w:tcPr>
            <w:tcW w:w="878"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单价</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金额</w:t>
            </w:r>
          </w:p>
          <w:p>
            <w:pPr>
              <w:widowControl/>
              <w:jc w:val="center"/>
              <w:rPr>
                <w:rFonts w:ascii="新宋体" w:hAnsi="新宋体" w:eastAsia="新宋体" w:cs="Times New Roman"/>
                <w:b/>
                <w:bCs/>
                <w:kern w:val="0"/>
              </w:rPr>
            </w:pPr>
            <w:r>
              <w:rPr>
                <w:rFonts w:hint="eastAsia" w:ascii="新宋体" w:hAnsi="新宋体" w:eastAsia="新宋体" w:cs="新宋体"/>
                <w:b/>
                <w:bCs/>
                <w:kern w:val="0"/>
              </w:rPr>
              <w:t>（元）</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Times New Roman"/>
                <w:b/>
                <w:bCs/>
                <w:kern w:val="0"/>
              </w:rPr>
            </w:pPr>
            <w:r>
              <w:rPr>
                <w:rFonts w:hint="eastAsia" w:ascii="新宋体" w:hAnsi="新宋体" w:eastAsia="新宋体" w:cs="新宋体"/>
                <w:b/>
                <w:bCs/>
                <w:kern w:val="0"/>
              </w:rPr>
              <w:t>备注</w:t>
            </w:r>
          </w:p>
        </w:tc>
      </w:tr>
      <w:tr>
        <w:tblPrEx>
          <w:tblLayout w:type="fixed"/>
          <w:tblCellMar>
            <w:top w:w="0" w:type="dxa"/>
            <w:left w:w="108" w:type="dxa"/>
            <w:bottom w:w="0" w:type="dxa"/>
            <w:right w:w="108" w:type="dxa"/>
          </w:tblCellMar>
        </w:tblPrEx>
        <w:trPr>
          <w:trHeight w:val="2659" w:hRule="atLeast"/>
          <w:jc w:val="center"/>
        </w:trPr>
        <w:tc>
          <w:tcPr>
            <w:tcW w:w="431"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ascii="新宋体" w:hAnsi="新宋体" w:eastAsia="新宋体" w:cs="新宋体"/>
                <w:color w:val="000000"/>
                <w:kern w:val="0"/>
              </w:rPr>
              <w:t>1</w:t>
            </w:r>
          </w:p>
        </w:tc>
        <w:tc>
          <w:tcPr>
            <w:tcW w:w="1073"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eastAsia="zh-CN"/>
              </w:rPr>
            </w:pPr>
            <w:r>
              <w:rPr>
                <w:rFonts w:hint="eastAsia" w:ascii="仿宋_GB2312" w:eastAsia="仿宋_GB2312" w:cs="仿宋_GB2312"/>
                <w:color w:val="000000"/>
                <w:sz w:val="28"/>
                <w:szCs w:val="28"/>
                <w:lang w:eastAsia="zh-CN"/>
              </w:rPr>
              <w:t>篮球架</w:t>
            </w:r>
          </w:p>
        </w:tc>
        <w:tc>
          <w:tcPr>
            <w:tcW w:w="39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1、篮球架高度符合国家标准，从蓝圈到地面3.05米；</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2、篮球架立柱为1.80m×1.80m，方管篮球柱（国家标准钢材制成），壁厚4mm（加厚型）；</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3、使用寿命为10-15年；</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4、篮圈采用优质钢筋制成达到国家标准，表面喷塑防锈处理，颜色为橘红色，球框直径为45cm（7号球正规篮球）；</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5、篮板采用国家标准高强度钢化玻璃钢制成，规格为1.8m×1.05m；</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6、伸臂的臂长为1.8m，规格为50mm×180mm外侧加6cm×6cm方管邦管，上支点为4cm圆管，下支点为6cm×6cm方管与大梁邦管相结合；</w:t>
            </w:r>
          </w:p>
          <w:p>
            <w:pPr>
              <w:pStyle w:val="2"/>
              <w:keepNext w:val="0"/>
              <w:keepLines w:val="0"/>
              <w:pageBreakBefore w:val="0"/>
              <w:kinsoku/>
              <w:wordWrap/>
              <w:overflowPunct/>
              <w:topLinePunct w:val="0"/>
              <w:autoSpaceDE/>
              <w:autoSpaceDN/>
              <w:bidi w:val="0"/>
              <w:adjustRightInd/>
              <w:snapToGrid/>
              <w:spacing w:after="0"/>
              <w:ind w:left="0" w:leftChars="0" w:firstLine="0" w:firstLineChars="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7、预埋件用80×80×100cm的混凝土凝固。</w:t>
            </w:r>
          </w:p>
        </w:tc>
        <w:tc>
          <w:tcPr>
            <w:tcW w:w="68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eastAsia="zh-CN"/>
              </w:rPr>
            </w:pPr>
            <w:r>
              <w:rPr>
                <w:rFonts w:hint="eastAsia" w:ascii="新宋体" w:hAnsi="新宋体" w:eastAsia="新宋体" w:cs="Times New Roman"/>
                <w:color w:val="000000"/>
                <w:kern w:val="0"/>
                <w:lang w:eastAsia="zh-CN"/>
              </w:rPr>
              <w:t>个</w:t>
            </w:r>
          </w:p>
        </w:tc>
        <w:tc>
          <w:tcPr>
            <w:tcW w:w="680" w:type="dxa"/>
            <w:tcBorders>
              <w:top w:val="nil"/>
              <w:left w:val="nil"/>
              <w:bottom w:val="single" w:color="auto" w:sz="4" w:space="0"/>
              <w:right w:val="single" w:color="auto" w:sz="4" w:space="0"/>
            </w:tcBorders>
            <w:vAlign w:val="center"/>
          </w:tcPr>
          <w:p>
            <w:pPr>
              <w:widowControl/>
              <w:jc w:val="center"/>
              <w:rPr>
                <w:rFonts w:hint="eastAsia" w:ascii="新宋体" w:hAnsi="新宋体" w:eastAsia="新宋体" w:cs="Times New Roman"/>
                <w:color w:val="000000"/>
                <w:kern w:val="0"/>
                <w:lang w:val="en-US" w:eastAsia="zh-CN"/>
              </w:rPr>
            </w:pPr>
            <w:r>
              <w:rPr>
                <w:rFonts w:hint="eastAsia" w:ascii="新宋体" w:hAnsi="新宋体" w:eastAsia="新宋体" w:cs="Times New Roman"/>
                <w:color w:val="000000"/>
                <w:kern w:val="0"/>
                <w:lang w:val="en-US" w:eastAsia="zh-CN"/>
              </w:rPr>
              <w:t>8</w:t>
            </w:r>
          </w:p>
        </w:tc>
        <w:tc>
          <w:tcPr>
            <w:tcW w:w="878"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849"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p>
        </w:tc>
        <w:tc>
          <w:tcPr>
            <w:tcW w:w="707" w:type="dxa"/>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　</w:t>
            </w:r>
          </w:p>
        </w:tc>
      </w:tr>
      <w:tr>
        <w:tblPrEx>
          <w:tblLayout w:type="fixed"/>
          <w:tblCellMar>
            <w:top w:w="0" w:type="dxa"/>
            <w:left w:w="108" w:type="dxa"/>
            <w:bottom w:w="0" w:type="dxa"/>
            <w:right w:w="108" w:type="dxa"/>
          </w:tblCellMar>
        </w:tblPrEx>
        <w:trPr>
          <w:trHeight w:val="633" w:hRule="atLeast"/>
          <w:jc w:val="center"/>
        </w:trPr>
        <w:tc>
          <w:tcPr>
            <w:tcW w:w="7739"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新宋体" w:hAnsi="新宋体" w:eastAsia="新宋体" w:cs="Times New Roman"/>
                <w:color w:val="000000"/>
                <w:kern w:val="0"/>
              </w:rPr>
            </w:pPr>
            <w:r>
              <w:rPr>
                <w:rFonts w:hint="eastAsia" w:ascii="新宋体" w:hAnsi="新宋体" w:eastAsia="新宋体" w:cs="新宋体"/>
                <w:color w:val="000000"/>
                <w:kern w:val="0"/>
              </w:rPr>
              <w:t>总金额（元</w:t>
            </w:r>
            <w:r>
              <w:rPr>
                <w:rFonts w:ascii="新宋体" w:hAnsi="新宋体" w:eastAsia="新宋体" w:cs="新宋体"/>
                <w:color w:val="000000"/>
                <w:kern w:val="0"/>
              </w:rPr>
              <w:t>)</w:t>
            </w:r>
          </w:p>
        </w:tc>
        <w:tc>
          <w:tcPr>
            <w:tcW w:w="1556" w:type="dxa"/>
            <w:gridSpan w:val="2"/>
            <w:tcBorders>
              <w:top w:val="nil"/>
              <w:left w:val="nil"/>
              <w:bottom w:val="single" w:color="auto" w:sz="4" w:space="0"/>
              <w:right w:val="single" w:color="auto" w:sz="4" w:space="0"/>
            </w:tcBorders>
            <w:vAlign w:val="center"/>
          </w:tcPr>
          <w:p>
            <w:pPr>
              <w:widowControl/>
              <w:jc w:val="center"/>
              <w:rPr>
                <w:rFonts w:ascii="新宋体" w:hAnsi="新宋体" w:eastAsia="新宋体" w:cs="Times New Roman"/>
                <w:kern w:val="0"/>
              </w:rPr>
            </w:pPr>
            <w:r>
              <w:rPr>
                <w:rFonts w:hint="eastAsia" w:ascii="新宋体" w:hAnsi="新宋体" w:eastAsia="新宋体" w:cs="新宋体"/>
                <w:kern w:val="0"/>
              </w:rPr>
              <w:t>　</w:t>
            </w:r>
          </w:p>
        </w:tc>
      </w:tr>
    </w:tbl>
    <w:p>
      <w:pPr>
        <w:snapToGrid w:val="0"/>
        <w:spacing w:line="560" w:lineRule="exact"/>
        <w:ind w:firstLine="562" w:firstLineChars="200"/>
        <w:rPr>
          <w:rFonts w:hint="eastAsia" w:ascii="仿宋_GB2312" w:eastAsia="仿宋_GB2312" w:cs="仿宋_GB2312"/>
          <w:color w:val="000000"/>
          <w:sz w:val="28"/>
          <w:szCs w:val="28"/>
          <w:lang w:eastAsia="zh-CN"/>
        </w:rPr>
      </w:pPr>
      <w:r>
        <w:rPr>
          <w:rFonts w:hint="eastAsia" w:ascii="黑体" w:hAnsi="黑体" w:eastAsia="黑体" w:cs="黑体"/>
          <w:b/>
          <w:bCs/>
          <w:sz w:val="28"/>
          <w:szCs w:val="28"/>
          <w:lang w:eastAsia="zh-CN"/>
        </w:rPr>
        <w:t>备注：</w:t>
      </w:r>
      <w:r>
        <w:rPr>
          <w:rFonts w:hint="eastAsia" w:ascii="仿宋_GB2312" w:eastAsia="仿宋_GB2312" w:cs="仿宋_GB2312"/>
          <w:color w:val="000000"/>
          <w:sz w:val="28"/>
          <w:szCs w:val="28"/>
          <w:lang w:eastAsia="zh-CN"/>
        </w:rPr>
        <w:t>需将篮球架安装到位，安装地点在江苏省盐城技师学院校本部东侧篮球场上，现场查勘联系人陈老师，联系电话（</w:t>
      </w:r>
      <w:r>
        <w:rPr>
          <w:rFonts w:hint="eastAsia" w:ascii="仿宋_GB2312" w:eastAsia="仿宋_GB2312" w:cs="仿宋_GB2312"/>
          <w:color w:val="000000"/>
          <w:sz w:val="28"/>
          <w:szCs w:val="28"/>
          <w:lang w:val="en-US" w:eastAsia="zh-CN"/>
        </w:rPr>
        <w:t>0515—68661010</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Times New Roman"/>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三证合一营业执照、法定代表人（盖章）的授权委托书、法定代表人身份证复印件（盖单位公章）、法定代表人身份证原件（委托的就携带法定代表人授权的委托人的身份证原件，复印件盖单位公章）。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hAnsi="仿宋_GB2312" w:eastAsia="仿宋_GB2312" w:cs="仿宋_GB2312"/>
          <w:sz w:val="28"/>
          <w:szCs w:val="28"/>
          <w:u w:val="single"/>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hAnsi="仿宋_GB2312" w:eastAsia="仿宋_GB2312" w:cs="仿宋_GB2312"/>
          <w:sz w:val="28"/>
          <w:szCs w:val="28"/>
          <w:u w:val="single"/>
          <w:lang w:eastAsia="zh-CN"/>
        </w:rPr>
        <w:t>篮球架及安装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期限：合同签订</w:t>
      </w:r>
      <w:r>
        <w:rPr>
          <w:rFonts w:hint="eastAsia" w:ascii="仿宋_GB2312" w:hAnsi="仿宋_GB2312" w:eastAsia="仿宋_GB2312" w:cs="仿宋_GB2312"/>
          <w:color w:val="000000" w:themeColor="text1"/>
          <w:kern w:val="0"/>
          <w:sz w:val="28"/>
          <w:szCs w:val="28"/>
        </w:rPr>
        <w:t>之日起</w:t>
      </w:r>
      <w:r>
        <w:rPr>
          <w:rFonts w:hint="eastAsia" w:ascii="仿宋_GB2312" w:hAnsi="仿宋_GB2312" w:eastAsia="仿宋_GB2312" w:cs="仿宋_GB2312"/>
          <w:color w:val="000000" w:themeColor="text1"/>
          <w:kern w:val="0"/>
          <w:sz w:val="28"/>
          <w:szCs w:val="28"/>
          <w:lang w:val="en-US" w:eastAsia="zh-CN"/>
        </w:rPr>
        <w:t>15</w:t>
      </w:r>
      <w:r>
        <w:rPr>
          <w:rFonts w:hint="eastAsia" w:ascii="仿宋_GB2312" w:hAnsi="仿宋_GB2312" w:eastAsia="仿宋_GB2312" w:cs="仿宋_GB2312"/>
          <w:b/>
          <w:bCs/>
          <w:color w:val="000000" w:themeColor="text1"/>
          <w:kern w:val="0"/>
          <w:sz w:val="28"/>
          <w:szCs w:val="28"/>
        </w:rPr>
        <w:t>日</w:t>
      </w:r>
      <w:r>
        <w:rPr>
          <w:rFonts w:hint="eastAsia" w:ascii="仿宋_GB2312" w:hAnsi="仿宋_GB2312" w:eastAsia="仿宋_GB2312" w:cs="仿宋_GB2312"/>
          <w:color w:val="000000" w:themeColor="text1"/>
          <w:kern w:val="0"/>
          <w:sz w:val="28"/>
          <w:szCs w:val="28"/>
        </w:rPr>
        <w:t>内</w:t>
      </w:r>
      <w:r>
        <w:rPr>
          <w:rFonts w:hint="eastAsia" w:ascii="仿宋_GB2312" w:hAnsi="仿宋_GB2312" w:eastAsia="仿宋_GB2312" w:cs="仿宋_GB2312"/>
          <w:color w:val="000000" w:themeColor="text1"/>
          <w:kern w:val="0"/>
          <w:sz w:val="28"/>
          <w:szCs w:val="28"/>
          <w:lang w:eastAsia="zh-CN"/>
        </w:rPr>
        <w:t>完成供货安装</w:t>
      </w:r>
      <w:r>
        <w:rPr>
          <w:rFonts w:hint="eastAsia" w:ascii="仿宋_GB2312" w:hAnsi="仿宋_GB2312" w:eastAsia="仿宋_GB2312" w:cs="仿宋_GB2312"/>
          <w:color w:val="000000" w:themeColor="text1"/>
          <w:kern w:val="0"/>
          <w:sz w:val="28"/>
          <w:szCs w:val="28"/>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w:t>
      </w:r>
      <w:r>
        <w:rPr>
          <w:rFonts w:hint="eastAsia" w:ascii="仿宋_GB2312" w:hAnsi="仿宋_GB2312" w:eastAsia="仿宋_GB2312" w:cs="仿宋_GB2312"/>
          <w:kern w:val="0"/>
          <w:sz w:val="28"/>
          <w:szCs w:val="28"/>
          <w:lang w:eastAsia="zh-CN"/>
        </w:rPr>
        <w:t>安装、</w:t>
      </w:r>
      <w:r>
        <w:rPr>
          <w:rFonts w:hint="eastAsia" w:ascii="仿宋_GB2312" w:hAnsi="仿宋_GB2312" w:eastAsia="仿宋_GB2312" w:cs="仿宋_GB2312"/>
          <w:kern w:val="0"/>
          <w:sz w:val="28"/>
          <w:szCs w:val="28"/>
        </w:rPr>
        <w:t>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宋体" w:cs="宋体"/>
          <w:b/>
          <w:bCs/>
          <w:sz w:val="28"/>
          <w:szCs w:val="28"/>
          <w:u w:val="single"/>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宋体" w:hAnsi="宋体" w:cs="宋体"/>
          <w:b/>
          <w:bCs/>
          <w:sz w:val="28"/>
          <w:szCs w:val="28"/>
          <w:u w:val="single"/>
          <w:lang w:val="en-US" w:eastAsia="zh-CN"/>
        </w:rPr>
        <w:t>4.4万</w:t>
      </w:r>
      <w:r>
        <w:rPr>
          <w:rFonts w:hint="eastAsia" w:ascii="宋体" w:hAnsi="宋体" w:cs="宋体"/>
          <w:b/>
          <w:bCs/>
          <w:sz w:val="28"/>
          <w:szCs w:val="28"/>
          <w:u w:val="single"/>
        </w:rPr>
        <w:t>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国家法定</w:t>
      </w:r>
      <w:r>
        <w:rPr>
          <w:rFonts w:hint="eastAsia" w:ascii="仿宋_GB2312" w:hAnsi="仿宋_GB2312" w:eastAsia="仿宋_GB2312" w:cs="仿宋_GB2312"/>
          <w:b/>
          <w:bCs/>
          <w:color w:val="000000"/>
          <w:sz w:val="28"/>
          <w:szCs w:val="28"/>
          <w:u w:val="single"/>
        </w:rPr>
        <w:t>节假日</w:t>
      </w:r>
      <w:r>
        <w:rPr>
          <w:rFonts w:hint="eastAsia" w:ascii="仿宋_GB2312" w:hAnsi="仿宋_GB2312" w:eastAsia="仿宋_GB2312" w:cs="仿宋_GB2312"/>
          <w:b/>
          <w:bCs/>
          <w:color w:val="000000"/>
          <w:sz w:val="28"/>
          <w:szCs w:val="28"/>
          <w:u w:val="single"/>
          <w:lang w:val="en-US" w:eastAsia="zh-CN"/>
        </w:rPr>
        <w:t>不</w:t>
      </w:r>
      <w:r>
        <w:rPr>
          <w:rFonts w:hint="eastAsia" w:ascii="仿宋_GB2312" w:hAnsi="仿宋_GB2312" w:eastAsia="仿宋_GB2312" w:cs="仿宋_GB2312"/>
          <w:b/>
          <w:bCs/>
          <w:color w:val="000000"/>
          <w:sz w:val="28"/>
          <w:szCs w:val="28"/>
          <w:u w:val="single"/>
        </w:rPr>
        <w:t>接受报名；</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bookmarkStart w:id="0" w:name="_GoBack"/>
      <w:bookmarkEnd w:id="0"/>
      <w:r>
        <w:rPr>
          <w:rFonts w:ascii="仿宋_GB2312" w:hAnsi="仿宋_GB2312" w:eastAsia="仿宋_GB2312" w:cs="仿宋_GB2312"/>
          <w:b/>
          <w:bCs/>
          <w:color w:val="000000"/>
          <w:sz w:val="28"/>
          <w:szCs w:val="28"/>
          <w:u w:val="single"/>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cs="Times New Roman"/>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left="0" w:leftChars="0" w:firstLine="0" w:firstLineChars="0"/>
        <w:rPr>
          <w:rFonts w:hint="eastAsia"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8"/>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45388"/>
    <w:rsid w:val="0015740A"/>
    <w:rsid w:val="001D1F2C"/>
    <w:rsid w:val="001F7965"/>
    <w:rsid w:val="00231A18"/>
    <w:rsid w:val="00293C4D"/>
    <w:rsid w:val="003032C3"/>
    <w:rsid w:val="003A392F"/>
    <w:rsid w:val="003C1450"/>
    <w:rsid w:val="005153CA"/>
    <w:rsid w:val="00526FA2"/>
    <w:rsid w:val="00557F91"/>
    <w:rsid w:val="005D1A6D"/>
    <w:rsid w:val="00613A52"/>
    <w:rsid w:val="0065688A"/>
    <w:rsid w:val="00674675"/>
    <w:rsid w:val="00734B35"/>
    <w:rsid w:val="008711D0"/>
    <w:rsid w:val="00895C9B"/>
    <w:rsid w:val="0091148D"/>
    <w:rsid w:val="0097590E"/>
    <w:rsid w:val="00A35E9E"/>
    <w:rsid w:val="00C44A09"/>
    <w:rsid w:val="00C87012"/>
    <w:rsid w:val="00DD68DF"/>
    <w:rsid w:val="00E1612E"/>
    <w:rsid w:val="00E6468D"/>
    <w:rsid w:val="00EE78DE"/>
    <w:rsid w:val="00F27EDE"/>
    <w:rsid w:val="01734399"/>
    <w:rsid w:val="01754E63"/>
    <w:rsid w:val="02BB486C"/>
    <w:rsid w:val="03784BFE"/>
    <w:rsid w:val="04BC7694"/>
    <w:rsid w:val="04C12B4C"/>
    <w:rsid w:val="04CD3D0D"/>
    <w:rsid w:val="04EF3DB4"/>
    <w:rsid w:val="051004D3"/>
    <w:rsid w:val="05272FAA"/>
    <w:rsid w:val="05B15802"/>
    <w:rsid w:val="05E76332"/>
    <w:rsid w:val="067009E3"/>
    <w:rsid w:val="06B24841"/>
    <w:rsid w:val="06BB5646"/>
    <w:rsid w:val="06D51854"/>
    <w:rsid w:val="06E224E4"/>
    <w:rsid w:val="070058ED"/>
    <w:rsid w:val="072842ED"/>
    <w:rsid w:val="07976D19"/>
    <w:rsid w:val="07A73824"/>
    <w:rsid w:val="07CC07D2"/>
    <w:rsid w:val="07DA3CFE"/>
    <w:rsid w:val="08037EE2"/>
    <w:rsid w:val="08BA3FB3"/>
    <w:rsid w:val="091A0CCA"/>
    <w:rsid w:val="097471DD"/>
    <w:rsid w:val="0A2658EF"/>
    <w:rsid w:val="0AEB2D57"/>
    <w:rsid w:val="0AFC45D4"/>
    <w:rsid w:val="0B62067E"/>
    <w:rsid w:val="0B626DEC"/>
    <w:rsid w:val="0B9A0FFE"/>
    <w:rsid w:val="0C206B85"/>
    <w:rsid w:val="0C32647A"/>
    <w:rsid w:val="0C525545"/>
    <w:rsid w:val="0D8536A8"/>
    <w:rsid w:val="0DA5454E"/>
    <w:rsid w:val="0DB01113"/>
    <w:rsid w:val="0EDD719A"/>
    <w:rsid w:val="0EED3DB3"/>
    <w:rsid w:val="0F78360A"/>
    <w:rsid w:val="0FA34244"/>
    <w:rsid w:val="10486C99"/>
    <w:rsid w:val="10A02C4D"/>
    <w:rsid w:val="10F11CF6"/>
    <w:rsid w:val="125D6101"/>
    <w:rsid w:val="12B94D24"/>
    <w:rsid w:val="12C23695"/>
    <w:rsid w:val="131953C2"/>
    <w:rsid w:val="1387289B"/>
    <w:rsid w:val="13894C62"/>
    <w:rsid w:val="138A3CBD"/>
    <w:rsid w:val="138F6B73"/>
    <w:rsid w:val="13BF20EE"/>
    <w:rsid w:val="13DD3993"/>
    <w:rsid w:val="141A7C53"/>
    <w:rsid w:val="141E3E24"/>
    <w:rsid w:val="155F42E2"/>
    <w:rsid w:val="15D0174A"/>
    <w:rsid w:val="161A2398"/>
    <w:rsid w:val="16D60D5C"/>
    <w:rsid w:val="16FA1EEA"/>
    <w:rsid w:val="17095030"/>
    <w:rsid w:val="172356C7"/>
    <w:rsid w:val="178F4D9A"/>
    <w:rsid w:val="18181157"/>
    <w:rsid w:val="18352C7A"/>
    <w:rsid w:val="18707FE4"/>
    <w:rsid w:val="187679A2"/>
    <w:rsid w:val="188046C1"/>
    <w:rsid w:val="18C745AB"/>
    <w:rsid w:val="193534EA"/>
    <w:rsid w:val="1949555F"/>
    <w:rsid w:val="19D42B02"/>
    <w:rsid w:val="1A0033A8"/>
    <w:rsid w:val="1A2133EC"/>
    <w:rsid w:val="1A2E19C8"/>
    <w:rsid w:val="1A7C6625"/>
    <w:rsid w:val="1ACF0032"/>
    <w:rsid w:val="1AEF065C"/>
    <w:rsid w:val="1B1D036B"/>
    <w:rsid w:val="1B370055"/>
    <w:rsid w:val="1C6537A6"/>
    <w:rsid w:val="1C7F3BA4"/>
    <w:rsid w:val="1CB94466"/>
    <w:rsid w:val="1D027E40"/>
    <w:rsid w:val="1D2741BC"/>
    <w:rsid w:val="1D4045E5"/>
    <w:rsid w:val="1DDC4D25"/>
    <w:rsid w:val="1E1823DE"/>
    <w:rsid w:val="1E4C0DD8"/>
    <w:rsid w:val="1E9F10E2"/>
    <w:rsid w:val="1EB96B5B"/>
    <w:rsid w:val="20126BF3"/>
    <w:rsid w:val="20134F85"/>
    <w:rsid w:val="20530463"/>
    <w:rsid w:val="20A20F91"/>
    <w:rsid w:val="20FD07C0"/>
    <w:rsid w:val="21645F4F"/>
    <w:rsid w:val="216E48EC"/>
    <w:rsid w:val="21D15555"/>
    <w:rsid w:val="23542831"/>
    <w:rsid w:val="23D90E3E"/>
    <w:rsid w:val="2420793E"/>
    <w:rsid w:val="242F2957"/>
    <w:rsid w:val="249E2FB0"/>
    <w:rsid w:val="24B37275"/>
    <w:rsid w:val="24C34269"/>
    <w:rsid w:val="24D36639"/>
    <w:rsid w:val="24E15C47"/>
    <w:rsid w:val="24E44812"/>
    <w:rsid w:val="24F91061"/>
    <w:rsid w:val="25241D99"/>
    <w:rsid w:val="259535AB"/>
    <w:rsid w:val="25BD36CE"/>
    <w:rsid w:val="25C27D0F"/>
    <w:rsid w:val="263372DB"/>
    <w:rsid w:val="26450D03"/>
    <w:rsid w:val="26B462D2"/>
    <w:rsid w:val="272E76AB"/>
    <w:rsid w:val="27B73D55"/>
    <w:rsid w:val="2809576B"/>
    <w:rsid w:val="28627E33"/>
    <w:rsid w:val="28A616B2"/>
    <w:rsid w:val="293C3219"/>
    <w:rsid w:val="294E6E47"/>
    <w:rsid w:val="2958662D"/>
    <w:rsid w:val="296E1849"/>
    <w:rsid w:val="296E617B"/>
    <w:rsid w:val="29D03263"/>
    <w:rsid w:val="2AA75F42"/>
    <w:rsid w:val="2BA12CCB"/>
    <w:rsid w:val="2BF253AE"/>
    <w:rsid w:val="2BF95B4F"/>
    <w:rsid w:val="2C0C2108"/>
    <w:rsid w:val="2C225919"/>
    <w:rsid w:val="2C430B45"/>
    <w:rsid w:val="2C9629A2"/>
    <w:rsid w:val="2D247B91"/>
    <w:rsid w:val="2D3A397F"/>
    <w:rsid w:val="2DB155CE"/>
    <w:rsid w:val="2E170254"/>
    <w:rsid w:val="2F322610"/>
    <w:rsid w:val="305B42AA"/>
    <w:rsid w:val="308D17A0"/>
    <w:rsid w:val="30D6335C"/>
    <w:rsid w:val="30F938C5"/>
    <w:rsid w:val="31402EC0"/>
    <w:rsid w:val="3152597F"/>
    <w:rsid w:val="31721C46"/>
    <w:rsid w:val="31E745BA"/>
    <w:rsid w:val="31F604A7"/>
    <w:rsid w:val="33297F74"/>
    <w:rsid w:val="334912C7"/>
    <w:rsid w:val="336C1CB6"/>
    <w:rsid w:val="33AE7E7D"/>
    <w:rsid w:val="340D52DD"/>
    <w:rsid w:val="34242CA9"/>
    <w:rsid w:val="347A2787"/>
    <w:rsid w:val="34CC6B8D"/>
    <w:rsid w:val="34CF498D"/>
    <w:rsid w:val="34F816AB"/>
    <w:rsid w:val="35365D30"/>
    <w:rsid w:val="35AD416C"/>
    <w:rsid w:val="35C14B08"/>
    <w:rsid w:val="35FD18B8"/>
    <w:rsid w:val="36140B55"/>
    <w:rsid w:val="36781BE1"/>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A114339"/>
    <w:rsid w:val="3B4B3FA6"/>
    <w:rsid w:val="3B6162F8"/>
    <w:rsid w:val="3B692B8D"/>
    <w:rsid w:val="3B721FC2"/>
    <w:rsid w:val="3B855F46"/>
    <w:rsid w:val="3C1F738B"/>
    <w:rsid w:val="3C7C0A1B"/>
    <w:rsid w:val="3CED2288"/>
    <w:rsid w:val="3D2D679A"/>
    <w:rsid w:val="3D411D83"/>
    <w:rsid w:val="3D791D7E"/>
    <w:rsid w:val="3D7F4F0B"/>
    <w:rsid w:val="3DA430C6"/>
    <w:rsid w:val="3DD95AFA"/>
    <w:rsid w:val="3DFF1EF8"/>
    <w:rsid w:val="3EC83C00"/>
    <w:rsid w:val="3F0262BC"/>
    <w:rsid w:val="3F1818E5"/>
    <w:rsid w:val="3F787D93"/>
    <w:rsid w:val="40075866"/>
    <w:rsid w:val="403961EA"/>
    <w:rsid w:val="40F90C7F"/>
    <w:rsid w:val="411357D5"/>
    <w:rsid w:val="413540A2"/>
    <w:rsid w:val="42536595"/>
    <w:rsid w:val="42AA1947"/>
    <w:rsid w:val="42B82C2B"/>
    <w:rsid w:val="42FE74B6"/>
    <w:rsid w:val="43FB6843"/>
    <w:rsid w:val="44563341"/>
    <w:rsid w:val="445F5174"/>
    <w:rsid w:val="447F785B"/>
    <w:rsid w:val="44A658FB"/>
    <w:rsid w:val="44B03BC9"/>
    <w:rsid w:val="44B16CFF"/>
    <w:rsid w:val="45D26FD9"/>
    <w:rsid w:val="45F85DE8"/>
    <w:rsid w:val="467E7D51"/>
    <w:rsid w:val="468D0324"/>
    <w:rsid w:val="46CB6C09"/>
    <w:rsid w:val="46FF440A"/>
    <w:rsid w:val="473A4A33"/>
    <w:rsid w:val="475E2D19"/>
    <w:rsid w:val="47AC3932"/>
    <w:rsid w:val="47EB0CDC"/>
    <w:rsid w:val="48211BC8"/>
    <w:rsid w:val="482C68E1"/>
    <w:rsid w:val="491C0BE3"/>
    <w:rsid w:val="49A16561"/>
    <w:rsid w:val="4A0952BB"/>
    <w:rsid w:val="4A300DBD"/>
    <w:rsid w:val="4B183B51"/>
    <w:rsid w:val="4B196F1F"/>
    <w:rsid w:val="4B9058EB"/>
    <w:rsid w:val="4BFD7E37"/>
    <w:rsid w:val="4C702BBA"/>
    <w:rsid w:val="4C805C6D"/>
    <w:rsid w:val="4CD769BC"/>
    <w:rsid w:val="4CFB3FC6"/>
    <w:rsid w:val="4D752DFF"/>
    <w:rsid w:val="4D7B1CD8"/>
    <w:rsid w:val="4DE62960"/>
    <w:rsid w:val="4E100D3C"/>
    <w:rsid w:val="4E555139"/>
    <w:rsid w:val="4E6526E6"/>
    <w:rsid w:val="4E7E3C0F"/>
    <w:rsid w:val="4E93279E"/>
    <w:rsid w:val="4F74653C"/>
    <w:rsid w:val="4FDD24ED"/>
    <w:rsid w:val="4FDD3E90"/>
    <w:rsid w:val="5037777B"/>
    <w:rsid w:val="51361776"/>
    <w:rsid w:val="51600B1E"/>
    <w:rsid w:val="51C27A83"/>
    <w:rsid w:val="51CE58E5"/>
    <w:rsid w:val="52AC24D9"/>
    <w:rsid w:val="53B27B60"/>
    <w:rsid w:val="53B75D03"/>
    <w:rsid w:val="53D308F4"/>
    <w:rsid w:val="53D54629"/>
    <w:rsid w:val="542A14B9"/>
    <w:rsid w:val="543E4348"/>
    <w:rsid w:val="549417C5"/>
    <w:rsid w:val="55146165"/>
    <w:rsid w:val="557C0A69"/>
    <w:rsid w:val="55891293"/>
    <w:rsid w:val="559F0AA9"/>
    <w:rsid w:val="55D106F2"/>
    <w:rsid w:val="56513D5F"/>
    <w:rsid w:val="56D25390"/>
    <w:rsid w:val="57250D68"/>
    <w:rsid w:val="573D0770"/>
    <w:rsid w:val="57C23453"/>
    <w:rsid w:val="58883FF1"/>
    <w:rsid w:val="594F6C2F"/>
    <w:rsid w:val="595A4C77"/>
    <w:rsid w:val="596C18DF"/>
    <w:rsid w:val="59A01DC1"/>
    <w:rsid w:val="59E14449"/>
    <w:rsid w:val="59F33D20"/>
    <w:rsid w:val="5A0C0BD4"/>
    <w:rsid w:val="5A5B4BA8"/>
    <w:rsid w:val="5B32399A"/>
    <w:rsid w:val="5BAB7008"/>
    <w:rsid w:val="5C114079"/>
    <w:rsid w:val="5CB155B2"/>
    <w:rsid w:val="5CF86948"/>
    <w:rsid w:val="5D303546"/>
    <w:rsid w:val="5D4E29C8"/>
    <w:rsid w:val="5E126555"/>
    <w:rsid w:val="5E5516EB"/>
    <w:rsid w:val="5EB24D06"/>
    <w:rsid w:val="5EC00FDE"/>
    <w:rsid w:val="5F213218"/>
    <w:rsid w:val="5FB37032"/>
    <w:rsid w:val="610C0AF8"/>
    <w:rsid w:val="624F051E"/>
    <w:rsid w:val="625A0DB8"/>
    <w:rsid w:val="62CD2233"/>
    <w:rsid w:val="62D500B6"/>
    <w:rsid w:val="62D82626"/>
    <w:rsid w:val="62E6383E"/>
    <w:rsid w:val="63413B72"/>
    <w:rsid w:val="64140E68"/>
    <w:rsid w:val="64571B9A"/>
    <w:rsid w:val="646E1A2B"/>
    <w:rsid w:val="64A5749D"/>
    <w:rsid w:val="657813C0"/>
    <w:rsid w:val="65D95392"/>
    <w:rsid w:val="65DD6207"/>
    <w:rsid w:val="66611A1A"/>
    <w:rsid w:val="668A38E9"/>
    <w:rsid w:val="67831A61"/>
    <w:rsid w:val="67AF54A4"/>
    <w:rsid w:val="68A00632"/>
    <w:rsid w:val="68E16243"/>
    <w:rsid w:val="68FB3B7E"/>
    <w:rsid w:val="690762AF"/>
    <w:rsid w:val="69A0054D"/>
    <w:rsid w:val="6A77390C"/>
    <w:rsid w:val="6AF3713C"/>
    <w:rsid w:val="6B376C34"/>
    <w:rsid w:val="6BA87F93"/>
    <w:rsid w:val="6BD84A7F"/>
    <w:rsid w:val="6CC02D04"/>
    <w:rsid w:val="6D390973"/>
    <w:rsid w:val="6D6D5F4E"/>
    <w:rsid w:val="6D886EFA"/>
    <w:rsid w:val="6DB854D6"/>
    <w:rsid w:val="6E4008B0"/>
    <w:rsid w:val="6EB02BF7"/>
    <w:rsid w:val="6EBF11EF"/>
    <w:rsid w:val="6F93454C"/>
    <w:rsid w:val="7067211B"/>
    <w:rsid w:val="70A51511"/>
    <w:rsid w:val="710F6F32"/>
    <w:rsid w:val="71512C49"/>
    <w:rsid w:val="71661C44"/>
    <w:rsid w:val="717E223A"/>
    <w:rsid w:val="71B1120F"/>
    <w:rsid w:val="71D64F7C"/>
    <w:rsid w:val="71E0306E"/>
    <w:rsid w:val="71F54C9C"/>
    <w:rsid w:val="72561178"/>
    <w:rsid w:val="736C170B"/>
    <w:rsid w:val="739D7F65"/>
    <w:rsid w:val="73BA6DE5"/>
    <w:rsid w:val="73E56406"/>
    <w:rsid w:val="742945F1"/>
    <w:rsid w:val="75295C38"/>
    <w:rsid w:val="7582710B"/>
    <w:rsid w:val="75C54221"/>
    <w:rsid w:val="75CD3DB4"/>
    <w:rsid w:val="75F34E22"/>
    <w:rsid w:val="77090A3A"/>
    <w:rsid w:val="773C77FD"/>
    <w:rsid w:val="777827AE"/>
    <w:rsid w:val="777D7660"/>
    <w:rsid w:val="7810382D"/>
    <w:rsid w:val="785C5927"/>
    <w:rsid w:val="78BD3664"/>
    <w:rsid w:val="79157D7C"/>
    <w:rsid w:val="79E119B9"/>
    <w:rsid w:val="79E50035"/>
    <w:rsid w:val="7A0D633B"/>
    <w:rsid w:val="7A1E0228"/>
    <w:rsid w:val="7A26713E"/>
    <w:rsid w:val="7A3B09D3"/>
    <w:rsid w:val="7A4A4B70"/>
    <w:rsid w:val="7A63163F"/>
    <w:rsid w:val="7AAC4B34"/>
    <w:rsid w:val="7ACF6F09"/>
    <w:rsid w:val="7AE3339F"/>
    <w:rsid w:val="7AEF5512"/>
    <w:rsid w:val="7B3C50D0"/>
    <w:rsid w:val="7B6125D2"/>
    <w:rsid w:val="7B722606"/>
    <w:rsid w:val="7BD61B09"/>
    <w:rsid w:val="7C335EBE"/>
    <w:rsid w:val="7C3F1C90"/>
    <w:rsid w:val="7C6A641E"/>
    <w:rsid w:val="7D263586"/>
    <w:rsid w:val="7D783C20"/>
    <w:rsid w:val="7DAA2184"/>
    <w:rsid w:val="7DFA7A18"/>
    <w:rsid w:val="7E262E5F"/>
    <w:rsid w:val="7E5B7F26"/>
    <w:rsid w:val="7EA45AFC"/>
    <w:rsid w:val="7EE215A1"/>
    <w:rsid w:val="7EE8035F"/>
    <w:rsid w:val="7F1026C2"/>
    <w:rsid w:val="7F5E0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3"/>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6"/>
    <w:qFormat/>
    <w:uiPriority w:val="99"/>
    <w:pPr>
      <w:ind w:left="-105" w:firstLine="232" w:firstLineChars="232"/>
    </w:pPr>
    <w:rPr>
      <w:rFonts w:eastAsia="仿宋_GB2312"/>
      <w:sz w:val="32"/>
      <w:szCs w:val="32"/>
    </w:rPr>
  </w:style>
  <w:style w:type="paragraph" w:styleId="7">
    <w:name w:val="Balloon Text"/>
    <w:basedOn w:val="1"/>
    <w:link w:val="17"/>
    <w:semiHidden/>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99"/>
    <w:rPr>
      <w:color w:val="auto"/>
      <w:u w:val="single"/>
    </w:rPr>
  </w:style>
  <w:style w:type="character" w:customStyle="1" w:styleId="13">
    <w:name w:val="Heading 1 Char"/>
    <w:basedOn w:val="11"/>
    <w:link w:val="4"/>
    <w:qFormat/>
    <w:uiPriority w:val="9"/>
    <w:rPr>
      <w:rFonts w:cs="Calibri"/>
      <w:b/>
      <w:bCs/>
      <w:kern w:val="44"/>
      <w:sz w:val="44"/>
      <w:szCs w:val="44"/>
    </w:rPr>
  </w:style>
  <w:style w:type="character" w:customStyle="1" w:styleId="14">
    <w:name w:val="Body Text Char"/>
    <w:basedOn w:val="11"/>
    <w:link w:val="3"/>
    <w:semiHidden/>
    <w:qFormat/>
    <w:uiPriority w:val="99"/>
    <w:rPr>
      <w:rFonts w:cs="Calibri"/>
      <w:szCs w:val="21"/>
    </w:rPr>
  </w:style>
  <w:style w:type="character" w:customStyle="1" w:styleId="15">
    <w:name w:val="Body Text First Indent Char"/>
    <w:basedOn w:val="14"/>
    <w:link w:val="2"/>
    <w:semiHidden/>
    <w:qFormat/>
    <w:uiPriority w:val="99"/>
  </w:style>
  <w:style w:type="character" w:customStyle="1" w:styleId="16">
    <w:name w:val="Body Text Indent Char"/>
    <w:basedOn w:val="11"/>
    <w:link w:val="6"/>
    <w:semiHidden/>
    <w:qFormat/>
    <w:uiPriority w:val="99"/>
    <w:rPr>
      <w:rFonts w:cs="Calibri"/>
      <w:szCs w:val="21"/>
    </w:rPr>
  </w:style>
  <w:style w:type="character" w:customStyle="1" w:styleId="17">
    <w:name w:val="Balloon Text Char"/>
    <w:basedOn w:val="11"/>
    <w:link w:val="7"/>
    <w:qFormat/>
    <w:locked/>
    <w:uiPriority w:val="99"/>
    <w:rPr>
      <w:rFonts w:ascii="Calibri" w:hAnsi="Calibri" w:cs="Calibri"/>
      <w:kern w:val="2"/>
      <w:sz w:val="18"/>
      <w:szCs w:val="18"/>
    </w:rPr>
  </w:style>
  <w:style w:type="character" w:customStyle="1" w:styleId="18">
    <w:name w:val="Footer Char"/>
    <w:basedOn w:val="11"/>
    <w:link w:val="8"/>
    <w:qFormat/>
    <w:locked/>
    <w:uiPriority w:val="99"/>
    <w:rPr>
      <w:rFonts w:ascii="Calibri" w:hAnsi="Calibri" w:cs="Calibri"/>
      <w:kern w:val="2"/>
      <w:sz w:val="18"/>
      <w:szCs w:val="18"/>
    </w:rPr>
  </w:style>
  <w:style w:type="character" w:customStyle="1" w:styleId="19">
    <w:name w:val="Header Char"/>
    <w:basedOn w:val="11"/>
    <w:link w:val="9"/>
    <w:qFormat/>
    <w:locked/>
    <w:uiPriority w:val="99"/>
    <w:rPr>
      <w:rFonts w:ascii="Calibri" w:hAnsi="Calibri" w:cs="Calibri"/>
      <w:kern w:val="2"/>
      <w:sz w:val="18"/>
      <w:szCs w:val="18"/>
    </w:rPr>
  </w:style>
  <w:style w:type="paragraph" w:customStyle="1" w:styleId="20">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1">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2">
    <w:name w:val="font91"/>
    <w:qFormat/>
    <w:uiPriority w:val="99"/>
    <w:rPr>
      <w:rFonts w:ascii="Times New Roman" w:hAnsi="Times New Roman" w:cs="Times New Roman"/>
      <w:color w:val="000000"/>
      <w:sz w:val="24"/>
      <w:szCs w:val="24"/>
      <w:u w:val="none"/>
    </w:rPr>
  </w:style>
  <w:style w:type="character" w:customStyle="1" w:styleId="23">
    <w:name w:val="font101"/>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18</Pages>
  <Words>1319</Words>
  <Characters>7521</Characters>
  <Lines>0</Lines>
  <Paragraphs>0</Paragraphs>
  <TotalTime>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2019-06-25T01:01:00Z</cp:lastPrinted>
  <dcterms:modified xsi:type="dcterms:W3CDTF">2019-06-27T01:06:08Z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