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eastAsia="楷体_GB2312"/>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院总编：2019—57#</w:t>
      </w:r>
    </w:p>
    <w:p>
      <w:pPr>
        <w:ind w:right="-483" w:rightChars="-230"/>
        <w:rPr>
          <w:rFonts w:ascii="楷体" w:hAnsi="楷体" w:eastAsia="楷体" w:cs="仿宋_GB2312"/>
          <w:b/>
          <w:bCs/>
          <w:color w:val="000000"/>
          <w:sz w:val="32"/>
          <w:szCs w:val="32"/>
          <w:u w:val="single"/>
          <w:lang w:val="zh-TW"/>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zh-TW"/>
        </w:rPr>
        <w:t>宿舍教室维修工程施工定点单位</w:t>
      </w:r>
    </w:p>
    <w:p>
      <w:pPr>
        <w:ind w:right="-483" w:rightChars="-230"/>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rPr>
        <w:t>9年7月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left="0" w:firstLine="0" w:firstLineChars="0"/>
        <w:rPr>
          <w:rFonts w:ascii="仿宋_GB2312"/>
          <w:color w:val="000000"/>
          <w:szCs w:val="32"/>
        </w:rPr>
      </w:pPr>
    </w:p>
    <w:p>
      <w:pPr>
        <w:tabs>
          <w:tab w:val="left" w:pos="2600"/>
        </w:tabs>
        <w:spacing w:beforeLines="50" w:afterLines="50"/>
        <w:jc w:val="center"/>
        <w:rPr>
          <w:rFonts w:eastAsia="黑体"/>
          <w:sz w:val="44"/>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zh-TW"/>
        </w:rPr>
        <w:t>宿舍教室维修工程施工定点单位</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标段及施工范围</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标段一：油漆涂料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511" w:type="dxa"/>
            <w:vAlign w:val="center"/>
          </w:tcPr>
          <w:p>
            <w:pPr>
              <w:adjustRightInd w:val="0"/>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项目</w:t>
            </w:r>
          </w:p>
        </w:tc>
        <w:tc>
          <w:tcPr>
            <w:tcW w:w="6011" w:type="dxa"/>
            <w:vAlign w:val="center"/>
          </w:tcPr>
          <w:p>
            <w:pPr>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施工</w:t>
            </w:r>
            <w:r>
              <w:rPr>
                <w:rFonts w:hint="eastAsia" w:ascii="仿宋_GB2312" w:hAnsi="仿宋_GB2312" w:eastAsia="仿宋_GB2312" w:cs="仿宋_GB2312"/>
                <w:b/>
                <w:bCs/>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5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油漆涂料</w:t>
            </w:r>
          </w:p>
        </w:tc>
        <w:tc>
          <w:tcPr>
            <w:tcW w:w="60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室内墙体、天花板等污损处的修补粉刷</w:t>
            </w:r>
          </w:p>
        </w:tc>
      </w:tr>
    </w:tbl>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标段二：焊接钣金</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511" w:type="dxa"/>
            <w:vAlign w:val="center"/>
          </w:tcPr>
          <w:p>
            <w:pPr>
              <w:adjustRightInd w:val="0"/>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项目</w:t>
            </w:r>
          </w:p>
        </w:tc>
        <w:tc>
          <w:tcPr>
            <w:tcW w:w="6011" w:type="dxa"/>
            <w:vAlign w:val="center"/>
          </w:tcPr>
          <w:p>
            <w:pPr>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施工</w:t>
            </w:r>
            <w:r>
              <w:rPr>
                <w:rFonts w:hint="eastAsia" w:ascii="仿宋_GB2312" w:hAnsi="仿宋_GB2312" w:eastAsia="仿宋_GB2312" w:cs="仿宋_GB2312"/>
                <w:b/>
                <w:bCs/>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5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焊接钣金</w:t>
            </w:r>
          </w:p>
        </w:tc>
        <w:tc>
          <w:tcPr>
            <w:tcW w:w="60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损坏的设施、设备、物品等处的维修</w:t>
            </w:r>
          </w:p>
        </w:tc>
      </w:tr>
    </w:tbl>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标段三：泥瓦工</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511" w:type="dxa"/>
            <w:vAlign w:val="center"/>
          </w:tcPr>
          <w:p>
            <w:pPr>
              <w:adjustRightInd w:val="0"/>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项目</w:t>
            </w:r>
          </w:p>
        </w:tc>
        <w:tc>
          <w:tcPr>
            <w:tcW w:w="6011" w:type="dxa"/>
            <w:vAlign w:val="center"/>
          </w:tcPr>
          <w:p>
            <w:pPr>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施工</w:t>
            </w:r>
            <w:r>
              <w:rPr>
                <w:rFonts w:hint="eastAsia" w:ascii="仿宋_GB2312" w:hAnsi="仿宋_GB2312" w:eastAsia="仿宋_GB2312" w:cs="仿宋_GB2312"/>
                <w:b/>
                <w:bCs/>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5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泥瓦工</w:t>
            </w:r>
          </w:p>
        </w:tc>
        <w:tc>
          <w:tcPr>
            <w:tcW w:w="60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墙地砖、建筑物体、厕所卫生洁具等方面的修缮、更换</w:t>
            </w:r>
          </w:p>
        </w:tc>
      </w:tr>
    </w:tbl>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标段四：窗帘制作维修</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511" w:type="dxa"/>
            <w:vAlign w:val="center"/>
          </w:tcPr>
          <w:p>
            <w:pPr>
              <w:adjustRightInd w:val="0"/>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项目</w:t>
            </w:r>
          </w:p>
        </w:tc>
        <w:tc>
          <w:tcPr>
            <w:tcW w:w="6011" w:type="dxa"/>
            <w:vAlign w:val="center"/>
          </w:tcPr>
          <w:p>
            <w:pPr>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施工</w:t>
            </w:r>
            <w:r>
              <w:rPr>
                <w:rFonts w:hint="eastAsia" w:ascii="仿宋_GB2312" w:hAnsi="仿宋_GB2312" w:eastAsia="仿宋_GB2312" w:cs="仿宋_GB2312"/>
                <w:b/>
                <w:bCs/>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5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窗帘制作维修</w:t>
            </w:r>
          </w:p>
        </w:tc>
        <w:tc>
          <w:tcPr>
            <w:tcW w:w="60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窗帘专业维修制作安装</w:t>
            </w:r>
          </w:p>
        </w:tc>
      </w:tr>
    </w:tbl>
    <w:p>
      <w:pPr>
        <w:tabs>
          <w:tab w:val="left" w:pos="2600"/>
        </w:tabs>
        <w:jc w:val="center"/>
        <w:rPr>
          <w:rFonts w:ascii="仿宋_GB2312" w:hAnsi="仿宋_GB2312" w:eastAsia="仿宋_GB2312" w:cs="仿宋_GB2312"/>
          <w:sz w:val="28"/>
          <w:szCs w:val="28"/>
        </w:rPr>
      </w:pPr>
    </w:p>
    <w:p>
      <w:pPr>
        <w:tabs>
          <w:tab w:val="left" w:pos="2600"/>
        </w:tabs>
        <w:jc w:val="center"/>
        <w:rPr>
          <w:rFonts w:ascii="仿宋_GB2312" w:hAnsi="仿宋_GB2312" w:eastAsia="仿宋_GB2312" w:cs="仿宋_GB2312"/>
          <w:sz w:val="28"/>
          <w:szCs w:val="28"/>
        </w:rPr>
      </w:pPr>
    </w:p>
    <w:p>
      <w:pPr>
        <w:tabs>
          <w:tab w:val="left" w:pos="2600"/>
        </w:tabs>
        <w:jc w:val="center"/>
        <w:rPr>
          <w:rFonts w:ascii="仿宋_GB2312" w:hAnsi="仿宋_GB2312" w:eastAsia="仿宋_GB2312" w:cs="仿宋_GB2312"/>
          <w:sz w:val="28"/>
          <w:szCs w:val="28"/>
        </w:rPr>
        <w:sectPr>
          <w:pgSz w:w="11906" w:h="16838"/>
          <w:pgMar w:top="1440" w:right="1800" w:bottom="1440" w:left="1800" w:header="851" w:footer="992" w:gutter="0"/>
          <w:cols w:space="720" w:num="1"/>
          <w:docGrid w:type="lines" w:linePitch="312" w:charSpace="0"/>
        </w:sectPr>
      </w:pPr>
    </w:p>
    <w:p>
      <w:pPr>
        <w:tabs>
          <w:tab w:val="left" w:pos="2600"/>
        </w:tabs>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报价单</w:t>
      </w:r>
    </w:p>
    <w:p>
      <w:pPr>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标段一：油漆涂料</w:t>
      </w: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973"/>
        <w:gridCol w:w="3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项目</w:t>
            </w:r>
          </w:p>
        </w:tc>
        <w:tc>
          <w:tcPr>
            <w:tcW w:w="3973"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油漆报价  </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m²/元</w:t>
            </w:r>
          </w:p>
        </w:tc>
        <w:tc>
          <w:tcPr>
            <w:tcW w:w="3616"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墙面粉刷报价</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m²/元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450"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油漆涂料</w:t>
            </w:r>
          </w:p>
        </w:tc>
        <w:tc>
          <w:tcPr>
            <w:tcW w:w="3973" w:type="dxa"/>
            <w:vAlign w:val="center"/>
          </w:tcPr>
          <w:p>
            <w:pPr>
              <w:adjustRightInd w:val="0"/>
              <w:snapToGrid w:val="0"/>
              <w:jc w:val="center"/>
              <w:rPr>
                <w:rFonts w:ascii="仿宋_GB2312" w:hAnsi="仿宋_GB2312" w:eastAsia="仿宋_GB2312" w:cs="仿宋_GB2312"/>
                <w:color w:val="000000"/>
                <w:sz w:val="24"/>
                <w:szCs w:val="24"/>
              </w:rPr>
            </w:pPr>
          </w:p>
        </w:tc>
        <w:tc>
          <w:tcPr>
            <w:tcW w:w="3616" w:type="dxa"/>
            <w:vAlign w:val="center"/>
          </w:tcPr>
          <w:p>
            <w:pPr>
              <w:adjustRightInd w:val="0"/>
              <w:snapToGrid w:val="0"/>
              <w:jc w:val="center"/>
              <w:rPr>
                <w:rFonts w:ascii="仿宋_GB2312" w:hAnsi="仿宋_GB2312" w:eastAsia="仿宋_GB2312" w:cs="仿宋_GB2312"/>
                <w:color w:val="000000"/>
                <w:sz w:val="24"/>
                <w:szCs w:val="24"/>
              </w:rPr>
            </w:pPr>
          </w:p>
        </w:tc>
      </w:tr>
    </w:tbl>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标段二：焊接钣金</w:t>
      </w: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807"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项目</w:t>
            </w:r>
          </w:p>
        </w:tc>
        <w:tc>
          <w:tcPr>
            <w:tcW w:w="7232"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color w:val="000000"/>
                <w:sz w:val="24"/>
                <w:szCs w:val="24"/>
              </w:rPr>
              <w:t>人工工日报价/元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807"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焊接钣金</w:t>
            </w:r>
          </w:p>
        </w:tc>
        <w:tc>
          <w:tcPr>
            <w:tcW w:w="7232" w:type="dxa"/>
            <w:vAlign w:val="center"/>
          </w:tcPr>
          <w:p>
            <w:pPr>
              <w:spacing w:line="380" w:lineRule="exact"/>
              <w:jc w:val="center"/>
              <w:textAlignment w:val="baseline"/>
              <w:rPr>
                <w:rFonts w:ascii="宋体" w:hAnsi="宋体"/>
                <w:sz w:val="24"/>
                <w:szCs w:val="24"/>
              </w:rPr>
            </w:pPr>
          </w:p>
        </w:tc>
      </w:tr>
    </w:tbl>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标段三：泥瓦工</w:t>
      </w: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583"/>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807"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项目</w:t>
            </w:r>
          </w:p>
        </w:tc>
        <w:tc>
          <w:tcPr>
            <w:tcW w:w="3583"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人工工日报价/元</w:t>
            </w:r>
          </w:p>
        </w:tc>
        <w:tc>
          <w:tcPr>
            <w:tcW w:w="3649"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墙地砖铺贴报价m²/元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807"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泥瓦工</w:t>
            </w:r>
          </w:p>
        </w:tc>
        <w:tc>
          <w:tcPr>
            <w:tcW w:w="3583" w:type="dxa"/>
          </w:tcPr>
          <w:p>
            <w:pPr>
              <w:spacing w:line="380" w:lineRule="exact"/>
              <w:jc w:val="center"/>
              <w:textAlignment w:val="baseline"/>
              <w:rPr>
                <w:rFonts w:ascii="宋体" w:hAnsi="宋体"/>
                <w:sz w:val="24"/>
                <w:szCs w:val="24"/>
              </w:rPr>
            </w:pPr>
          </w:p>
        </w:tc>
        <w:tc>
          <w:tcPr>
            <w:tcW w:w="3649" w:type="dxa"/>
          </w:tcPr>
          <w:p>
            <w:pPr>
              <w:spacing w:line="380" w:lineRule="exact"/>
              <w:jc w:val="center"/>
              <w:textAlignment w:val="baseline"/>
              <w:rPr>
                <w:rFonts w:ascii="宋体" w:hAnsi="宋体"/>
                <w:sz w:val="24"/>
                <w:szCs w:val="24"/>
              </w:rPr>
            </w:pPr>
          </w:p>
        </w:tc>
      </w:tr>
    </w:tbl>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标段四：窗帘制作维修</w:t>
      </w: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950"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项目</w:t>
            </w:r>
          </w:p>
        </w:tc>
        <w:tc>
          <w:tcPr>
            <w:tcW w:w="7089"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卷帘制作报价㎡/元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950"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窗帘制作维修</w:t>
            </w:r>
          </w:p>
        </w:tc>
        <w:tc>
          <w:tcPr>
            <w:tcW w:w="7089" w:type="dxa"/>
          </w:tcPr>
          <w:p>
            <w:pPr>
              <w:spacing w:line="380" w:lineRule="exact"/>
              <w:jc w:val="center"/>
              <w:textAlignment w:val="baseline"/>
              <w:rPr>
                <w:rFonts w:ascii="宋体" w:hAnsi="宋体"/>
                <w:sz w:val="24"/>
                <w:szCs w:val="24"/>
              </w:rPr>
            </w:pPr>
          </w:p>
        </w:tc>
      </w:tr>
    </w:tbl>
    <w:p>
      <w:pPr>
        <w:adjustRightInd w:val="0"/>
        <w:snapToGrid w:val="0"/>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备注：</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本项目共划分成4个标段。一个投标单位可同时参与多个标段的投标，在所投标段中均可中标，</w:t>
      </w:r>
      <w:r>
        <w:rPr>
          <w:rFonts w:hint="eastAsia" w:ascii="仿宋_GB2312" w:hAnsi="仿宋_GB2312" w:eastAsia="仿宋_GB2312" w:cs="仿宋_GB2312"/>
          <w:b/>
          <w:bCs/>
          <w:kern w:val="0"/>
          <w:sz w:val="28"/>
          <w:szCs w:val="28"/>
        </w:rPr>
        <w:t>兼投兼中，按照标段分别封装投标文件。</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盖章）的授权委托书、法定代表人或经营者身份证复印件（盖单位公章）、法定代表人或经营者身份证原件（委托的就携带法定代表人或经营者授权的委托人的身份证原件，复印件盖单位公章）。</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eastAsia="仿宋_GB2312"/>
        </w:rPr>
      </w:pPr>
      <w:r>
        <w:rPr>
          <w:rFonts w:hint="eastAsia" w:ascii="仿宋_GB2312" w:eastAsia="仿宋_GB2312" w:cs="仿宋_GB2312"/>
          <w:color w:val="000000"/>
          <w:sz w:val="28"/>
          <w:szCs w:val="28"/>
        </w:rPr>
        <w:t>5、本项目不接受联合体投标，法定代表人或经营者为同一人或者存在直接控股、管理关系的不同投标人，不得同时参加本项目投标。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1．招标内容：教室宿舍维修。</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 服务期限：服务期限为2019年7月—2021年6月（合同</w:t>
      </w:r>
      <w:r>
        <w:rPr>
          <w:rFonts w:hint="eastAsia" w:ascii="仿宋_GB2312" w:hAnsi="仿宋_GB2312" w:eastAsia="仿宋_GB2312" w:cs="仿宋_GB2312"/>
          <w:kern w:val="0"/>
          <w:sz w:val="28"/>
          <w:szCs w:val="28"/>
          <w:lang w:eastAsia="zh-CN"/>
        </w:rPr>
        <w:t>按学年度签到</w:t>
      </w:r>
      <w:r>
        <w:rPr>
          <w:rFonts w:hint="eastAsia" w:ascii="仿宋_GB2312" w:hAnsi="仿宋_GB2312" w:eastAsia="仿宋_GB2312" w:cs="仿宋_GB2312"/>
          <w:kern w:val="0"/>
          <w:sz w:val="28"/>
          <w:szCs w:val="28"/>
        </w:rPr>
        <w:t>，根据履行合同</w:t>
      </w:r>
      <w:r>
        <w:rPr>
          <w:rFonts w:hint="eastAsia" w:ascii="仿宋_GB2312" w:hAnsi="仿宋_GB2312" w:eastAsia="仿宋_GB2312" w:cs="仿宋_GB2312"/>
          <w:kern w:val="0"/>
          <w:sz w:val="28"/>
          <w:szCs w:val="28"/>
          <w:lang w:eastAsia="zh-CN"/>
        </w:rPr>
        <w:t>及考核</w:t>
      </w:r>
      <w:r>
        <w:rPr>
          <w:rFonts w:hint="eastAsia" w:ascii="仿宋_GB2312" w:hAnsi="仿宋_GB2312" w:eastAsia="仿宋_GB2312" w:cs="仿宋_GB2312"/>
          <w:kern w:val="0"/>
          <w:sz w:val="28"/>
          <w:szCs w:val="28"/>
        </w:rPr>
        <w:t>情况续签下一学年度合同）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rPr>
        <w:t>2000元/标段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元/标段。</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2019年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 0515—68661002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2019年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时00分00秒；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2019年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时00分00秒；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仿宋_GB2312"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eastAsia="黑体"/>
          <w:sz w:val="44"/>
        </w:rPr>
      </w:pPr>
    </w:p>
    <w:p>
      <w:pPr>
        <w:spacing w:beforeLines="50" w:afterLines="50" w:line="480" w:lineRule="exact"/>
        <w:jc w:val="center"/>
        <w:rPr>
          <w:rFonts w:eastAsia="黑体"/>
          <w:sz w:val="44"/>
        </w:rPr>
      </w:pPr>
    </w:p>
    <w:p>
      <w:pPr>
        <w:spacing w:beforeLines="50" w:afterLines="50" w:line="480" w:lineRule="exact"/>
        <w:rPr>
          <w:rFonts w:eastAsia="黑体"/>
          <w:sz w:val="44"/>
        </w:rPr>
      </w:pPr>
    </w:p>
    <w:p>
      <w:pPr>
        <w:spacing w:beforeLines="50" w:afterLines="50" w:line="480" w:lineRule="exact"/>
        <w:rPr>
          <w:rFonts w:eastAsia="黑体"/>
          <w:sz w:val="44"/>
        </w:rPr>
      </w:pPr>
    </w:p>
    <w:p>
      <w:pPr>
        <w:spacing w:beforeLines="50" w:afterLines="50" w:line="480" w:lineRule="exact"/>
        <w:rPr>
          <w:rFonts w:eastAsia="黑体"/>
          <w:sz w:val="44"/>
        </w:rPr>
      </w:pPr>
    </w:p>
    <w:p>
      <w:pPr>
        <w:spacing w:beforeLines="50" w:afterLines="50" w:line="480" w:lineRule="exact"/>
        <w:rPr>
          <w:rFonts w:eastAsia="黑体"/>
          <w:sz w:val="44"/>
        </w:rPr>
      </w:pPr>
    </w:p>
    <w:p>
      <w:pPr>
        <w:pStyle w:val="2"/>
        <w:ind w:left="0" w:leftChars="0" w:firstLine="0" w:firstLineChars="0"/>
      </w:pPr>
      <w:bookmarkStart w:id="0" w:name="_GoBack"/>
      <w:bookmarkEnd w:id="0"/>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- 17 -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DF8"/>
    <w:rsid w:val="00017AD7"/>
    <w:rsid w:val="000607D8"/>
    <w:rsid w:val="00094EC7"/>
    <w:rsid w:val="000C68DC"/>
    <w:rsid w:val="00342B18"/>
    <w:rsid w:val="006E2911"/>
    <w:rsid w:val="006F7ADE"/>
    <w:rsid w:val="00771DF8"/>
    <w:rsid w:val="007B0601"/>
    <w:rsid w:val="00857590"/>
    <w:rsid w:val="00930003"/>
    <w:rsid w:val="00A067D2"/>
    <w:rsid w:val="01487B86"/>
    <w:rsid w:val="015E71A0"/>
    <w:rsid w:val="02B52712"/>
    <w:rsid w:val="0438251A"/>
    <w:rsid w:val="048A0F8B"/>
    <w:rsid w:val="05520052"/>
    <w:rsid w:val="05B06056"/>
    <w:rsid w:val="05B72AAB"/>
    <w:rsid w:val="05CE2CBF"/>
    <w:rsid w:val="05F900FF"/>
    <w:rsid w:val="062115A7"/>
    <w:rsid w:val="063D7BDB"/>
    <w:rsid w:val="06420EEF"/>
    <w:rsid w:val="06D3545E"/>
    <w:rsid w:val="06DF0F77"/>
    <w:rsid w:val="06F20F39"/>
    <w:rsid w:val="06F421B3"/>
    <w:rsid w:val="079E457D"/>
    <w:rsid w:val="07A11332"/>
    <w:rsid w:val="07F73D04"/>
    <w:rsid w:val="08334AD3"/>
    <w:rsid w:val="095B00ED"/>
    <w:rsid w:val="098245D4"/>
    <w:rsid w:val="09A7394C"/>
    <w:rsid w:val="09F9503B"/>
    <w:rsid w:val="0AD7319E"/>
    <w:rsid w:val="0B34664B"/>
    <w:rsid w:val="0B4F0A0C"/>
    <w:rsid w:val="0BBD578F"/>
    <w:rsid w:val="0BD84F27"/>
    <w:rsid w:val="0C2903FE"/>
    <w:rsid w:val="0C5E08C6"/>
    <w:rsid w:val="0D967EB5"/>
    <w:rsid w:val="0DB92A3A"/>
    <w:rsid w:val="0DCC49C8"/>
    <w:rsid w:val="0E0C0B40"/>
    <w:rsid w:val="0E3B57CB"/>
    <w:rsid w:val="0E3F495A"/>
    <w:rsid w:val="0E510682"/>
    <w:rsid w:val="0EB021C1"/>
    <w:rsid w:val="0EBC09A2"/>
    <w:rsid w:val="0F1F622E"/>
    <w:rsid w:val="0FEF28F9"/>
    <w:rsid w:val="102C7B7D"/>
    <w:rsid w:val="10625DB8"/>
    <w:rsid w:val="10AA11D6"/>
    <w:rsid w:val="11392793"/>
    <w:rsid w:val="11F50B39"/>
    <w:rsid w:val="12594E60"/>
    <w:rsid w:val="12742653"/>
    <w:rsid w:val="12A62FD7"/>
    <w:rsid w:val="12B62431"/>
    <w:rsid w:val="12E62CAD"/>
    <w:rsid w:val="1300558E"/>
    <w:rsid w:val="137F3152"/>
    <w:rsid w:val="13E24DB3"/>
    <w:rsid w:val="13E26F8F"/>
    <w:rsid w:val="13F50BB2"/>
    <w:rsid w:val="14B36DC3"/>
    <w:rsid w:val="14B94117"/>
    <w:rsid w:val="14D27799"/>
    <w:rsid w:val="153E7455"/>
    <w:rsid w:val="15525604"/>
    <w:rsid w:val="157A377D"/>
    <w:rsid w:val="162D2481"/>
    <w:rsid w:val="1656005F"/>
    <w:rsid w:val="16E25F13"/>
    <w:rsid w:val="1787407F"/>
    <w:rsid w:val="1787615A"/>
    <w:rsid w:val="17BD7390"/>
    <w:rsid w:val="17C02A90"/>
    <w:rsid w:val="17DA437D"/>
    <w:rsid w:val="17E23740"/>
    <w:rsid w:val="17F60DC3"/>
    <w:rsid w:val="1872797A"/>
    <w:rsid w:val="187D19F2"/>
    <w:rsid w:val="18F24032"/>
    <w:rsid w:val="190C6EBE"/>
    <w:rsid w:val="1A2F1854"/>
    <w:rsid w:val="1A981F7D"/>
    <w:rsid w:val="1AA67CAB"/>
    <w:rsid w:val="1AA855FB"/>
    <w:rsid w:val="1BC514FB"/>
    <w:rsid w:val="1CF93343"/>
    <w:rsid w:val="1CFC1DEB"/>
    <w:rsid w:val="1DA64DC2"/>
    <w:rsid w:val="1E3775D5"/>
    <w:rsid w:val="1EC90643"/>
    <w:rsid w:val="1F0B6F84"/>
    <w:rsid w:val="1FEE7CBA"/>
    <w:rsid w:val="205914E5"/>
    <w:rsid w:val="20637EA9"/>
    <w:rsid w:val="209A2F52"/>
    <w:rsid w:val="20EB65C3"/>
    <w:rsid w:val="213F6FA8"/>
    <w:rsid w:val="219319FF"/>
    <w:rsid w:val="2362628B"/>
    <w:rsid w:val="237600CE"/>
    <w:rsid w:val="242E0F83"/>
    <w:rsid w:val="248750DA"/>
    <w:rsid w:val="24FE60A0"/>
    <w:rsid w:val="25011508"/>
    <w:rsid w:val="25767191"/>
    <w:rsid w:val="25810F07"/>
    <w:rsid w:val="262668CA"/>
    <w:rsid w:val="266D6D55"/>
    <w:rsid w:val="26911790"/>
    <w:rsid w:val="27324BF3"/>
    <w:rsid w:val="275F2A03"/>
    <w:rsid w:val="277E5CBF"/>
    <w:rsid w:val="27BC695C"/>
    <w:rsid w:val="287C7630"/>
    <w:rsid w:val="288E2679"/>
    <w:rsid w:val="28B23422"/>
    <w:rsid w:val="28D158DD"/>
    <w:rsid w:val="290A4852"/>
    <w:rsid w:val="292532AA"/>
    <w:rsid w:val="292717BC"/>
    <w:rsid w:val="29D61B74"/>
    <w:rsid w:val="29E40CC9"/>
    <w:rsid w:val="2A124B97"/>
    <w:rsid w:val="2A256150"/>
    <w:rsid w:val="2A463295"/>
    <w:rsid w:val="2A5A76CF"/>
    <w:rsid w:val="2A6E6753"/>
    <w:rsid w:val="2A9958CA"/>
    <w:rsid w:val="2AE93B04"/>
    <w:rsid w:val="2B3B78D8"/>
    <w:rsid w:val="2C575581"/>
    <w:rsid w:val="2CB34015"/>
    <w:rsid w:val="2CB911B9"/>
    <w:rsid w:val="2CE904A4"/>
    <w:rsid w:val="2D1920B0"/>
    <w:rsid w:val="2D230FB6"/>
    <w:rsid w:val="2D305A34"/>
    <w:rsid w:val="2D58275F"/>
    <w:rsid w:val="2DA53F65"/>
    <w:rsid w:val="2E021308"/>
    <w:rsid w:val="2EB3292E"/>
    <w:rsid w:val="2EFA547D"/>
    <w:rsid w:val="2EFB7861"/>
    <w:rsid w:val="2F1F24B5"/>
    <w:rsid w:val="2F1F70AF"/>
    <w:rsid w:val="2F450422"/>
    <w:rsid w:val="2F5A35D8"/>
    <w:rsid w:val="2F8D6EFF"/>
    <w:rsid w:val="2F9D2540"/>
    <w:rsid w:val="2FB373EC"/>
    <w:rsid w:val="309E1A7F"/>
    <w:rsid w:val="30C94E3A"/>
    <w:rsid w:val="30F81674"/>
    <w:rsid w:val="31060CC2"/>
    <w:rsid w:val="31453049"/>
    <w:rsid w:val="314E7751"/>
    <w:rsid w:val="3151571D"/>
    <w:rsid w:val="31555C5A"/>
    <w:rsid w:val="319A27DD"/>
    <w:rsid w:val="325E7E1B"/>
    <w:rsid w:val="32634CA3"/>
    <w:rsid w:val="329C1DF0"/>
    <w:rsid w:val="32D63EBB"/>
    <w:rsid w:val="33240BC4"/>
    <w:rsid w:val="33AB40CB"/>
    <w:rsid w:val="342778A6"/>
    <w:rsid w:val="34907FFE"/>
    <w:rsid w:val="34BC2808"/>
    <w:rsid w:val="35140C10"/>
    <w:rsid w:val="35826A12"/>
    <w:rsid w:val="35925E35"/>
    <w:rsid w:val="35A0549B"/>
    <w:rsid w:val="35AB0EDE"/>
    <w:rsid w:val="362C2626"/>
    <w:rsid w:val="368958CC"/>
    <w:rsid w:val="36D5285B"/>
    <w:rsid w:val="37354707"/>
    <w:rsid w:val="37BC4EB1"/>
    <w:rsid w:val="37FA19F2"/>
    <w:rsid w:val="381D5228"/>
    <w:rsid w:val="38343260"/>
    <w:rsid w:val="384003BD"/>
    <w:rsid w:val="38B810F1"/>
    <w:rsid w:val="38B81521"/>
    <w:rsid w:val="395326BC"/>
    <w:rsid w:val="39B4466B"/>
    <w:rsid w:val="39ED65CF"/>
    <w:rsid w:val="3A1E5499"/>
    <w:rsid w:val="3B2E1BBC"/>
    <w:rsid w:val="3CAC069F"/>
    <w:rsid w:val="3D01553C"/>
    <w:rsid w:val="3D3D5CDC"/>
    <w:rsid w:val="3D48590C"/>
    <w:rsid w:val="3DBF30B0"/>
    <w:rsid w:val="3E332605"/>
    <w:rsid w:val="3E7D75C0"/>
    <w:rsid w:val="3EBA5652"/>
    <w:rsid w:val="3EBD3624"/>
    <w:rsid w:val="3EF214A4"/>
    <w:rsid w:val="4047184B"/>
    <w:rsid w:val="40742844"/>
    <w:rsid w:val="40792EF4"/>
    <w:rsid w:val="408D5455"/>
    <w:rsid w:val="41755406"/>
    <w:rsid w:val="423D1A4D"/>
    <w:rsid w:val="424028BF"/>
    <w:rsid w:val="42F75398"/>
    <w:rsid w:val="43E654C7"/>
    <w:rsid w:val="44D82375"/>
    <w:rsid w:val="450E29C8"/>
    <w:rsid w:val="45D80231"/>
    <w:rsid w:val="45E477CC"/>
    <w:rsid w:val="461B23EB"/>
    <w:rsid w:val="46232904"/>
    <w:rsid w:val="46581310"/>
    <w:rsid w:val="46652968"/>
    <w:rsid w:val="46896F70"/>
    <w:rsid w:val="46A42764"/>
    <w:rsid w:val="471A46AA"/>
    <w:rsid w:val="47226245"/>
    <w:rsid w:val="472767C3"/>
    <w:rsid w:val="47332BDA"/>
    <w:rsid w:val="47E93616"/>
    <w:rsid w:val="47F6140D"/>
    <w:rsid w:val="48536C7C"/>
    <w:rsid w:val="4874010A"/>
    <w:rsid w:val="48773BEB"/>
    <w:rsid w:val="488200A5"/>
    <w:rsid w:val="49275B46"/>
    <w:rsid w:val="494F6B5A"/>
    <w:rsid w:val="4A15222C"/>
    <w:rsid w:val="4A1E46A0"/>
    <w:rsid w:val="4A3E54CB"/>
    <w:rsid w:val="4A6823DC"/>
    <w:rsid w:val="4A781D37"/>
    <w:rsid w:val="4B7F53C4"/>
    <w:rsid w:val="4BFA191F"/>
    <w:rsid w:val="4C42056A"/>
    <w:rsid w:val="4C5A2B78"/>
    <w:rsid w:val="4C7F1752"/>
    <w:rsid w:val="4C8A6ECC"/>
    <w:rsid w:val="4C95097B"/>
    <w:rsid w:val="4DCA6871"/>
    <w:rsid w:val="4DE35674"/>
    <w:rsid w:val="4E215C3D"/>
    <w:rsid w:val="4E5E1D8F"/>
    <w:rsid w:val="4E902CCE"/>
    <w:rsid w:val="4EC152B3"/>
    <w:rsid w:val="51173833"/>
    <w:rsid w:val="512417C8"/>
    <w:rsid w:val="514B0BC2"/>
    <w:rsid w:val="518D2D23"/>
    <w:rsid w:val="52196536"/>
    <w:rsid w:val="52D26FC9"/>
    <w:rsid w:val="52D37E61"/>
    <w:rsid w:val="5344391B"/>
    <w:rsid w:val="534D05DF"/>
    <w:rsid w:val="53713FBE"/>
    <w:rsid w:val="54372497"/>
    <w:rsid w:val="549A73A4"/>
    <w:rsid w:val="54DD54E5"/>
    <w:rsid w:val="55671030"/>
    <w:rsid w:val="55872696"/>
    <w:rsid w:val="55BE22C6"/>
    <w:rsid w:val="55D31E35"/>
    <w:rsid w:val="55E5769D"/>
    <w:rsid w:val="57183304"/>
    <w:rsid w:val="579C10B6"/>
    <w:rsid w:val="58347113"/>
    <w:rsid w:val="5880180B"/>
    <w:rsid w:val="58F04491"/>
    <w:rsid w:val="594B3B1A"/>
    <w:rsid w:val="59556374"/>
    <w:rsid w:val="597F2846"/>
    <w:rsid w:val="59C7109D"/>
    <w:rsid w:val="5A024EF3"/>
    <w:rsid w:val="5B092E18"/>
    <w:rsid w:val="5B474122"/>
    <w:rsid w:val="5B812FAE"/>
    <w:rsid w:val="5B85474F"/>
    <w:rsid w:val="5BCC2F66"/>
    <w:rsid w:val="5BE156D6"/>
    <w:rsid w:val="5CA837CA"/>
    <w:rsid w:val="5CC552C8"/>
    <w:rsid w:val="5D83276C"/>
    <w:rsid w:val="5DCD102F"/>
    <w:rsid w:val="5DEE5F3A"/>
    <w:rsid w:val="5E3E18BE"/>
    <w:rsid w:val="5E7E1E94"/>
    <w:rsid w:val="5E8F43FD"/>
    <w:rsid w:val="5EC43989"/>
    <w:rsid w:val="5ED01558"/>
    <w:rsid w:val="601E3E53"/>
    <w:rsid w:val="6044576B"/>
    <w:rsid w:val="60F54407"/>
    <w:rsid w:val="60FB3061"/>
    <w:rsid w:val="61473B89"/>
    <w:rsid w:val="61654D84"/>
    <w:rsid w:val="619216DB"/>
    <w:rsid w:val="61CA04D2"/>
    <w:rsid w:val="623A4B2D"/>
    <w:rsid w:val="62490A2D"/>
    <w:rsid w:val="632E404A"/>
    <w:rsid w:val="63B404D0"/>
    <w:rsid w:val="63D0768C"/>
    <w:rsid w:val="63D51C07"/>
    <w:rsid w:val="64A663D1"/>
    <w:rsid w:val="64C017C0"/>
    <w:rsid w:val="65BF373E"/>
    <w:rsid w:val="65DF2B30"/>
    <w:rsid w:val="66D8318F"/>
    <w:rsid w:val="66E076EC"/>
    <w:rsid w:val="67576FCC"/>
    <w:rsid w:val="677D5F06"/>
    <w:rsid w:val="67CE6507"/>
    <w:rsid w:val="693C458B"/>
    <w:rsid w:val="69745417"/>
    <w:rsid w:val="69B07EC9"/>
    <w:rsid w:val="6A0D2565"/>
    <w:rsid w:val="6A214C5E"/>
    <w:rsid w:val="6A8F2889"/>
    <w:rsid w:val="6AA3374E"/>
    <w:rsid w:val="6AA46038"/>
    <w:rsid w:val="6C4D4979"/>
    <w:rsid w:val="6C5F3CBE"/>
    <w:rsid w:val="6CCB65E0"/>
    <w:rsid w:val="6CE07339"/>
    <w:rsid w:val="6DB03860"/>
    <w:rsid w:val="6F830EB3"/>
    <w:rsid w:val="6F892382"/>
    <w:rsid w:val="6F994D2F"/>
    <w:rsid w:val="6FD762A7"/>
    <w:rsid w:val="70490A3A"/>
    <w:rsid w:val="712E6B12"/>
    <w:rsid w:val="71BE110C"/>
    <w:rsid w:val="72F67A97"/>
    <w:rsid w:val="72F70006"/>
    <w:rsid w:val="736F5B97"/>
    <w:rsid w:val="738255C3"/>
    <w:rsid w:val="7419713C"/>
    <w:rsid w:val="743D6123"/>
    <w:rsid w:val="747A7E5A"/>
    <w:rsid w:val="74DA7DCC"/>
    <w:rsid w:val="74E45C15"/>
    <w:rsid w:val="75A93931"/>
    <w:rsid w:val="75DB25B4"/>
    <w:rsid w:val="76390D6A"/>
    <w:rsid w:val="764162EA"/>
    <w:rsid w:val="76D56771"/>
    <w:rsid w:val="771875BD"/>
    <w:rsid w:val="77257982"/>
    <w:rsid w:val="7847164A"/>
    <w:rsid w:val="78A20A66"/>
    <w:rsid w:val="78AD7477"/>
    <w:rsid w:val="7953527E"/>
    <w:rsid w:val="7A517B7D"/>
    <w:rsid w:val="7A910E9D"/>
    <w:rsid w:val="7B380B0A"/>
    <w:rsid w:val="7B533FDB"/>
    <w:rsid w:val="7B711922"/>
    <w:rsid w:val="7BBC7F3B"/>
    <w:rsid w:val="7C6B41D3"/>
    <w:rsid w:val="7C826151"/>
    <w:rsid w:val="7D1F6CD0"/>
    <w:rsid w:val="7D816861"/>
    <w:rsid w:val="7E4301A5"/>
    <w:rsid w:val="7EB178F2"/>
    <w:rsid w:val="7EE0389A"/>
    <w:rsid w:val="7F0F2A8E"/>
    <w:rsid w:val="7F26636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Body Text Indent"/>
    <w:basedOn w:val="1"/>
    <w:qFormat/>
    <w:uiPriority w:val="0"/>
    <w:pPr>
      <w:ind w:left="-105" w:firstLine="232" w:firstLineChars="232"/>
    </w:pPr>
    <w:rPr>
      <w:rFonts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0"/>
    <w:rPr>
      <w:b/>
      <w:bCs/>
    </w:r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4">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1167</Words>
  <Characters>6656</Characters>
  <Lines>55</Lines>
  <Paragraphs>15</Paragraphs>
  <TotalTime>0</TotalTime>
  <ScaleCrop>false</ScaleCrop>
  <LinksUpToDate>false</LinksUpToDate>
  <CharactersWithSpaces>7808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2019-07-09T02:58:00Z</dcterms:created>
  <dc:creator>yy</dc:creator>
  <cp:lastModifiedBy>yy</cp:lastModifiedBy>
  <cp:lastPrinted>2019-06-22T01:43:00Z</cp:lastPrinted>
  <dcterms:modified xsi:type="dcterms:W3CDTF">2019-07-15T08:40:41Z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