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2019-</w:t>
      </w:r>
      <w:r>
        <w:rPr>
          <w:rFonts w:hint="eastAsia" w:ascii="楷体_GB2312" w:hAnsi="楷体_GB2312" w:eastAsia="楷体_GB2312" w:cs="楷体_GB2312"/>
          <w:b/>
          <w:bCs/>
          <w:color w:val="000000"/>
          <w:sz w:val="36"/>
          <w:szCs w:val="36"/>
          <w:u w:val="single"/>
          <w:lang w:val="en-US" w:eastAsia="zh-CN"/>
        </w:rPr>
        <w:t>61</w:t>
      </w:r>
      <w:r>
        <w:rPr>
          <w:rFonts w:ascii="楷体_GB2312" w:hAnsi="楷体_GB2312" w:eastAsia="楷体_GB2312" w:cs="楷体_GB2312"/>
          <w:b/>
          <w:bCs/>
          <w:color w:val="000000"/>
          <w:sz w:val="36"/>
          <w:szCs w:val="36"/>
          <w:u w:val="single"/>
        </w:rPr>
        <w:t>#</w:t>
      </w:r>
    </w:p>
    <w:p>
      <w:pPr>
        <w:ind w:left="1843" w:hanging="1843" w:hangingChars="510"/>
        <w:rPr>
          <w:rFonts w:hint="default" w:ascii="楷体_GB2312" w:hAnsi="楷体_GB2312" w:eastAsia="宋体" w:cs="Times New Roman"/>
          <w:b/>
          <w:bCs/>
          <w:color w:val="000000"/>
          <w:sz w:val="36"/>
          <w:szCs w:val="36"/>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eastAsia="zh-CN"/>
        </w:rPr>
        <w:t>第</w:t>
      </w:r>
      <w:r>
        <w:rPr>
          <w:rFonts w:hint="eastAsia" w:ascii="楷体_GB2312" w:hAnsi="楷体_GB2312" w:eastAsia="楷体_GB2312" w:cs="楷体_GB2312"/>
          <w:b/>
          <w:bCs/>
          <w:color w:val="000000"/>
          <w:sz w:val="32"/>
          <w:szCs w:val="32"/>
          <w:u w:val="single"/>
          <w:lang w:val="en-US" w:eastAsia="zh-CN"/>
        </w:rPr>
        <w:t>45届世赛电气装置项目国家集训队耗材</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2019</w:t>
      </w:r>
      <w:r>
        <w:rPr>
          <w:rFonts w:hint="eastAsia" w:ascii="黑体" w:eastAsia="黑体" w:cs="黑体"/>
          <w:color w:val="000000"/>
          <w:sz w:val="44"/>
          <w:szCs w:val="44"/>
        </w:rPr>
        <w:t>年7月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eastAsia="zh-CN"/>
        </w:rPr>
        <w:t>第</w:t>
      </w:r>
      <w:r>
        <w:rPr>
          <w:rFonts w:hint="eastAsia" w:ascii="仿宋_GB2312" w:hAnsi="仿宋_GB2312" w:eastAsia="仿宋_GB2312" w:cs="仿宋_GB2312"/>
          <w:sz w:val="28"/>
          <w:szCs w:val="28"/>
          <w:u w:val="single"/>
          <w:lang w:val="en-US" w:eastAsia="zh-CN"/>
        </w:rPr>
        <w:t>45届世赛电气装置项目国家集训队耗材</w:t>
      </w:r>
      <w:r>
        <w:rPr>
          <w:rFonts w:hint="eastAsia" w:ascii="仿宋_GB2312" w:hAnsi="仿宋_GB2312" w:eastAsia="仿宋_GB2312" w:cs="仿宋_GB2312"/>
          <w:sz w:val="28"/>
          <w:szCs w:val="28"/>
        </w:rPr>
        <w:t>项目进行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黑体"/>
          <w:b/>
          <w:bCs/>
          <w:sz w:val="28"/>
          <w:szCs w:val="28"/>
        </w:rPr>
      </w:pPr>
      <w:r>
        <w:rPr>
          <w:rFonts w:hint="eastAsia" w:ascii="黑体" w:hAnsi="黑体" w:eastAsia="黑体" w:cs="黑体"/>
          <w:b/>
          <w:bCs/>
          <w:sz w:val="28"/>
          <w:szCs w:val="28"/>
        </w:rPr>
        <w:t>一、招标项目：</w:t>
      </w:r>
    </w:p>
    <w:p>
      <w:pPr>
        <w:pStyle w:val="2"/>
        <w:ind w:firstLine="0" w:firstLineChars="0"/>
        <w:jc w:val="center"/>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规格参数</w:t>
      </w:r>
    </w:p>
    <w:tbl>
      <w:tblPr>
        <w:tblStyle w:val="10"/>
        <w:tblW w:w="9295" w:type="dxa"/>
        <w:jc w:val="center"/>
        <w:tblInd w:w="0" w:type="dxa"/>
        <w:tblLayout w:type="fixed"/>
        <w:tblCellMar>
          <w:top w:w="0" w:type="dxa"/>
          <w:left w:w="108" w:type="dxa"/>
          <w:bottom w:w="0" w:type="dxa"/>
          <w:right w:w="108" w:type="dxa"/>
        </w:tblCellMar>
      </w:tblPr>
      <w:tblGrid>
        <w:gridCol w:w="431"/>
        <w:gridCol w:w="1938"/>
        <w:gridCol w:w="3132"/>
        <w:gridCol w:w="680"/>
        <w:gridCol w:w="680"/>
        <w:gridCol w:w="878"/>
        <w:gridCol w:w="849"/>
        <w:gridCol w:w="707"/>
      </w:tblGrid>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序</w:t>
            </w:r>
          </w:p>
          <w:p>
            <w:pPr>
              <w:widowControl/>
              <w:jc w:val="center"/>
              <w:rPr>
                <w:rFonts w:ascii="新宋体" w:hAnsi="新宋体" w:eastAsia="新宋体" w:cs="Times New Roman"/>
                <w:b/>
                <w:bCs/>
                <w:kern w:val="0"/>
              </w:rPr>
            </w:pPr>
            <w:r>
              <w:rPr>
                <w:rFonts w:hint="eastAsia" w:ascii="新宋体" w:hAnsi="新宋体" w:eastAsia="新宋体" w:cs="新宋体"/>
                <w:b/>
                <w:bCs/>
                <w:kern w:val="0"/>
              </w:rPr>
              <w:t>号</w:t>
            </w:r>
          </w:p>
        </w:tc>
        <w:tc>
          <w:tcPr>
            <w:tcW w:w="1938"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名称</w:t>
            </w:r>
          </w:p>
        </w:tc>
        <w:tc>
          <w:tcPr>
            <w:tcW w:w="3132"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型号</w:t>
            </w:r>
            <w:r>
              <w:rPr>
                <w:rFonts w:ascii="新宋体" w:hAnsi="新宋体" w:eastAsia="新宋体" w:cs="新宋体"/>
                <w:b/>
                <w:bCs/>
                <w:kern w:val="0"/>
              </w:rPr>
              <w:t>/</w:t>
            </w:r>
            <w:r>
              <w:rPr>
                <w:rFonts w:hint="eastAsia" w:ascii="新宋体" w:hAnsi="新宋体" w:eastAsia="新宋体" w:cs="新宋体"/>
                <w:b/>
                <w:bCs/>
                <w:kern w:val="0"/>
              </w:rPr>
              <w:t>规格</w:t>
            </w:r>
          </w:p>
        </w:tc>
        <w:tc>
          <w:tcPr>
            <w:tcW w:w="680"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单位</w:t>
            </w:r>
          </w:p>
        </w:tc>
        <w:tc>
          <w:tcPr>
            <w:tcW w:w="680"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数量</w:t>
            </w:r>
          </w:p>
        </w:tc>
        <w:tc>
          <w:tcPr>
            <w:tcW w:w="878"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单价</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金额</w:t>
            </w:r>
          </w:p>
          <w:p>
            <w:pPr>
              <w:widowControl/>
              <w:jc w:val="center"/>
              <w:rPr>
                <w:rFonts w:ascii="新宋体" w:hAnsi="新宋体" w:eastAsia="新宋体" w:cs="Times New Roman"/>
                <w:b/>
                <w:bCs/>
                <w:kern w:val="0"/>
              </w:rPr>
            </w:pPr>
            <w:r>
              <w:rPr>
                <w:rFonts w:hint="eastAsia" w:ascii="新宋体" w:hAnsi="新宋体" w:eastAsia="新宋体" w:cs="新宋体"/>
                <w:b/>
                <w:bCs/>
                <w:kern w:val="0"/>
              </w:rPr>
              <w:t>（元）</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备注</w:t>
            </w: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1</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充电式往复锯</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博世，GSA12V-LI</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台</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锯条</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世达，93407，24齿</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根</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30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3</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曲线锯锯条</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博世，T118A</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根</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30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4</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曲线锯锯条</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博世，T227D</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根</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30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5</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硬质合金开孔器</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Unika优尼卡，Ф16mm</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只</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15</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6</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硬质合金开孔器</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Unika优尼卡，Ф20mm</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只</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15</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7</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硬质合金开孔器</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Unika优尼卡，Ф22mm</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只</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15</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8</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硬质合金开孔器</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Unika优尼卡，Ф25mm</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只</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15</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9</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硬质合金开孔器</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Unika优尼卡，Ф19mm</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只</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5</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10</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硬质合金开孔器</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Unika优尼卡Ф21mm</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只</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5</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11</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劳保涂胶手套</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世达，SF0705M</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副</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60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12</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内六角批字头</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LABEAR，9支套装</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套</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6</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13</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护目镜</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霍尼韦尔，S200A</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只</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6</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14</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耳塞</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3M，70071515772</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只</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6</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15</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自封袋</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OPP,10号，22×32cm</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包</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30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16</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线管平型支架</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SBS20，10个/包</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包</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17</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PVC开关线槽</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XC120/50，3米/根,A型</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根</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40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18</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PVC开关线槽</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TE160/50B，3米/根,A型</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根</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40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19</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网格电缆桥架</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CM50-150-3000-5-EZ，3米/根</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根</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40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20</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电缆托盘式桥架</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网孔式，150*20mm,2m/根</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根</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40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21</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尼龙扎带</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KSS，CV-100，宽2.5，100只/包</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包</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22</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尼龙扎带</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KSS，CV-200S，宽3.6，100只/包</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包</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23</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尼龙扎带</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KSS，CV-200，宽4.6，100只/包</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包</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24</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多股软导线</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海悦，RV，2.5 mm²，黄色</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卷</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5</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25</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多股软导线</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海悦，RV，2.5 mm²，绿色</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卷</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5</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26</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多股软导线</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海悦，RV，2.5 mm²，红色</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卷</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10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27</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多股软导线</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海悦，RV，2.5 mm²，蓝色</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卷</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5</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28</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多股软导线</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海悦，RV，2.5 mm²，黄绿双色</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卷</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29</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多股软导线</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海悦，RV，1.5 mm²，红色</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卷</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15</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30</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多股软导线</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海悦，RV，1.5 mm²，蓝色</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卷</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6</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31</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多股软导线</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海悦，RV，1mm²，红色</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卷</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32</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多股软导线</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海悦，RV，1mm²，黑色</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卷</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10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33</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多芯电缆线</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3*1.5mm</w:t>
            </w:r>
            <w:r>
              <w:rPr>
                <w:rStyle w:val="29"/>
                <w:lang w:val="en-US" w:eastAsia="zh-CN" w:bidi="ar"/>
              </w:rPr>
              <w:t>2</w:t>
            </w:r>
            <w:r>
              <w:rPr>
                <w:rFonts w:hint="eastAsia" w:ascii="宋体" w:hAnsi="宋体" w:eastAsia="宋体" w:cs="宋体"/>
                <w:i w:val="0"/>
                <w:color w:val="000000"/>
                <w:kern w:val="0"/>
                <w:sz w:val="20"/>
                <w:szCs w:val="20"/>
                <w:u w:val="none"/>
                <w:lang w:val="en-US" w:eastAsia="zh-CN" w:bidi="ar"/>
              </w:rPr>
              <w:t>，红、蓝、双色</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卷</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5</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34</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多芯电缆线</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3*2.5mm</w:t>
            </w:r>
            <w:r>
              <w:rPr>
                <w:rStyle w:val="29"/>
                <w:lang w:val="en-US" w:eastAsia="zh-CN" w:bidi="ar"/>
              </w:rPr>
              <w:t>2</w:t>
            </w:r>
            <w:r>
              <w:rPr>
                <w:rFonts w:hint="eastAsia" w:ascii="宋体" w:hAnsi="宋体" w:eastAsia="宋体" w:cs="宋体"/>
                <w:i w:val="0"/>
                <w:color w:val="000000"/>
                <w:kern w:val="0"/>
                <w:sz w:val="20"/>
                <w:szCs w:val="20"/>
                <w:u w:val="none"/>
                <w:lang w:val="en-US" w:eastAsia="zh-CN" w:bidi="ar"/>
              </w:rPr>
              <w:t>，红、蓝、双色</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卷</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5</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35</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多芯电缆线</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4*2.5mm</w:t>
            </w:r>
            <w:r>
              <w:rPr>
                <w:rStyle w:val="29"/>
                <w:lang w:val="en-US" w:eastAsia="zh-CN" w:bidi="ar"/>
              </w:rPr>
              <w:t>2</w:t>
            </w:r>
            <w:r>
              <w:rPr>
                <w:rFonts w:hint="eastAsia" w:ascii="宋体" w:hAnsi="宋体" w:eastAsia="宋体" w:cs="宋体"/>
                <w:i w:val="0"/>
                <w:color w:val="000000"/>
                <w:kern w:val="0"/>
                <w:sz w:val="20"/>
                <w:szCs w:val="20"/>
                <w:u w:val="none"/>
                <w:lang w:val="en-US" w:eastAsia="zh-CN" w:bidi="ar"/>
              </w:rPr>
              <w:t>，黄、绿、红、双色</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卷</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36</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多芯电缆线</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5*2.5mm</w:t>
            </w:r>
            <w:r>
              <w:rPr>
                <w:rStyle w:val="29"/>
                <w:lang w:val="en-US" w:eastAsia="zh-CN" w:bidi="ar"/>
              </w:rPr>
              <w:t>2</w:t>
            </w:r>
            <w:r>
              <w:rPr>
                <w:rFonts w:hint="eastAsia" w:ascii="宋体" w:hAnsi="宋体" w:eastAsia="宋体" w:cs="宋体"/>
                <w:i w:val="0"/>
                <w:color w:val="000000"/>
                <w:kern w:val="0"/>
                <w:sz w:val="20"/>
                <w:szCs w:val="20"/>
                <w:u w:val="none"/>
                <w:lang w:val="en-US" w:eastAsia="zh-CN" w:bidi="ar"/>
              </w:rPr>
              <w:t>，黄、绿、红、蓝、双色</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卷</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37</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多芯电缆线</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5*1mm</w:t>
            </w:r>
            <w:r>
              <w:rPr>
                <w:rStyle w:val="29"/>
                <w:lang w:val="en-US" w:eastAsia="zh-CN" w:bidi="ar"/>
              </w:rPr>
              <w:t>2</w:t>
            </w:r>
            <w:r>
              <w:rPr>
                <w:rFonts w:hint="eastAsia" w:ascii="宋体" w:hAnsi="宋体" w:eastAsia="宋体" w:cs="宋体"/>
                <w:i w:val="0"/>
                <w:color w:val="000000"/>
                <w:kern w:val="0"/>
                <w:sz w:val="20"/>
                <w:szCs w:val="20"/>
                <w:u w:val="none"/>
                <w:lang w:val="en-US" w:eastAsia="zh-CN" w:bidi="ar"/>
              </w:rPr>
              <w:t>，5黑色</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卷</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38</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EIB总线控制电缆</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w:t>
            </w:r>
            <w:r>
              <w:rPr>
                <w:rFonts w:ascii="新宋体" w:hAnsi="新宋体" w:eastAsia="新宋体" w:cs="新宋体"/>
                <w:i w:val="0"/>
                <w:color w:val="000000"/>
                <w:kern w:val="0"/>
                <w:sz w:val="20"/>
                <w:szCs w:val="20"/>
                <w:u w:val="none"/>
                <w:lang w:val="en-US" w:eastAsia="zh-CN" w:bidi="ar"/>
              </w:rPr>
              <w:t>2*0.8，100米/卷</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卷</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39</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网线</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超五类，蓝色，300m/箱</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箱</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1</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40</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RJ45水晶头</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安普，4-554720-3，100/盒</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盒</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41</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针式接线端子</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E1008，1mm²</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包</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10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42</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针式接线端子</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E1508，1.5mm²</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包</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10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43</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针式接线端子</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E2508，2.5mm²</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包</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10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44</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管型裸接线端子</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EN7508，0.75mm²</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包</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30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45</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管型裸接线端子</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EN1008，1mm²</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包</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30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46</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管型裸接线端子</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EN1508，1.5mm²</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包</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47</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管型裸接线端子</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EN2510，2.5mm²</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包</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48</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开关明盒</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86型，鸿雁</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个</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500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49</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单孔指示灯盒</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西门子，APT,XK-A1</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个</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50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50</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两孔指示灯盒</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西门子，APT,XK-A2</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个</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51</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三孔指示灯盒</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西门子，APT,XK-A3</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个</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52</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工业插座，5极，3L+N+PE</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德力西，5芯16A</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只</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53</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工业插座，4极，3L+PE</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德力西，4芯16A</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只</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54</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西门子指示灯</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3SU1102-6AA20-1AA0（红色）DC24V</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只</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55</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西门子指示灯</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3SU1102-6AA30-1AA0（黄色）DC24V</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只</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56</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西门子指示灯</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3SU1102-6AA40-1AA0（绿色）DC24V</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只</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57</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西门子指示灯</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3SU1102-6AA40-1AA0（绿色）220V</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只</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58</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西门子指示灯</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3SU1102-6AA40-1AA0（红色）220V</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只</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59</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PVC线槽</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Schneider Electric，K1963 WHI</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米</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60</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PVC墙壁线槽</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 xml:space="preserve">Schneider Electric，CA3W, 150 </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米</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61</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DIN导轨</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HR-5600A，C45</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根</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100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62</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行线槽</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40*30（高/宽），100m/箱</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箱</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2</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63</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柜门铁板</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440mm×320mm，烤漆</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块</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60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64</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箱底铁板</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438mm×118mm，烤漆</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块</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120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新宋体"/>
                <w:color w:val="000000"/>
                <w:kern w:val="0"/>
              </w:rPr>
            </w:pPr>
            <w:r>
              <w:rPr>
                <w:rFonts w:hint="eastAsia" w:ascii="宋体" w:hAnsi="宋体" w:eastAsia="宋体" w:cs="宋体"/>
                <w:i w:val="0"/>
                <w:color w:val="000000"/>
                <w:kern w:val="0"/>
                <w:sz w:val="20"/>
                <w:szCs w:val="20"/>
                <w:u w:val="none"/>
                <w:lang w:val="en-US" w:eastAsia="zh-CN" w:bidi="ar"/>
              </w:rPr>
              <w:t>65</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CF256A粉盒</w:t>
            </w:r>
          </w:p>
        </w:tc>
        <w:tc>
          <w:tcPr>
            <w:tcW w:w="3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Hao Jing,7400页</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只</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新宋体" w:hAnsi="新宋体" w:eastAsia="新宋体" w:cs="Times New Roman"/>
                <w:color w:val="000000"/>
                <w:kern w:val="0"/>
              </w:rPr>
            </w:pPr>
            <w:r>
              <w:rPr>
                <w:rFonts w:hint="eastAsia" w:ascii="宋体" w:hAnsi="宋体" w:eastAsia="宋体" w:cs="宋体"/>
                <w:i w:val="0"/>
                <w:color w:val="000000"/>
                <w:kern w:val="0"/>
                <w:sz w:val="20"/>
                <w:szCs w:val="20"/>
                <w:u w:val="none"/>
                <w:lang w:val="en-US" w:eastAsia="zh-CN" w:bidi="ar"/>
              </w:rPr>
              <w:t>1</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r>
        <w:tblPrEx>
          <w:tblLayout w:type="fixed"/>
          <w:tblCellMar>
            <w:top w:w="0" w:type="dxa"/>
            <w:left w:w="108" w:type="dxa"/>
            <w:bottom w:w="0" w:type="dxa"/>
            <w:right w:w="108" w:type="dxa"/>
          </w:tblCellMar>
        </w:tblPrEx>
        <w:trPr>
          <w:trHeight w:val="583" w:hRule="atLeast"/>
          <w:jc w:val="center"/>
        </w:trPr>
        <w:tc>
          <w:tcPr>
            <w:tcW w:w="55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合计</w:t>
            </w:r>
          </w:p>
        </w:tc>
        <w:tc>
          <w:tcPr>
            <w:tcW w:w="379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kern w:val="0"/>
              </w:rPr>
            </w:pPr>
          </w:p>
        </w:tc>
      </w:tr>
    </w:tbl>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第</w:t>
      </w:r>
      <w:r>
        <w:rPr>
          <w:rFonts w:hint="eastAsia" w:ascii="仿宋_GB2312" w:eastAsia="仿宋_GB2312" w:cs="仿宋_GB2312"/>
          <w:color w:val="000000"/>
          <w:sz w:val="28"/>
          <w:szCs w:val="28"/>
          <w:lang w:val="en-US" w:eastAsia="zh-CN"/>
        </w:rPr>
        <w:t>45届世赛电气装置项目国家集训队耗材</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10</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9.29万元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18</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24</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w:t>
      </w:r>
      <w:bookmarkStart w:id="0" w:name="_GoBack"/>
      <w:bookmarkEnd w:id="0"/>
      <w:r>
        <w:rPr>
          <w:rFonts w:hint="eastAsia" w:ascii="仿宋_GB2312" w:hAnsi="仿宋_GB2312" w:eastAsia="仿宋_GB2312" w:cs="仿宋_GB2312"/>
          <w:color w:val="000000"/>
          <w:sz w:val="28"/>
          <w:szCs w:val="28"/>
        </w:rPr>
        <w:t>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27</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27</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left="0" w:leftChars="0" w:firstLine="0" w:firstLineChars="0"/>
        <w:rPr>
          <w:rFonts w:asci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BB486C"/>
    <w:rsid w:val="03055062"/>
    <w:rsid w:val="03784BFE"/>
    <w:rsid w:val="039369CC"/>
    <w:rsid w:val="04C12B4C"/>
    <w:rsid w:val="04CD3D0D"/>
    <w:rsid w:val="04EF3DB4"/>
    <w:rsid w:val="051004D3"/>
    <w:rsid w:val="05272FAA"/>
    <w:rsid w:val="05B15802"/>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A2658EF"/>
    <w:rsid w:val="0AEB2D57"/>
    <w:rsid w:val="0AFC45D4"/>
    <w:rsid w:val="0B62067E"/>
    <w:rsid w:val="0B626DEC"/>
    <w:rsid w:val="0B9A0FFE"/>
    <w:rsid w:val="0C206B85"/>
    <w:rsid w:val="0C32647A"/>
    <w:rsid w:val="0C525545"/>
    <w:rsid w:val="0CBE75A1"/>
    <w:rsid w:val="0D8536A8"/>
    <w:rsid w:val="0DA5454E"/>
    <w:rsid w:val="0EDD719A"/>
    <w:rsid w:val="0EED3DB3"/>
    <w:rsid w:val="0F5136C0"/>
    <w:rsid w:val="0F78360A"/>
    <w:rsid w:val="0FA34244"/>
    <w:rsid w:val="10486C99"/>
    <w:rsid w:val="10A02C4D"/>
    <w:rsid w:val="125D6101"/>
    <w:rsid w:val="12B94D24"/>
    <w:rsid w:val="12C23695"/>
    <w:rsid w:val="131953C2"/>
    <w:rsid w:val="1387289B"/>
    <w:rsid w:val="13894C62"/>
    <w:rsid w:val="138A3CBD"/>
    <w:rsid w:val="138F6B73"/>
    <w:rsid w:val="13BB045D"/>
    <w:rsid w:val="13BF20EE"/>
    <w:rsid w:val="13DD3993"/>
    <w:rsid w:val="141A7C53"/>
    <w:rsid w:val="141E3E24"/>
    <w:rsid w:val="148A50A1"/>
    <w:rsid w:val="155F42E2"/>
    <w:rsid w:val="15D0174A"/>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9F10E2"/>
    <w:rsid w:val="1EB96B5B"/>
    <w:rsid w:val="20126BF3"/>
    <w:rsid w:val="20134F85"/>
    <w:rsid w:val="20530463"/>
    <w:rsid w:val="20FD07C0"/>
    <w:rsid w:val="21645F4F"/>
    <w:rsid w:val="216E48EC"/>
    <w:rsid w:val="21D15555"/>
    <w:rsid w:val="229077BE"/>
    <w:rsid w:val="231A2EF3"/>
    <w:rsid w:val="23D90E3E"/>
    <w:rsid w:val="2420793E"/>
    <w:rsid w:val="242F2957"/>
    <w:rsid w:val="249E2FB0"/>
    <w:rsid w:val="24B37275"/>
    <w:rsid w:val="24C34269"/>
    <w:rsid w:val="24D36639"/>
    <w:rsid w:val="24E15C47"/>
    <w:rsid w:val="24E44812"/>
    <w:rsid w:val="24F91061"/>
    <w:rsid w:val="25241D99"/>
    <w:rsid w:val="25606A13"/>
    <w:rsid w:val="259535AB"/>
    <w:rsid w:val="25BD36CE"/>
    <w:rsid w:val="25C27D0F"/>
    <w:rsid w:val="263372DB"/>
    <w:rsid w:val="26450D03"/>
    <w:rsid w:val="26B462D2"/>
    <w:rsid w:val="272E76AB"/>
    <w:rsid w:val="27B73D55"/>
    <w:rsid w:val="28627E33"/>
    <w:rsid w:val="28A616B2"/>
    <w:rsid w:val="293C3219"/>
    <w:rsid w:val="294E6E47"/>
    <w:rsid w:val="2958662D"/>
    <w:rsid w:val="296E1849"/>
    <w:rsid w:val="296E617B"/>
    <w:rsid w:val="29D03263"/>
    <w:rsid w:val="2AA75F42"/>
    <w:rsid w:val="2BA12CCB"/>
    <w:rsid w:val="2BF253AE"/>
    <w:rsid w:val="2BF95B4F"/>
    <w:rsid w:val="2C225919"/>
    <w:rsid w:val="2C430B45"/>
    <w:rsid w:val="2C9629A2"/>
    <w:rsid w:val="2D0A78E6"/>
    <w:rsid w:val="2D247B91"/>
    <w:rsid w:val="2D3A397F"/>
    <w:rsid w:val="2DB155CE"/>
    <w:rsid w:val="2E170254"/>
    <w:rsid w:val="2E247C4F"/>
    <w:rsid w:val="2F322610"/>
    <w:rsid w:val="303C58FE"/>
    <w:rsid w:val="305B42AA"/>
    <w:rsid w:val="308D17A0"/>
    <w:rsid w:val="30B72DB4"/>
    <w:rsid w:val="30C73688"/>
    <w:rsid w:val="30D6335C"/>
    <w:rsid w:val="30F938C5"/>
    <w:rsid w:val="3152597F"/>
    <w:rsid w:val="31721C46"/>
    <w:rsid w:val="31E745BA"/>
    <w:rsid w:val="31F604A7"/>
    <w:rsid w:val="33297F74"/>
    <w:rsid w:val="3348262D"/>
    <w:rsid w:val="334912C7"/>
    <w:rsid w:val="336C1CB6"/>
    <w:rsid w:val="33AE7E7D"/>
    <w:rsid w:val="340D52DD"/>
    <w:rsid w:val="34CC6B8D"/>
    <w:rsid w:val="34CF498D"/>
    <w:rsid w:val="34F816AB"/>
    <w:rsid w:val="350D6F38"/>
    <w:rsid w:val="35247A5F"/>
    <w:rsid w:val="35365D30"/>
    <w:rsid w:val="35AD416C"/>
    <w:rsid w:val="35C14B08"/>
    <w:rsid w:val="35FD18B8"/>
    <w:rsid w:val="36140B55"/>
    <w:rsid w:val="36781BE1"/>
    <w:rsid w:val="36883AE4"/>
    <w:rsid w:val="36CD5879"/>
    <w:rsid w:val="370C49F9"/>
    <w:rsid w:val="371E16DF"/>
    <w:rsid w:val="37314630"/>
    <w:rsid w:val="377B7619"/>
    <w:rsid w:val="37A064B7"/>
    <w:rsid w:val="37A23E34"/>
    <w:rsid w:val="37C67FF9"/>
    <w:rsid w:val="37E12459"/>
    <w:rsid w:val="382A637D"/>
    <w:rsid w:val="383A2923"/>
    <w:rsid w:val="38BB2241"/>
    <w:rsid w:val="38E14EED"/>
    <w:rsid w:val="38FF2799"/>
    <w:rsid w:val="394F79A9"/>
    <w:rsid w:val="39555533"/>
    <w:rsid w:val="3A114339"/>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430C6"/>
    <w:rsid w:val="3DD95AFA"/>
    <w:rsid w:val="3DFF1EF8"/>
    <w:rsid w:val="3EA432EA"/>
    <w:rsid w:val="3EC83C00"/>
    <w:rsid w:val="3ED05521"/>
    <w:rsid w:val="3EF23139"/>
    <w:rsid w:val="3F0262BC"/>
    <w:rsid w:val="3F1818E5"/>
    <w:rsid w:val="3F787D93"/>
    <w:rsid w:val="3FFB68F7"/>
    <w:rsid w:val="40075866"/>
    <w:rsid w:val="403961EA"/>
    <w:rsid w:val="40F90C7F"/>
    <w:rsid w:val="411357D5"/>
    <w:rsid w:val="413540A2"/>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EB0CDC"/>
    <w:rsid w:val="48211BC8"/>
    <w:rsid w:val="482C68E1"/>
    <w:rsid w:val="483E69C5"/>
    <w:rsid w:val="491C0BE3"/>
    <w:rsid w:val="4A0952BB"/>
    <w:rsid w:val="4A300DBD"/>
    <w:rsid w:val="4B183B51"/>
    <w:rsid w:val="4B196F1F"/>
    <w:rsid w:val="4B1C2C75"/>
    <w:rsid w:val="4B380954"/>
    <w:rsid w:val="4B9058EB"/>
    <w:rsid w:val="4BFD7E37"/>
    <w:rsid w:val="4C702BBA"/>
    <w:rsid w:val="4C805C6D"/>
    <w:rsid w:val="4CD769BC"/>
    <w:rsid w:val="4CFB3FC6"/>
    <w:rsid w:val="4D752DFF"/>
    <w:rsid w:val="4D7B1CD8"/>
    <w:rsid w:val="4DE62960"/>
    <w:rsid w:val="4E100D3C"/>
    <w:rsid w:val="4E555139"/>
    <w:rsid w:val="4E6526E6"/>
    <w:rsid w:val="4E93279E"/>
    <w:rsid w:val="4F74653C"/>
    <w:rsid w:val="4FDD24ED"/>
    <w:rsid w:val="4FDD3E90"/>
    <w:rsid w:val="5037777B"/>
    <w:rsid w:val="51361776"/>
    <w:rsid w:val="51600B1E"/>
    <w:rsid w:val="51A364AC"/>
    <w:rsid w:val="51BA08B0"/>
    <w:rsid w:val="51C27A83"/>
    <w:rsid w:val="51CE58E5"/>
    <w:rsid w:val="52AC24D9"/>
    <w:rsid w:val="52E56056"/>
    <w:rsid w:val="53AB3DE1"/>
    <w:rsid w:val="53B27B60"/>
    <w:rsid w:val="53B75D03"/>
    <w:rsid w:val="53D308F4"/>
    <w:rsid w:val="53D54629"/>
    <w:rsid w:val="542A14B9"/>
    <w:rsid w:val="543E4348"/>
    <w:rsid w:val="549417C5"/>
    <w:rsid w:val="54BF0B4A"/>
    <w:rsid w:val="557C0A69"/>
    <w:rsid w:val="55891293"/>
    <w:rsid w:val="559F0AA9"/>
    <w:rsid w:val="56513D5F"/>
    <w:rsid w:val="56D25390"/>
    <w:rsid w:val="56FA6F90"/>
    <w:rsid w:val="57250D68"/>
    <w:rsid w:val="573D0770"/>
    <w:rsid w:val="57C23453"/>
    <w:rsid w:val="58883FF1"/>
    <w:rsid w:val="58C739F2"/>
    <w:rsid w:val="58E63AB7"/>
    <w:rsid w:val="592A2468"/>
    <w:rsid w:val="594F6C2F"/>
    <w:rsid w:val="595A4C77"/>
    <w:rsid w:val="596C18DF"/>
    <w:rsid w:val="59A01DC1"/>
    <w:rsid w:val="59E14449"/>
    <w:rsid w:val="59F33D20"/>
    <w:rsid w:val="5A0C0BD4"/>
    <w:rsid w:val="5A5B4BA8"/>
    <w:rsid w:val="5AE67CB2"/>
    <w:rsid w:val="5B32399A"/>
    <w:rsid w:val="5BAB7008"/>
    <w:rsid w:val="5BC26D60"/>
    <w:rsid w:val="5C114079"/>
    <w:rsid w:val="5C9751C1"/>
    <w:rsid w:val="5CB155B2"/>
    <w:rsid w:val="5CF86948"/>
    <w:rsid w:val="5D303546"/>
    <w:rsid w:val="5D882094"/>
    <w:rsid w:val="5E104977"/>
    <w:rsid w:val="5E126555"/>
    <w:rsid w:val="5E5516EB"/>
    <w:rsid w:val="5EB24D06"/>
    <w:rsid w:val="5EC00FDE"/>
    <w:rsid w:val="5F213218"/>
    <w:rsid w:val="5FB37032"/>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8A38E9"/>
    <w:rsid w:val="67831A61"/>
    <w:rsid w:val="67AF54A4"/>
    <w:rsid w:val="68A00632"/>
    <w:rsid w:val="68AF4662"/>
    <w:rsid w:val="68FB3B7E"/>
    <w:rsid w:val="690762AF"/>
    <w:rsid w:val="69A0054D"/>
    <w:rsid w:val="6A68473D"/>
    <w:rsid w:val="6A77390C"/>
    <w:rsid w:val="6AF3713C"/>
    <w:rsid w:val="6B376C34"/>
    <w:rsid w:val="6BA87F93"/>
    <w:rsid w:val="6BD84A7F"/>
    <w:rsid w:val="6CC02D04"/>
    <w:rsid w:val="6CD068B4"/>
    <w:rsid w:val="6D390973"/>
    <w:rsid w:val="6D441F7E"/>
    <w:rsid w:val="6D6D5F4E"/>
    <w:rsid w:val="6D886EFA"/>
    <w:rsid w:val="6DB854D6"/>
    <w:rsid w:val="6E4008B0"/>
    <w:rsid w:val="6EB02BF7"/>
    <w:rsid w:val="6EBF11EF"/>
    <w:rsid w:val="6F4F1DE3"/>
    <w:rsid w:val="6F93454C"/>
    <w:rsid w:val="7067211B"/>
    <w:rsid w:val="70A51511"/>
    <w:rsid w:val="70C53CFA"/>
    <w:rsid w:val="70E826BC"/>
    <w:rsid w:val="710F6F32"/>
    <w:rsid w:val="71512C49"/>
    <w:rsid w:val="71661C44"/>
    <w:rsid w:val="717E223A"/>
    <w:rsid w:val="71B1120F"/>
    <w:rsid w:val="71D64F7C"/>
    <w:rsid w:val="71E0306E"/>
    <w:rsid w:val="71F54C9C"/>
    <w:rsid w:val="72561178"/>
    <w:rsid w:val="7312134A"/>
    <w:rsid w:val="736C170B"/>
    <w:rsid w:val="739D7F65"/>
    <w:rsid w:val="73BA6DE5"/>
    <w:rsid w:val="73E56406"/>
    <w:rsid w:val="75295C38"/>
    <w:rsid w:val="7582710B"/>
    <w:rsid w:val="75C54221"/>
    <w:rsid w:val="75CD3DB4"/>
    <w:rsid w:val="75F34E22"/>
    <w:rsid w:val="76503DEE"/>
    <w:rsid w:val="77090A3A"/>
    <w:rsid w:val="77386591"/>
    <w:rsid w:val="773C77FD"/>
    <w:rsid w:val="777827AE"/>
    <w:rsid w:val="777D7660"/>
    <w:rsid w:val="77A2789E"/>
    <w:rsid w:val="7810382D"/>
    <w:rsid w:val="785C5927"/>
    <w:rsid w:val="78BD3664"/>
    <w:rsid w:val="79B35130"/>
    <w:rsid w:val="79E119B9"/>
    <w:rsid w:val="79E50035"/>
    <w:rsid w:val="7A0D633B"/>
    <w:rsid w:val="7A1E0228"/>
    <w:rsid w:val="7A26713E"/>
    <w:rsid w:val="7A3B09D3"/>
    <w:rsid w:val="7A63163F"/>
    <w:rsid w:val="7A9C58AD"/>
    <w:rsid w:val="7AAC4B34"/>
    <w:rsid w:val="7ACF6F09"/>
    <w:rsid w:val="7AE3339F"/>
    <w:rsid w:val="7AEF5512"/>
    <w:rsid w:val="7B3C50D0"/>
    <w:rsid w:val="7B6125D2"/>
    <w:rsid w:val="7B722606"/>
    <w:rsid w:val="7BD61B09"/>
    <w:rsid w:val="7C335EBE"/>
    <w:rsid w:val="7C3F1C90"/>
    <w:rsid w:val="7CC462BF"/>
    <w:rsid w:val="7D263586"/>
    <w:rsid w:val="7D783C20"/>
    <w:rsid w:val="7DAA2184"/>
    <w:rsid w:val="7DFA7A18"/>
    <w:rsid w:val="7E5B7F26"/>
    <w:rsid w:val="7EA45AFC"/>
    <w:rsid w:val="7EE215A1"/>
    <w:rsid w:val="7EE8035F"/>
    <w:rsid w:val="7F1026C2"/>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6"/>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5"/>
    <w:qFormat/>
    <w:uiPriority w:val="99"/>
    <w:pPr>
      <w:ind w:firstLine="420" w:firstLineChars="100"/>
    </w:pPr>
  </w:style>
  <w:style w:type="paragraph" w:styleId="3">
    <w:name w:val="Body Text"/>
    <w:basedOn w:val="1"/>
    <w:link w:val="14"/>
    <w:qFormat/>
    <w:uiPriority w:val="99"/>
    <w:pPr>
      <w:spacing w:after="120"/>
    </w:pPr>
  </w:style>
  <w:style w:type="paragraph" w:styleId="6">
    <w:name w:val="Body Text Indent"/>
    <w:basedOn w:val="1"/>
    <w:link w:val="17"/>
    <w:qFormat/>
    <w:uiPriority w:val="99"/>
    <w:pPr>
      <w:ind w:left="-105" w:firstLine="232" w:firstLineChars="232"/>
    </w:pPr>
    <w:rPr>
      <w:rFonts w:eastAsia="仿宋_GB2312"/>
      <w:sz w:val="32"/>
      <w:szCs w:val="32"/>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Hyperlink"/>
    <w:qFormat/>
    <w:uiPriority w:val="99"/>
    <w:rPr>
      <w:color w:val="auto"/>
      <w:u w:val="single"/>
    </w:rPr>
  </w:style>
  <w:style w:type="character" w:customStyle="1" w:styleId="14">
    <w:name w:val="正文文本 字符"/>
    <w:link w:val="3"/>
    <w:semiHidden/>
    <w:qFormat/>
    <w:uiPriority w:val="99"/>
    <w:rPr>
      <w:rFonts w:cs="Calibri"/>
      <w:szCs w:val="21"/>
    </w:rPr>
  </w:style>
  <w:style w:type="character" w:customStyle="1" w:styleId="15">
    <w:name w:val="正文文本首行缩进 字符"/>
    <w:link w:val="2"/>
    <w:semiHidden/>
    <w:qFormat/>
    <w:uiPriority w:val="99"/>
    <w:rPr>
      <w:rFonts w:cs="Calibri"/>
      <w:szCs w:val="21"/>
    </w:rPr>
  </w:style>
  <w:style w:type="character" w:customStyle="1" w:styleId="16">
    <w:name w:val="标题 1 字符"/>
    <w:link w:val="4"/>
    <w:qFormat/>
    <w:uiPriority w:val="9"/>
    <w:rPr>
      <w:rFonts w:cs="Calibri"/>
      <w:b/>
      <w:bCs/>
      <w:kern w:val="44"/>
      <w:sz w:val="44"/>
      <w:szCs w:val="44"/>
    </w:rPr>
  </w:style>
  <w:style w:type="character" w:customStyle="1" w:styleId="17">
    <w:name w:val="正文文本缩进 字符"/>
    <w:link w:val="6"/>
    <w:semiHidden/>
    <w:qFormat/>
    <w:uiPriority w:val="99"/>
    <w:rPr>
      <w:rFonts w:cs="Calibri"/>
      <w:szCs w:val="21"/>
    </w:rPr>
  </w:style>
  <w:style w:type="character" w:customStyle="1" w:styleId="18">
    <w:name w:val="批注框文本 字符"/>
    <w:link w:val="7"/>
    <w:qFormat/>
    <w:locked/>
    <w:uiPriority w:val="99"/>
    <w:rPr>
      <w:rFonts w:ascii="Calibri" w:hAnsi="Calibri" w:cs="Calibri"/>
      <w:kern w:val="2"/>
      <w:sz w:val="18"/>
      <w:szCs w:val="18"/>
    </w:rPr>
  </w:style>
  <w:style w:type="character" w:customStyle="1" w:styleId="19">
    <w:name w:val="页脚 字符"/>
    <w:link w:val="8"/>
    <w:qFormat/>
    <w:locked/>
    <w:uiPriority w:val="99"/>
    <w:rPr>
      <w:rFonts w:ascii="Calibri" w:hAnsi="Calibri" w:cs="Calibri"/>
      <w:kern w:val="2"/>
      <w:sz w:val="18"/>
      <w:szCs w:val="18"/>
    </w:rPr>
  </w:style>
  <w:style w:type="character" w:customStyle="1" w:styleId="20">
    <w:name w:val="页眉 字符"/>
    <w:link w:val="9"/>
    <w:qFormat/>
    <w:locked/>
    <w:uiPriority w:val="99"/>
    <w:rPr>
      <w:rFonts w:ascii="Calibri" w:hAnsi="Calibri" w:cs="Calibri"/>
      <w:kern w:val="2"/>
      <w:sz w:val="18"/>
      <w:szCs w:val="18"/>
    </w:rPr>
  </w:style>
  <w:style w:type="paragraph" w:customStyle="1" w:styleId="21">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3">
    <w:name w:val="font91"/>
    <w:qFormat/>
    <w:uiPriority w:val="99"/>
    <w:rPr>
      <w:rFonts w:ascii="Times New Roman" w:hAnsi="Times New Roman" w:cs="Times New Roman"/>
      <w:color w:val="000000"/>
      <w:sz w:val="24"/>
      <w:szCs w:val="24"/>
      <w:u w:val="none"/>
    </w:rPr>
  </w:style>
  <w:style w:type="character" w:customStyle="1" w:styleId="24">
    <w:name w:val="font101"/>
    <w:qFormat/>
    <w:uiPriority w:val="99"/>
    <w:rPr>
      <w:rFonts w:ascii="宋体" w:hAnsi="宋体" w:eastAsia="宋体" w:cs="宋体"/>
      <w:color w:val="000000"/>
      <w:sz w:val="24"/>
      <w:szCs w:val="24"/>
      <w:u w:val="none"/>
    </w:rPr>
  </w:style>
  <w:style w:type="character" w:customStyle="1" w:styleId="25">
    <w:name w:val="font31"/>
    <w:basedOn w:val="12"/>
    <w:qFormat/>
    <w:uiPriority w:val="0"/>
    <w:rPr>
      <w:rFonts w:hint="default" w:ascii="Times New Roman" w:hAnsi="Times New Roman" w:cs="Times New Roman"/>
      <w:color w:val="000000"/>
      <w:sz w:val="22"/>
      <w:szCs w:val="22"/>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21"/>
    <w:basedOn w:val="12"/>
    <w:qFormat/>
    <w:uiPriority w:val="0"/>
    <w:rPr>
      <w:rFonts w:hint="default" w:ascii="Times New Roman" w:hAnsi="Times New Roman" w:cs="Times New Roman"/>
      <w:color w:val="000000"/>
      <w:sz w:val="22"/>
      <w:szCs w:val="22"/>
      <w:u w:val="none"/>
    </w:rPr>
  </w:style>
  <w:style w:type="character" w:customStyle="1" w:styleId="28">
    <w:name w:val="font51"/>
    <w:basedOn w:val="12"/>
    <w:qFormat/>
    <w:uiPriority w:val="0"/>
    <w:rPr>
      <w:rFonts w:hint="default" w:ascii="Times New Roman" w:hAnsi="Times New Roman" w:cs="Times New Roman"/>
      <w:color w:val="000000"/>
      <w:sz w:val="22"/>
      <w:szCs w:val="22"/>
      <w:u w:val="none"/>
    </w:rPr>
  </w:style>
  <w:style w:type="character" w:customStyle="1" w:styleId="29">
    <w:name w:val="font41"/>
    <w:basedOn w:val="12"/>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0</TotalTime>
  <ScaleCrop>false</ScaleCrop>
  <LinksUpToDate>false</LinksUpToDate>
  <CharactersWithSpaces>11657</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2019-05-11T00:19:00Z</cp:lastPrinted>
  <dcterms:modified xsi:type="dcterms:W3CDTF">2019-07-18T03:28:32Z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