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Cs w:val="21"/>
        </w:rPr>
      </w:pPr>
    </w:p>
    <w:p>
      <w:pPr>
        <w:spacing w:line="360" w:lineRule="auto"/>
        <w:jc w:val="center"/>
        <w:rPr>
          <w:rFonts w:ascii="华文新魏" w:eastAsia="华文新魏"/>
          <w:b/>
          <w:spacing w:val="20"/>
          <w:kern w:val="10"/>
          <w:szCs w:val="21"/>
        </w:rPr>
      </w:pPr>
    </w:p>
    <w:p>
      <w:pPr>
        <w:spacing w:line="360" w:lineRule="auto"/>
        <w:jc w:val="center"/>
        <w:rPr>
          <w:rFonts w:ascii="华文新魏" w:eastAsia="华文新魏"/>
          <w:b/>
          <w:spacing w:val="20"/>
          <w:kern w:val="10"/>
          <w:szCs w:val="21"/>
        </w:rPr>
      </w:pPr>
    </w:p>
    <w:p>
      <w:pPr>
        <w:spacing w:line="1000" w:lineRule="exact"/>
        <w:jc w:val="center"/>
        <w:rPr>
          <w:rFonts w:ascii="华文新魏" w:eastAsia="华文新魏"/>
          <w:bCs/>
          <w:spacing w:val="60"/>
          <w:kern w:val="10"/>
          <w:sz w:val="72"/>
          <w:szCs w:val="72"/>
        </w:rPr>
      </w:pPr>
      <w:r>
        <w:rPr>
          <w:rFonts w:hint="eastAsia" w:ascii="华文新魏" w:eastAsia="华文新魏"/>
          <w:bCs/>
          <w:spacing w:val="60"/>
          <w:kern w:val="10"/>
          <w:sz w:val="72"/>
          <w:szCs w:val="72"/>
        </w:rPr>
        <w:t>江苏省盐城技师学院</w:t>
      </w:r>
    </w:p>
    <w:p>
      <w:pPr>
        <w:spacing w:line="1000" w:lineRule="exact"/>
        <w:jc w:val="center"/>
        <w:rPr>
          <w:rFonts w:ascii="华文新魏" w:eastAsia="华文新魏"/>
          <w:bCs/>
          <w:spacing w:val="60"/>
          <w:kern w:val="10"/>
          <w:sz w:val="72"/>
          <w:szCs w:val="72"/>
        </w:rPr>
      </w:pPr>
      <w:r>
        <w:rPr>
          <w:rFonts w:hint="eastAsia" w:ascii="华文新魏" w:eastAsia="华文新魏"/>
          <w:bCs/>
          <w:spacing w:val="60"/>
          <w:kern w:val="10"/>
          <w:sz w:val="72"/>
          <w:szCs w:val="72"/>
        </w:rPr>
        <w:t>校园超市经营权</w:t>
      </w:r>
    </w:p>
    <w:p>
      <w:pPr>
        <w:spacing w:line="1000" w:lineRule="exact"/>
        <w:jc w:val="center"/>
        <w:rPr>
          <w:rFonts w:ascii="华文新魏" w:eastAsia="华文新魏"/>
          <w:bCs/>
          <w:spacing w:val="60"/>
          <w:kern w:val="10"/>
          <w:sz w:val="72"/>
          <w:szCs w:val="72"/>
        </w:rPr>
      </w:pPr>
      <w:r>
        <w:rPr>
          <w:rFonts w:hint="eastAsia" w:ascii="华文新魏" w:eastAsia="华文新魏"/>
          <w:bCs/>
          <w:spacing w:val="60"/>
          <w:kern w:val="10"/>
          <w:sz w:val="72"/>
          <w:szCs w:val="72"/>
        </w:rPr>
        <w:t>招标项目</w:t>
      </w:r>
    </w:p>
    <w:p>
      <w:pPr>
        <w:spacing w:line="1000" w:lineRule="exact"/>
        <w:jc w:val="center"/>
        <w:rPr>
          <w:rFonts w:ascii="华文新魏" w:eastAsia="华文新魏"/>
          <w:spacing w:val="20"/>
          <w:sz w:val="72"/>
          <w:szCs w:val="72"/>
        </w:rPr>
      </w:pPr>
    </w:p>
    <w:p>
      <w:pPr>
        <w:spacing w:line="1000" w:lineRule="exact"/>
        <w:jc w:val="center"/>
        <w:rPr>
          <w:rFonts w:ascii="华文新魏" w:eastAsia="华文新魏"/>
          <w:spacing w:val="20"/>
          <w:sz w:val="72"/>
          <w:szCs w:val="72"/>
        </w:rPr>
      </w:pPr>
      <w:r>
        <w:rPr>
          <w:rFonts w:hint="eastAsia" w:ascii="华文新魏" w:eastAsia="华文新魏"/>
          <w:spacing w:val="20"/>
          <w:sz w:val="72"/>
          <w:szCs w:val="72"/>
        </w:rPr>
        <w:t>招</w:t>
      </w:r>
    </w:p>
    <w:p>
      <w:pPr>
        <w:spacing w:line="780" w:lineRule="exact"/>
        <w:jc w:val="center"/>
        <w:rPr>
          <w:rFonts w:hint="eastAsia" w:ascii="华文新魏" w:eastAsia="华文新魏"/>
          <w:spacing w:val="20"/>
          <w:sz w:val="72"/>
          <w:szCs w:val="72"/>
          <w:lang w:val="en-US" w:eastAsia="zh-CN"/>
        </w:rPr>
      </w:pPr>
      <w:r>
        <w:rPr>
          <w:rFonts w:hint="eastAsia" w:ascii="华文新魏" w:eastAsia="华文新魏"/>
          <w:spacing w:val="20"/>
          <w:sz w:val="72"/>
          <w:szCs w:val="72"/>
          <w:lang w:val="en-US" w:eastAsia="zh-CN"/>
        </w:rPr>
        <w:t xml:space="preserve"> </w:t>
      </w:r>
    </w:p>
    <w:p>
      <w:pPr>
        <w:tabs>
          <w:tab w:val="center" w:pos="4535"/>
          <w:tab w:val="left" w:pos="8235"/>
        </w:tabs>
        <w:spacing w:line="780" w:lineRule="exact"/>
        <w:rPr>
          <w:rFonts w:ascii="华文新魏" w:eastAsia="华文新魏"/>
          <w:spacing w:val="20"/>
          <w:sz w:val="72"/>
          <w:szCs w:val="72"/>
        </w:rPr>
      </w:pPr>
      <w:r>
        <w:rPr>
          <w:rFonts w:hint="eastAsia" w:ascii="华文新魏" w:eastAsia="华文新魏"/>
          <w:spacing w:val="20"/>
          <w:sz w:val="72"/>
          <w:szCs w:val="72"/>
        </w:rPr>
        <w:t xml:space="preserve">          标</w:t>
      </w:r>
      <w:r>
        <w:rPr>
          <w:rFonts w:ascii="华文新魏" w:eastAsia="华文新魏"/>
          <w:spacing w:val="20"/>
          <w:sz w:val="72"/>
          <w:szCs w:val="72"/>
        </w:rPr>
        <w:tab/>
      </w:r>
    </w:p>
    <w:p>
      <w:pPr>
        <w:spacing w:line="780" w:lineRule="exact"/>
        <w:jc w:val="center"/>
        <w:rPr>
          <w:rFonts w:ascii="华文新魏" w:eastAsia="华文新魏"/>
          <w:spacing w:val="20"/>
          <w:sz w:val="72"/>
          <w:szCs w:val="72"/>
        </w:rPr>
      </w:pPr>
    </w:p>
    <w:p>
      <w:pPr>
        <w:spacing w:line="780" w:lineRule="exact"/>
        <w:jc w:val="center"/>
        <w:rPr>
          <w:rFonts w:hint="eastAsia" w:ascii="华文新魏" w:eastAsia="华文新魏"/>
          <w:spacing w:val="20"/>
          <w:sz w:val="72"/>
          <w:szCs w:val="72"/>
          <w:lang w:eastAsia="zh-CN"/>
        </w:rPr>
      </w:pPr>
      <w:r>
        <w:rPr>
          <w:rFonts w:hint="eastAsia" w:ascii="华文新魏" w:eastAsia="华文新魏"/>
          <w:spacing w:val="20"/>
          <w:sz w:val="72"/>
          <w:szCs w:val="72"/>
          <w:lang w:eastAsia="zh-CN"/>
        </w:rPr>
        <w:t>公</w:t>
      </w:r>
    </w:p>
    <w:p>
      <w:pPr>
        <w:jc w:val="center"/>
        <w:rPr>
          <w:rFonts w:hint="eastAsia" w:ascii="华文新魏" w:eastAsia="华文新魏"/>
          <w:spacing w:val="20"/>
          <w:sz w:val="72"/>
          <w:szCs w:val="72"/>
          <w:lang w:eastAsia="zh-CN"/>
        </w:rPr>
      </w:pPr>
    </w:p>
    <w:p>
      <w:pPr>
        <w:jc w:val="center"/>
        <w:rPr>
          <w:rFonts w:hint="eastAsia" w:ascii="华文新魏" w:eastAsia="华文新魏"/>
          <w:sz w:val="28"/>
          <w:lang w:eastAsia="zh-CN"/>
        </w:rPr>
      </w:pPr>
      <w:r>
        <w:rPr>
          <w:rFonts w:hint="eastAsia" w:ascii="华文新魏" w:eastAsia="华文新魏"/>
          <w:spacing w:val="20"/>
          <w:sz w:val="72"/>
          <w:szCs w:val="72"/>
          <w:lang w:eastAsia="zh-CN"/>
        </w:rPr>
        <w:t>告</w:t>
      </w:r>
    </w:p>
    <w:p>
      <w:pPr>
        <w:jc w:val="center"/>
        <w:rPr>
          <w:rFonts w:ascii="华文新魏" w:eastAsia="华文新魏"/>
          <w:sz w:val="28"/>
        </w:rPr>
      </w:pPr>
    </w:p>
    <w:p>
      <w:pPr>
        <w:rPr>
          <w:rFonts w:ascii="华文新魏" w:eastAsia="华文新魏"/>
          <w:szCs w:val="21"/>
        </w:rPr>
      </w:pPr>
    </w:p>
    <w:p>
      <w:pPr>
        <w:pStyle w:val="13"/>
        <w:ind w:left="0" w:leftChars="0"/>
        <w:jc w:val="center"/>
        <w:rPr>
          <w:rFonts w:ascii="华文新魏" w:eastAsia="华文新魏"/>
          <w:b/>
          <w:sz w:val="36"/>
          <w:szCs w:val="36"/>
        </w:rPr>
      </w:pPr>
      <w:r>
        <w:rPr>
          <w:rFonts w:hint="eastAsia" w:ascii="华文新魏" w:eastAsia="华文新魏"/>
          <w:b/>
          <w:sz w:val="36"/>
          <w:szCs w:val="36"/>
        </w:rPr>
        <w:t>江  苏  省  盐  城  学  院</w:t>
      </w:r>
    </w:p>
    <w:p>
      <w:pPr>
        <w:pStyle w:val="13"/>
        <w:ind w:left="0" w:leftChars="0"/>
        <w:jc w:val="center"/>
        <w:rPr>
          <w:rFonts w:ascii="华文新魏" w:hAnsi="宋体" w:eastAsia="华文新魏"/>
          <w:b/>
          <w:spacing w:val="40"/>
          <w:sz w:val="36"/>
          <w:szCs w:val="36"/>
        </w:rPr>
      </w:pPr>
      <w:r>
        <w:rPr>
          <w:rFonts w:hint="eastAsia" w:ascii="华文新魏" w:hAnsi="宋体" w:eastAsia="华文新魏"/>
          <w:b/>
          <w:spacing w:val="40"/>
          <w:sz w:val="36"/>
          <w:szCs w:val="36"/>
        </w:rPr>
        <w:t>2019年08月</w:t>
      </w:r>
    </w:p>
    <w:p>
      <w:pPr>
        <w:spacing w:line="360" w:lineRule="auto"/>
        <w:rPr>
          <w:rFonts w:ascii="宋体" w:hAnsi="宋体"/>
          <w:b/>
          <w:szCs w:val="21"/>
        </w:rPr>
      </w:pPr>
      <w:r>
        <w:rPr>
          <w:rFonts w:ascii="华文新魏" w:eastAsia="华文新魏"/>
          <w:b/>
          <w:sz w:val="44"/>
        </w:rPr>
        <w:br w:type="page"/>
      </w:r>
    </w:p>
    <w:p>
      <w:pPr>
        <w:spacing w:line="360" w:lineRule="auto"/>
        <w:jc w:val="center"/>
        <w:rPr>
          <w:rFonts w:ascii="宋体" w:hAnsi="宋体"/>
          <w:b/>
          <w:szCs w:val="21"/>
        </w:rPr>
      </w:pPr>
      <w:r>
        <w:rPr>
          <w:rFonts w:hint="eastAsia" w:ascii="宋体" w:hAnsi="宋体"/>
          <w:b/>
          <w:szCs w:val="21"/>
        </w:rPr>
        <w:t>温馨提示</w:t>
      </w:r>
    </w:p>
    <w:p>
      <w:pPr>
        <w:spacing w:line="360" w:lineRule="auto"/>
        <w:rPr>
          <w:rFonts w:ascii="宋体" w:hAnsi="宋体"/>
          <w:szCs w:val="21"/>
        </w:rPr>
      </w:pP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如无另行说明，投标</w:t>
      </w:r>
      <w:r>
        <w:rPr>
          <w:rFonts w:ascii="宋体" w:hAnsi="宋体"/>
          <w:szCs w:val="21"/>
        </w:rPr>
        <w:t>/报价文件递交时间为投标/报价文件</w:t>
      </w:r>
      <w:r>
        <w:rPr>
          <w:rFonts w:hint="eastAsia" w:ascii="宋体" w:hAnsi="宋体"/>
          <w:b/>
          <w:szCs w:val="21"/>
          <w:u w:val="single"/>
        </w:rPr>
        <w:t>递交截止时间之前</w:t>
      </w:r>
      <w:r>
        <w:rPr>
          <w:rFonts w:ascii="宋体" w:hAnsi="宋体"/>
          <w:b/>
          <w:szCs w:val="21"/>
          <w:u w:val="single"/>
        </w:rPr>
        <w:t>30分钟</w:t>
      </w:r>
      <w:r>
        <w:rPr>
          <w:rFonts w:hint="eastAsia" w:ascii="宋体" w:hAnsi="宋体"/>
          <w:szCs w:val="21"/>
        </w:rPr>
        <w:t>内。</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为避免因迟到而失去投标</w:t>
      </w:r>
      <w:r>
        <w:rPr>
          <w:rFonts w:ascii="宋体" w:hAnsi="宋体"/>
          <w:szCs w:val="21"/>
        </w:rPr>
        <w:t>/报价资格，请</w:t>
      </w:r>
      <w:r>
        <w:rPr>
          <w:rFonts w:hint="eastAsia" w:ascii="宋体" w:hAnsi="宋体"/>
          <w:b/>
          <w:szCs w:val="21"/>
          <w:u w:val="single"/>
        </w:rPr>
        <w:t>适当提前到达</w:t>
      </w:r>
      <w:r>
        <w:rPr>
          <w:rFonts w:hint="eastAsia" w:ascii="宋体" w:hAnsi="宋体"/>
          <w:szCs w:val="21"/>
        </w:rPr>
        <w:t>。</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投标</w:t>
      </w:r>
      <w:r>
        <w:rPr>
          <w:rFonts w:ascii="宋体" w:hAnsi="宋体"/>
          <w:szCs w:val="21"/>
        </w:rPr>
        <w:t>/报价保证金必须于投标/报价文件递交截止时间前到达</w:t>
      </w:r>
      <w:r>
        <w:rPr>
          <w:rFonts w:hint="eastAsia" w:ascii="宋体" w:hAnsi="宋体"/>
          <w:szCs w:val="21"/>
        </w:rPr>
        <w:t>,保证金以银行本票或者银行汇票的方式提交（参见《投标</w:t>
      </w:r>
      <w:r>
        <w:rPr>
          <w:rFonts w:ascii="宋体" w:hAnsi="宋体"/>
          <w:szCs w:val="21"/>
        </w:rPr>
        <w:t>/报价供应商须知》）。</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投标</w:t>
      </w:r>
      <w:r>
        <w:rPr>
          <w:rFonts w:ascii="宋体" w:hAnsi="宋体"/>
          <w:szCs w:val="21"/>
        </w:rPr>
        <w:t>/报价文件应按顺序</w:t>
      </w:r>
      <w:r>
        <w:rPr>
          <w:rFonts w:hint="eastAsia" w:ascii="宋体" w:hAnsi="宋体"/>
          <w:b/>
          <w:szCs w:val="21"/>
          <w:u w:val="single"/>
        </w:rPr>
        <w:t>编制页码</w:t>
      </w:r>
      <w:r>
        <w:rPr>
          <w:rFonts w:hint="eastAsia" w:ascii="宋体" w:hAnsi="宋体"/>
          <w:szCs w:val="21"/>
        </w:rPr>
        <w:t>。</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请仔细检查投标</w:t>
      </w:r>
      <w:r>
        <w:rPr>
          <w:rFonts w:ascii="宋体" w:hAnsi="宋体"/>
          <w:szCs w:val="21"/>
        </w:rPr>
        <w:t>/报价文件是否已按</w:t>
      </w:r>
      <w:r>
        <w:rPr>
          <w:rFonts w:hint="eastAsia" w:ascii="宋体" w:hAnsi="宋体"/>
          <w:szCs w:val="21"/>
        </w:rPr>
        <w:t>招标</w:t>
      </w:r>
      <w:r>
        <w:rPr>
          <w:rFonts w:ascii="宋体" w:hAnsi="宋体"/>
          <w:szCs w:val="21"/>
        </w:rPr>
        <w:t>文件要求</w:t>
      </w:r>
      <w:r>
        <w:rPr>
          <w:rFonts w:hint="eastAsia" w:ascii="宋体" w:hAnsi="宋体"/>
          <w:b/>
          <w:szCs w:val="21"/>
          <w:u w:val="single"/>
        </w:rPr>
        <w:t>盖章、签名、签署日期</w:t>
      </w:r>
      <w:r>
        <w:rPr>
          <w:rFonts w:hint="eastAsia" w:ascii="宋体" w:hAnsi="宋体"/>
          <w:szCs w:val="21"/>
        </w:rPr>
        <w:t>。</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如投标</w:t>
      </w:r>
      <w:r>
        <w:rPr>
          <w:rFonts w:ascii="宋体" w:hAnsi="宋体"/>
          <w:szCs w:val="21"/>
        </w:rPr>
        <w:t>/报价产品属于许可证管理范围内的，须提交相应的许可证复印件。</w:t>
      </w:r>
    </w:p>
    <w:p>
      <w:pPr>
        <w:numPr>
          <w:ilvl w:val="0"/>
          <w:numId w:val="1"/>
        </w:numPr>
        <w:tabs>
          <w:tab w:val="left" w:pos="851"/>
        </w:tabs>
        <w:spacing w:line="360" w:lineRule="auto"/>
        <w:ind w:left="851" w:hanging="851"/>
        <w:rPr>
          <w:rFonts w:ascii="宋体" w:hAnsi="宋体"/>
          <w:szCs w:val="21"/>
        </w:rPr>
      </w:pPr>
      <w:r>
        <w:rPr>
          <w:rFonts w:hint="eastAsia" w:ascii="Arial" w:hAnsi="宋体" w:cs="Arial"/>
          <w:szCs w:val="21"/>
        </w:rPr>
        <w:t>如投标</w:t>
      </w:r>
      <w:r>
        <w:rPr>
          <w:rFonts w:ascii="宋体" w:hAnsi="宋体" w:cs="Arial"/>
          <w:szCs w:val="21"/>
        </w:rPr>
        <w:t>/</w:t>
      </w:r>
      <w:r>
        <w:rPr>
          <w:rFonts w:hint="eastAsia" w:ascii="Arial" w:hAnsi="宋体" w:cs="Arial"/>
          <w:szCs w:val="21"/>
        </w:rPr>
        <w:t>报价供应商以非独立法人注册的分公司名义代表总公司盖章和签署文件的</w:t>
      </w:r>
      <w:r>
        <w:rPr>
          <w:rFonts w:hint="eastAsia" w:ascii="宋体" w:hAnsi="宋体"/>
          <w:szCs w:val="21"/>
        </w:rPr>
        <w:t>，须提供总公司的营业执照副本复印件及总公司针对本项目投标</w:t>
      </w:r>
      <w:r>
        <w:rPr>
          <w:rFonts w:ascii="宋体" w:hAnsi="宋体"/>
          <w:szCs w:val="21"/>
        </w:rPr>
        <w:t>/报价的授权书原件。</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为了提高政府采购效率，节约社会交易成本与时间，招标人希望购买了招标文件而决定不参加本次投标</w:t>
      </w:r>
      <w:r>
        <w:rPr>
          <w:rFonts w:ascii="宋体" w:hAnsi="宋体"/>
          <w:szCs w:val="21"/>
        </w:rPr>
        <w:t>/报价的供应商，在投标/报价文件递交截止时间的3日前，按《投标/报价邀请函》中的联系方式，以</w:t>
      </w:r>
      <w:r>
        <w:rPr>
          <w:rFonts w:hint="eastAsia" w:ascii="宋体" w:hAnsi="宋体"/>
          <w:szCs w:val="21"/>
        </w:rPr>
        <w:t>电话或书面形式告知招标联系人。对您的支持与配合，谨此致谢。</w:t>
      </w:r>
    </w:p>
    <w:p>
      <w:pPr>
        <w:numPr>
          <w:ilvl w:val="0"/>
          <w:numId w:val="1"/>
        </w:numPr>
        <w:tabs>
          <w:tab w:val="left" w:pos="851"/>
        </w:tabs>
        <w:spacing w:line="360" w:lineRule="auto"/>
        <w:ind w:left="851" w:hanging="851"/>
        <w:rPr>
          <w:rFonts w:ascii="宋体" w:hAnsi="宋体"/>
          <w:szCs w:val="21"/>
        </w:rPr>
      </w:pPr>
      <w:r>
        <w:rPr>
          <w:rFonts w:hint="eastAsia" w:ascii="宋体" w:hAnsi="宋体"/>
          <w:szCs w:val="21"/>
        </w:rPr>
        <w:t>投标</w:t>
      </w:r>
      <w:r>
        <w:rPr>
          <w:rFonts w:ascii="宋体" w:hAnsi="宋体"/>
          <w:szCs w:val="21"/>
        </w:rPr>
        <w:t>/报价人如需对项目提出询问或质疑，应按</w:t>
      </w:r>
      <w:r>
        <w:rPr>
          <w:rFonts w:hint="eastAsia" w:ascii="宋体" w:hAnsi="宋体"/>
          <w:szCs w:val="21"/>
        </w:rPr>
        <w:t>招标</w:t>
      </w:r>
      <w:r>
        <w:rPr>
          <w:rFonts w:ascii="宋体" w:hAnsi="宋体"/>
          <w:szCs w:val="21"/>
        </w:rPr>
        <w:t>文件附件中的询问函和质疑函的格式提交。</w:t>
      </w:r>
    </w:p>
    <w:p>
      <w:pPr>
        <w:tabs>
          <w:tab w:val="left" w:pos="851"/>
        </w:tabs>
        <w:spacing w:line="360" w:lineRule="auto"/>
        <w:rPr>
          <w:rFonts w:ascii="宋体" w:hAnsi="宋体"/>
          <w:szCs w:val="21"/>
        </w:rPr>
      </w:pPr>
    </w:p>
    <w:p>
      <w:pPr>
        <w:tabs>
          <w:tab w:val="left" w:pos="851"/>
        </w:tabs>
        <w:spacing w:line="360" w:lineRule="auto"/>
        <w:ind w:left="850" w:hanging="850" w:hangingChars="405"/>
        <w:rPr>
          <w:rFonts w:ascii="宋体" w:hAnsi="宋体"/>
          <w:szCs w:val="21"/>
        </w:rPr>
      </w:pPr>
    </w:p>
    <w:p>
      <w:pPr>
        <w:tabs>
          <w:tab w:val="left" w:pos="851"/>
        </w:tabs>
        <w:spacing w:line="360" w:lineRule="auto"/>
        <w:ind w:left="850" w:hanging="850" w:hangingChars="405"/>
        <w:rPr>
          <w:rFonts w:ascii="宋体" w:hAnsi="宋体"/>
          <w:szCs w:val="21"/>
        </w:rPr>
      </w:pPr>
      <w:r>
        <w:rPr>
          <w:rFonts w:ascii="宋体" w:hAnsi="宋体"/>
          <w:szCs w:val="21"/>
        </w:rPr>
        <w:tab/>
      </w:r>
      <w:r>
        <w:rPr>
          <w:rFonts w:hint="eastAsia" w:ascii="宋体" w:hAnsi="宋体"/>
          <w:szCs w:val="21"/>
        </w:rPr>
        <w:t>（本提示内容非招标文件的组成部分，仅为善意提醒。如有不一致，以招标文件为准）</w:t>
      </w:r>
    </w:p>
    <w:p>
      <w:pPr>
        <w:pStyle w:val="13"/>
        <w:ind w:left="0" w:leftChars="0"/>
        <w:jc w:val="center"/>
        <w:rPr>
          <w:rFonts w:ascii="华文新魏" w:eastAsia="华文新魏"/>
          <w:b/>
          <w:sz w:val="36"/>
          <w:szCs w:val="36"/>
        </w:rPr>
      </w:pPr>
      <w:r>
        <w:rPr>
          <w:rFonts w:ascii="宋体" w:hAnsi="宋体"/>
          <w:szCs w:val="21"/>
        </w:rPr>
        <w:br w:type="page"/>
      </w:r>
    </w:p>
    <w:p>
      <w:pPr>
        <w:spacing w:line="360" w:lineRule="auto"/>
        <w:jc w:val="center"/>
        <w:rPr>
          <w:rFonts w:ascii="宋体" w:hAnsi="宋体"/>
          <w:b/>
          <w:kern w:val="0"/>
          <w:szCs w:val="21"/>
        </w:rPr>
      </w:pPr>
      <w:r>
        <w:rPr>
          <w:rFonts w:hint="eastAsia" w:ascii="宋体" w:hAnsi="宋体"/>
          <w:b/>
          <w:kern w:val="0"/>
          <w:szCs w:val="21"/>
        </w:rPr>
        <w:t>第一部分　招标公告</w:t>
      </w:r>
    </w:p>
    <w:p>
      <w:pPr>
        <w:spacing w:line="360" w:lineRule="auto"/>
        <w:ind w:firstLine="420" w:firstLineChars="200"/>
        <w:rPr>
          <w:rFonts w:ascii="宋体" w:hAnsi="宋体"/>
          <w:szCs w:val="21"/>
          <w:lang w:val="zh-CN"/>
        </w:rPr>
      </w:pPr>
      <w:r>
        <w:rPr>
          <w:rFonts w:hint="eastAsia" w:ascii="宋体" w:hAnsi="宋体"/>
          <w:szCs w:val="21"/>
          <w:lang w:val="zh-CN"/>
        </w:rPr>
        <w:t>我校江苏省盐城技师学院校园就超市经营权招标项目进行公开招标采购，本着公开、公平、公正、诚信的原则，欢迎符合资格条件，具有超市、连锁店经营服务能力的供应商参加投标。</w:t>
      </w:r>
    </w:p>
    <w:p>
      <w:pPr>
        <w:numPr>
          <w:ilvl w:val="0"/>
          <w:numId w:val="2"/>
        </w:numPr>
        <w:spacing w:line="360" w:lineRule="auto"/>
        <w:ind w:firstLine="420" w:firstLineChars="200"/>
        <w:rPr>
          <w:rFonts w:ascii="宋体" w:hAnsi="宋体"/>
          <w:szCs w:val="21"/>
        </w:rPr>
      </w:pPr>
      <w:r>
        <w:rPr>
          <w:rFonts w:hint="eastAsia" w:ascii="宋体" w:hAnsi="宋体"/>
          <w:szCs w:val="21"/>
          <w:lang w:val="zh-CN"/>
        </w:rPr>
        <w:t>采购</w:t>
      </w:r>
      <w:r>
        <w:rPr>
          <w:rFonts w:hint="eastAsia" w:ascii="宋体" w:hAnsi="宋体"/>
          <w:szCs w:val="21"/>
        </w:rPr>
        <w:t>项目</w:t>
      </w:r>
      <w:r>
        <w:rPr>
          <w:rFonts w:hint="eastAsia" w:ascii="宋体" w:hAnsi="宋体"/>
          <w:szCs w:val="21"/>
          <w:lang w:val="zh-CN"/>
        </w:rPr>
        <w:t>编号：院总编</w:t>
      </w:r>
      <w:r>
        <w:rPr>
          <w:rFonts w:hint="eastAsia" w:ascii="宋体" w:hAnsi="宋体"/>
          <w:szCs w:val="21"/>
          <w:lang w:val="en-US" w:eastAsia="zh-CN"/>
        </w:rPr>
        <w:t>2019—67#</w:t>
      </w:r>
    </w:p>
    <w:p>
      <w:pPr>
        <w:spacing w:line="360" w:lineRule="auto"/>
        <w:ind w:firstLine="420" w:firstLineChars="200"/>
        <w:rPr>
          <w:rFonts w:ascii="宋体" w:hAnsi="宋体"/>
          <w:szCs w:val="21"/>
        </w:rPr>
      </w:pPr>
      <w:r>
        <w:rPr>
          <w:rFonts w:hint="eastAsia" w:ascii="宋体" w:hAnsi="宋体"/>
          <w:szCs w:val="21"/>
        </w:rPr>
        <w:t>二、 采购项目名称：江苏省</w:t>
      </w:r>
      <w:r>
        <w:rPr>
          <w:rFonts w:hint="eastAsia" w:ascii="宋体" w:hAnsi="宋体"/>
          <w:szCs w:val="21"/>
          <w:lang w:val="zh-CN"/>
        </w:rPr>
        <w:t>盐城技师学院校园超市经营权招标项目</w:t>
      </w:r>
    </w:p>
    <w:p>
      <w:pPr>
        <w:spacing w:line="360" w:lineRule="auto"/>
        <w:ind w:firstLine="420" w:firstLineChars="200"/>
        <w:rPr>
          <w:rFonts w:ascii="宋体" w:hAnsi="宋体"/>
          <w:szCs w:val="21"/>
          <w:lang w:val="zh-CN"/>
        </w:rPr>
      </w:pPr>
      <w:r>
        <w:rPr>
          <w:rFonts w:hint="eastAsia" w:ascii="宋体" w:hAnsi="宋体"/>
          <w:szCs w:val="21"/>
          <w:lang w:val="zh-CN"/>
        </w:rPr>
        <w:t>三、采购价格：投标人报价，详见标书</w:t>
      </w:r>
    </w:p>
    <w:p>
      <w:pPr>
        <w:spacing w:line="360" w:lineRule="auto"/>
        <w:ind w:firstLine="420" w:firstLineChars="200"/>
        <w:rPr>
          <w:rFonts w:ascii="宋体" w:hAnsi="宋体"/>
          <w:szCs w:val="21"/>
        </w:rPr>
      </w:pPr>
      <w:r>
        <w:rPr>
          <w:rFonts w:hint="eastAsia" w:ascii="宋体" w:hAnsi="宋体"/>
          <w:szCs w:val="21"/>
          <w:lang w:val="zh-CN"/>
        </w:rPr>
        <w:t>四、</w:t>
      </w:r>
      <w:r>
        <w:rPr>
          <w:rFonts w:hint="eastAsia" w:ascii="宋体" w:hAnsi="宋体"/>
          <w:szCs w:val="21"/>
        </w:rPr>
        <w:t xml:space="preserve"> 项目内容及需求：</w:t>
      </w:r>
      <w:r>
        <w:rPr>
          <w:rFonts w:ascii="宋体" w:hAnsi="宋体"/>
          <w:szCs w:val="21"/>
        </w:rPr>
        <w:t>(采购项目技术规格、参数及要求)</w:t>
      </w:r>
    </w:p>
    <w:p>
      <w:pPr>
        <w:spacing w:line="360" w:lineRule="auto"/>
        <w:ind w:firstLine="420" w:firstLineChars="200"/>
        <w:rPr>
          <w:rFonts w:ascii="宋体" w:hAnsi="宋体"/>
          <w:szCs w:val="21"/>
        </w:rPr>
      </w:pPr>
      <w:r>
        <w:rPr>
          <w:rFonts w:ascii="宋体" w:hAnsi="宋体"/>
          <w:szCs w:val="21"/>
        </w:rPr>
        <w:t>1、项目内容：</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）超市介绍：</w:t>
      </w:r>
      <w:r>
        <w:rPr>
          <w:rFonts w:ascii="宋体" w:hAnsi="宋体"/>
          <w:szCs w:val="21"/>
        </w:rPr>
        <w:t>校园超市三个：一是学院本部东校区超市</w:t>
      </w:r>
      <w:r>
        <w:rPr>
          <w:rFonts w:hint="eastAsia" w:ascii="宋体" w:hAnsi="宋体"/>
          <w:szCs w:val="21"/>
        </w:rPr>
        <w:t>，</w:t>
      </w:r>
      <w:r>
        <w:rPr>
          <w:rFonts w:ascii="宋体" w:hAnsi="宋体"/>
          <w:szCs w:val="21"/>
        </w:rPr>
        <w:t>后勤服务中心一</w:t>
      </w:r>
      <w:r>
        <w:rPr>
          <w:rFonts w:hint="eastAsia" w:ascii="宋体" w:hAnsi="宋体"/>
          <w:szCs w:val="21"/>
        </w:rPr>
        <w:t>楼指定区域</w:t>
      </w:r>
      <w:r>
        <w:rPr>
          <w:rFonts w:ascii="宋体" w:hAnsi="宋体"/>
          <w:szCs w:val="21"/>
        </w:rPr>
        <w:t>，面积</w:t>
      </w:r>
      <w:r>
        <w:rPr>
          <w:rFonts w:hint="eastAsia" w:ascii="宋体" w:hAnsi="宋体"/>
          <w:szCs w:val="21"/>
        </w:rPr>
        <w:t>8</w:t>
      </w:r>
      <w:r>
        <w:rPr>
          <w:rFonts w:ascii="宋体" w:hAnsi="宋体"/>
          <w:szCs w:val="21"/>
        </w:rPr>
        <w:t>00</w:t>
      </w:r>
      <w:r>
        <w:rPr>
          <w:rFonts w:hint="eastAsia" w:ascii="宋体" w:hAnsi="宋体"/>
          <w:szCs w:val="21"/>
        </w:rPr>
        <w:t>平方米左右</w:t>
      </w:r>
      <w:r>
        <w:rPr>
          <w:rFonts w:ascii="宋体" w:hAnsi="宋体"/>
          <w:szCs w:val="21"/>
        </w:rPr>
        <w:t>；二是学院本部西校区超市，位于西校区食堂内，面积70</w:t>
      </w:r>
      <w:r>
        <w:rPr>
          <w:rFonts w:hint="eastAsia" w:ascii="宋体" w:hAnsi="宋体"/>
          <w:szCs w:val="21"/>
        </w:rPr>
        <w:t>平方米左右</w:t>
      </w:r>
      <w:r>
        <w:rPr>
          <w:rFonts w:ascii="宋体" w:hAnsi="宋体"/>
          <w:szCs w:val="21"/>
        </w:rPr>
        <w:t>；三是南校区超市，位于南校区食堂一楼北侧，面积50</w:t>
      </w:r>
      <w:r>
        <w:rPr>
          <w:rFonts w:hint="eastAsia" w:ascii="宋体" w:hAnsi="宋体"/>
          <w:szCs w:val="21"/>
        </w:rPr>
        <w:t>平方米左右。</w:t>
      </w:r>
    </w:p>
    <w:p>
      <w:pPr>
        <w:spacing w:line="360" w:lineRule="auto"/>
        <w:ind w:firstLine="420" w:firstLineChars="200"/>
        <w:rPr>
          <w:rFonts w:ascii="宋体" w:hAnsi="宋体"/>
          <w:szCs w:val="21"/>
        </w:rPr>
      </w:pPr>
      <w:r>
        <w:rPr>
          <w:rFonts w:hint="eastAsia" w:ascii="宋体" w:hAnsi="宋体"/>
          <w:szCs w:val="21"/>
        </w:rPr>
        <w:t>2）江苏省盐城技师学院院本部（盐城市文港中路</w:t>
      </w:r>
      <w:r>
        <w:rPr>
          <w:rFonts w:ascii="宋体" w:hAnsi="宋体"/>
          <w:szCs w:val="21"/>
        </w:rPr>
        <w:t>128</w:t>
      </w:r>
      <w:r>
        <w:rPr>
          <w:rFonts w:hint="eastAsia" w:ascii="宋体" w:hAnsi="宋体"/>
          <w:szCs w:val="21"/>
        </w:rPr>
        <w:t>号）超市服务（第一、二标段），南校区超市服务（第三标段），服务期限均为一学年。</w:t>
      </w:r>
    </w:p>
    <w:p>
      <w:pPr>
        <w:spacing w:line="360" w:lineRule="auto"/>
        <w:ind w:firstLine="420" w:firstLineChars="200"/>
        <w:rPr>
          <w:rFonts w:ascii="宋体" w:hAnsi="宋体"/>
          <w:szCs w:val="21"/>
        </w:rPr>
      </w:pPr>
      <w:r>
        <w:rPr>
          <w:rFonts w:hint="eastAsia" w:ascii="宋体" w:hAnsi="宋体"/>
          <w:szCs w:val="21"/>
        </w:rPr>
        <w:t>标段</w:t>
      </w:r>
      <w:r>
        <w:rPr>
          <w:rFonts w:ascii="宋体" w:hAnsi="宋体"/>
          <w:szCs w:val="21"/>
        </w:rPr>
        <w:t>1</w:t>
      </w:r>
      <w:r>
        <w:rPr>
          <w:rFonts w:hint="eastAsia" w:ascii="宋体" w:hAnsi="宋体"/>
          <w:szCs w:val="21"/>
        </w:rPr>
        <w:t>：院本部东校区超市</w:t>
      </w:r>
    </w:p>
    <w:p>
      <w:pPr>
        <w:spacing w:line="360" w:lineRule="auto"/>
        <w:ind w:firstLine="420" w:firstLineChars="200"/>
        <w:rPr>
          <w:rFonts w:ascii="宋体" w:hAnsi="宋体"/>
          <w:szCs w:val="21"/>
        </w:rPr>
      </w:pPr>
      <w:r>
        <w:rPr>
          <w:rFonts w:hint="eastAsia" w:ascii="宋体" w:hAnsi="宋体"/>
          <w:szCs w:val="21"/>
        </w:rPr>
        <w:t>标段</w:t>
      </w:r>
      <w:r>
        <w:rPr>
          <w:rFonts w:ascii="宋体" w:hAnsi="宋体"/>
          <w:szCs w:val="21"/>
        </w:rPr>
        <w:t>2</w:t>
      </w:r>
      <w:r>
        <w:rPr>
          <w:rFonts w:hint="eastAsia" w:ascii="宋体" w:hAnsi="宋体"/>
          <w:szCs w:val="21"/>
        </w:rPr>
        <w:t>：院本部西校区超市</w:t>
      </w:r>
    </w:p>
    <w:p>
      <w:pPr>
        <w:spacing w:line="360" w:lineRule="auto"/>
        <w:ind w:firstLine="420" w:firstLineChars="200"/>
        <w:rPr>
          <w:rFonts w:ascii="Times New Roman" w:hAnsi="Times New Roman" w:eastAsia="宋体" w:cs="Times New Roman"/>
          <w:kern w:val="0"/>
          <w:sz w:val="28"/>
          <w:szCs w:val="28"/>
        </w:rPr>
      </w:pPr>
      <w:r>
        <w:rPr>
          <w:rFonts w:hint="eastAsia" w:ascii="宋体" w:hAnsi="宋体"/>
          <w:szCs w:val="21"/>
        </w:rPr>
        <w:t>标段</w:t>
      </w:r>
      <w:r>
        <w:rPr>
          <w:rFonts w:ascii="宋体" w:hAnsi="宋体"/>
          <w:szCs w:val="21"/>
        </w:rPr>
        <w:t>3</w:t>
      </w:r>
      <w:r>
        <w:rPr>
          <w:rFonts w:hint="eastAsia" w:ascii="宋体" w:hAnsi="宋体"/>
          <w:szCs w:val="21"/>
        </w:rPr>
        <w:t>：南校区超市</w:t>
      </w:r>
    </w:p>
    <w:p>
      <w:pPr>
        <w:spacing w:line="360" w:lineRule="auto"/>
        <w:ind w:firstLine="422" w:firstLineChars="200"/>
        <w:rPr>
          <w:rFonts w:ascii="宋体" w:hAnsi="宋体"/>
          <w:b/>
          <w:bCs/>
          <w:szCs w:val="21"/>
        </w:rPr>
      </w:pPr>
      <w:r>
        <w:rPr>
          <w:rFonts w:hint="eastAsia" w:ascii="宋体" w:hAnsi="宋体"/>
          <w:b/>
          <w:bCs/>
          <w:szCs w:val="21"/>
        </w:rPr>
        <w:t>投标人可以多标段投标，但兼投不兼中，只能取得其中一个标段的中标资格</w:t>
      </w:r>
      <w:r>
        <w:rPr>
          <w:rFonts w:hint="eastAsia" w:ascii="宋体" w:hAnsi="宋体"/>
          <w:b/>
          <w:bCs/>
          <w:szCs w:val="21"/>
          <w:lang w:eastAsia="zh-CN"/>
        </w:rPr>
        <w:t>，多标段投标的投标人需分标段制作、封装投标文件，未分标段制作、封装投标文件的为废标</w:t>
      </w:r>
      <w:bookmarkStart w:id="0" w:name="_GoBack"/>
      <w:bookmarkEnd w:id="0"/>
      <w:r>
        <w:rPr>
          <w:rFonts w:hint="eastAsia" w:ascii="宋体" w:hAnsi="宋体"/>
          <w:b/>
          <w:bCs/>
          <w:szCs w:val="21"/>
        </w:rPr>
        <w:t>。</w:t>
      </w:r>
    </w:p>
    <w:p>
      <w:pPr>
        <w:spacing w:line="360" w:lineRule="auto"/>
        <w:ind w:left="420"/>
        <w:rPr>
          <w:rFonts w:ascii="宋体" w:hAnsi="宋体"/>
          <w:szCs w:val="21"/>
          <w:lang w:val="zh-CN"/>
        </w:rPr>
      </w:pPr>
      <w:r>
        <w:rPr>
          <w:rFonts w:ascii="宋体" w:hAnsi="宋体"/>
          <w:szCs w:val="21"/>
          <w:lang w:val="zh-CN"/>
        </w:rPr>
        <w:t>2、服务期：一学年（201</w:t>
      </w:r>
      <w:r>
        <w:rPr>
          <w:rFonts w:hint="eastAsia" w:ascii="宋体" w:hAnsi="宋体"/>
          <w:szCs w:val="21"/>
          <w:lang w:val="zh-CN"/>
        </w:rPr>
        <w:t>9</w:t>
      </w:r>
      <w:r>
        <w:rPr>
          <w:rFonts w:ascii="宋体" w:hAnsi="宋体"/>
          <w:szCs w:val="21"/>
          <w:lang w:val="zh-CN"/>
        </w:rPr>
        <w:t>年秋学期</w:t>
      </w:r>
      <w:r>
        <w:rPr>
          <w:rFonts w:hint="eastAsia" w:ascii="宋体" w:hAnsi="宋体"/>
          <w:szCs w:val="21"/>
          <w:lang w:val="zh-CN"/>
        </w:rPr>
        <w:t>至</w:t>
      </w:r>
      <w:r>
        <w:rPr>
          <w:rFonts w:ascii="宋体" w:hAnsi="宋体"/>
          <w:szCs w:val="21"/>
          <w:lang w:val="zh-CN"/>
        </w:rPr>
        <w:t>20</w:t>
      </w:r>
      <w:r>
        <w:rPr>
          <w:rFonts w:hint="eastAsia" w:ascii="宋体" w:hAnsi="宋体"/>
          <w:szCs w:val="21"/>
          <w:lang w:val="zh-CN"/>
        </w:rPr>
        <w:t>20</w:t>
      </w:r>
      <w:r>
        <w:rPr>
          <w:rFonts w:ascii="宋体" w:hAnsi="宋体"/>
          <w:szCs w:val="21"/>
          <w:lang w:val="zh-CN"/>
        </w:rPr>
        <w:t>年春学期）</w:t>
      </w:r>
      <w:r>
        <w:rPr>
          <w:rFonts w:hint="eastAsia" w:ascii="宋体" w:hAnsi="宋体"/>
          <w:szCs w:val="21"/>
          <w:lang w:val="zh-CN"/>
        </w:rPr>
        <w:t>，</w:t>
      </w:r>
      <w:r>
        <w:rPr>
          <w:rFonts w:ascii="宋体" w:hAnsi="宋体"/>
          <w:szCs w:val="21"/>
          <w:lang w:val="zh-CN"/>
        </w:rPr>
        <w:t>具体以</w:t>
      </w:r>
      <w:r>
        <w:rPr>
          <w:rFonts w:hint="eastAsia" w:ascii="宋体" w:hAnsi="宋体"/>
          <w:szCs w:val="21"/>
          <w:lang w:val="zh-CN"/>
        </w:rPr>
        <w:t>当年</w:t>
      </w:r>
      <w:r>
        <w:rPr>
          <w:rFonts w:ascii="宋体" w:hAnsi="宋体"/>
          <w:szCs w:val="21"/>
          <w:lang w:val="zh-CN"/>
        </w:rPr>
        <w:t>学院校历为准。</w:t>
      </w:r>
    </w:p>
    <w:p>
      <w:pPr>
        <w:spacing w:line="360" w:lineRule="auto"/>
        <w:ind w:left="420"/>
        <w:rPr>
          <w:rFonts w:ascii="宋体" w:hAnsi="宋体"/>
          <w:szCs w:val="21"/>
        </w:rPr>
      </w:pPr>
      <w:r>
        <w:rPr>
          <w:rFonts w:ascii="宋体" w:hAnsi="宋体" w:cs="Tahoma"/>
          <w:kern w:val="28"/>
          <w:szCs w:val="21"/>
        </w:rPr>
        <w:t>3、服务地点：</w:t>
      </w:r>
      <w:r>
        <w:rPr>
          <w:rFonts w:hint="eastAsia" w:ascii="宋体" w:hAnsi="宋体"/>
          <w:szCs w:val="21"/>
          <w:lang w:val="zh-CN"/>
        </w:rPr>
        <w:t>江苏省盐城技师学院指定地点</w:t>
      </w:r>
      <w:r>
        <w:rPr>
          <w:rFonts w:hint="eastAsia" w:ascii="宋体" w:hAnsi="宋体"/>
          <w:szCs w:val="21"/>
        </w:rPr>
        <w:t>；</w:t>
      </w:r>
    </w:p>
    <w:p>
      <w:pPr>
        <w:spacing w:line="360" w:lineRule="auto"/>
        <w:ind w:firstLine="441" w:firstLineChars="210"/>
        <w:rPr>
          <w:rFonts w:ascii="宋体" w:hAnsi="宋体"/>
          <w:szCs w:val="21"/>
        </w:rPr>
      </w:pPr>
      <w:r>
        <w:rPr>
          <w:rFonts w:ascii="宋体" w:hAnsi="宋体"/>
          <w:szCs w:val="21"/>
        </w:rPr>
        <w:t>4、本项目不接受备选方案</w:t>
      </w:r>
      <w:r>
        <w:rPr>
          <w:rFonts w:hint="eastAsia" w:ascii="宋体" w:hAnsi="宋体"/>
          <w:szCs w:val="21"/>
        </w:rPr>
        <w:t>，</w:t>
      </w:r>
      <w:r>
        <w:rPr>
          <w:rFonts w:ascii="宋体" w:hAnsi="宋体"/>
          <w:szCs w:val="21"/>
        </w:rPr>
        <w:t>不接受联合体投标。</w:t>
      </w:r>
    </w:p>
    <w:p>
      <w:pPr>
        <w:spacing w:line="360" w:lineRule="auto"/>
        <w:ind w:firstLine="420" w:firstLineChars="200"/>
        <w:rPr>
          <w:rFonts w:ascii="宋体" w:hAnsi="宋体"/>
          <w:szCs w:val="21"/>
        </w:rPr>
      </w:pPr>
      <w:r>
        <w:rPr>
          <w:rFonts w:hint="eastAsia" w:ascii="宋体" w:hAnsi="宋体"/>
          <w:szCs w:val="21"/>
        </w:rPr>
        <w:t>五、 投标人资格：</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投标人应当具备《政府采购法》第二十二条规定的条件；</w:t>
      </w:r>
    </w:p>
    <w:p>
      <w:pPr>
        <w:spacing w:line="360" w:lineRule="auto"/>
        <w:ind w:firstLine="420" w:firstLineChars="200"/>
        <w:rPr>
          <w:rFonts w:ascii="宋体" w:hAnsi="宋体"/>
          <w:szCs w:val="21"/>
        </w:rPr>
      </w:pPr>
      <w:r>
        <w:rPr>
          <w:rFonts w:ascii="宋体" w:hAnsi="宋体"/>
          <w:szCs w:val="21"/>
        </w:rPr>
        <w:t>2、具备有符合法律法规及国家有关政策规定设立的</w:t>
      </w:r>
      <w:r>
        <w:rPr>
          <w:rFonts w:hint="eastAsia" w:ascii="宋体" w:hAnsi="宋体"/>
          <w:szCs w:val="21"/>
        </w:rPr>
        <w:t>超市连锁店以及商品批发零售相关类别</w:t>
      </w:r>
      <w:r>
        <w:rPr>
          <w:rFonts w:ascii="宋体" w:hAnsi="宋体"/>
          <w:szCs w:val="21"/>
        </w:rPr>
        <w:t>企业，具备独立法人资格，能独立承担民事责任，</w:t>
      </w:r>
      <w:r>
        <w:rPr>
          <w:rFonts w:hint="eastAsia" w:ascii="宋体" w:hAnsi="宋体"/>
          <w:szCs w:val="21"/>
        </w:rPr>
        <w:t>具有相应的超市连锁店的经营服务能力</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3、投标人必须提供经营</w:t>
      </w:r>
      <w:r>
        <w:rPr>
          <w:rFonts w:hint="eastAsia" w:ascii="宋体" w:hAnsi="宋体"/>
          <w:szCs w:val="21"/>
        </w:rPr>
        <w:t>商品批发零售的</w:t>
      </w:r>
      <w:r>
        <w:rPr>
          <w:rFonts w:ascii="宋体" w:hAnsi="宋体"/>
          <w:szCs w:val="21"/>
        </w:rPr>
        <w:t>工商营业执照（副本）和税务登记证</w:t>
      </w:r>
      <w:r>
        <w:rPr>
          <w:rFonts w:hint="eastAsia" w:ascii="宋体" w:hAnsi="宋体"/>
          <w:szCs w:val="21"/>
        </w:rPr>
        <w:t>，有效期内食品流通许可证或者</w:t>
      </w:r>
      <w:r>
        <w:rPr>
          <w:rFonts w:hint="eastAsia" w:ascii="宋体" w:hAnsi="宋体"/>
        </w:rPr>
        <w:t>食品经营许可证（复印件加盖公章）</w:t>
      </w:r>
      <w:r>
        <w:rPr>
          <w:rFonts w:ascii="宋体" w:hAnsi="宋体"/>
          <w:szCs w:val="21"/>
        </w:rPr>
        <w:t>；</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遵守国家法律法规，具有良好的商业信誉和良好的财务状况；具有依法缴纳税款的良好记录；具有完善的质量保证体系和良好的售后服务能力。</w:t>
      </w:r>
    </w:p>
    <w:p>
      <w:pPr>
        <w:spacing w:line="360" w:lineRule="auto"/>
        <w:ind w:firstLine="420" w:firstLineChars="200"/>
        <w:rPr>
          <w:rFonts w:ascii="宋体" w:hAnsi="宋体"/>
          <w:szCs w:val="21"/>
        </w:rPr>
      </w:pPr>
      <w:r>
        <w:rPr>
          <w:rFonts w:hint="eastAsia" w:ascii="宋体" w:hAnsi="宋体"/>
          <w:szCs w:val="21"/>
        </w:rPr>
        <w:t>5、投标人具有至少有1家在营直营店。（提供相关证明材料）</w:t>
      </w:r>
    </w:p>
    <w:p>
      <w:pPr>
        <w:spacing w:line="360" w:lineRule="auto"/>
        <w:ind w:firstLine="420" w:firstLineChars="200"/>
        <w:rPr>
          <w:rFonts w:ascii="宋体" w:hAnsi="宋体"/>
          <w:szCs w:val="21"/>
        </w:rPr>
      </w:pPr>
      <w:r>
        <w:rPr>
          <w:rFonts w:hint="eastAsia" w:ascii="宋体" w:hAnsi="宋体"/>
          <w:szCs w:val="21"/>
        </w:rPr>
        <w:t>6、委派的超市项目经理（实际经营人）须具备高中文化及以上学历，且具备以下资格要求：</w:t>
      </w:r>
    </w:p>
    <w:p>
      <w:pPr>
        <w:spacing w:line="360" w:lineRule="auto"/>
        <w:rPr>
          <w:rFonts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）年龄要求：男性25-55周岁以内，女25-</w:t>
      </w:r>
      <w:r>
        <w:rPr>
          <w:rFonts w:ascii="宋体" w:hAnsi="宋体"/>
          <w:szCs w:val="21"/>
        </w:rPr>
        <w:t>50</w:t>
      </w:r>
      <w:r>
        <w:rPr>
          <w:rFonts w:hint="eastAsia" w:ascii="宋体" w:hAnsi="宋体"/>
          <w:szCs w:val="21"/>
        </w:rPr>
        <w:t>周岁以内；〔提供身份证复印件，原件备查〕</w:t>
      </w:r>
    </w:p>
    <w:p>
      <w:pPr>
        <w:spacing w:line="36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）出具所在公司的有效证书或者劳动合同（项目经理是法人代表不需要提供）〔提供证书复印件原件备查〕</w:t>
      </w:r>
    </w:p>
    <w:p>
      <w:pPr>
        <w:spacing w:line="360"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）健康要求；〔提供健康证复印件或网上截图，原件备查〕</w:t>
      </w:r>
    </w:p>
    <w:p>
      <w:pPr>
        <w:spacing w:line="360" w:lineRule="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）有超市管理服务经历，熟悉超市管理服务工作特点（提供超市管理服务合同复印件原件，合同中须显示项目负责人姓名；如合同中未显示项目负责人姓名，则须提供加盖被服务单位公章的书面证明材料）。</w:t>
      </w:r>
    </w:p>
    <w:p>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本次招标不接受非超市连锁店以及非商品批发零售相关企业的投标，不接受个人名义的投标、不接受联合体投标及分包转包，不接受投标人中标后以子公司的名义为本项目提供服务；</w:t>
      </w:r>
    </w:p>
    <w:p>
      <w:pPr>
        <w:spacing w:line="360" w:lineRule="auto"/>
        <w:ind w:firstLine="420" w:firstLineChars="200"/>
        <w:rPr>
          <w:rFonts w:ascii="宋体" w:hAnsi="宋体"/>
          <w:szCs w:val="21"/>
        </w:rPr>
      </w:pPr>
      <w:r>
        <w:rPr>
          <w:rFonts w:hint="eastAsia" w:ascii="宋体" w:hAnsi="宋体"/>
          <w:szCs w:val="21"/>
        </w:rPr>
        <w:t>8、《诚实守信承诺书》；</w:t>
      </w:r>
    </w:p>
    <w:p>
      <w:pPr>
        <w:spacing w:line="360" w:lineRule="auto"/>
        <w:ind w:firstLine="420" w:firstLineChars="200"/>
        <w:rPr>
          <w:rFonts w:ascii="宋体" w:hAnsi="宋体"/>
          <w:szCs w:val="21"/>
        </w:rPr>
      </w:pPr>
      <w:r>
        <w:rPr>
          <w:rFonts w:hint="eastAsia" w:ascii="宋体" w:hAnsi="宋体"/>
          <w:szCs w:val="21"/>
        </w:rPr>
        <w:t>9、近三年所经营的所有超市连锁商店未发生过食品安全和其他安全事故的承诺；</w:t>
      </w:r>
    </w:p>
    <w:p>
      <w:pPr>
        <w:pStyle w:val="2"/>
        <w:ind w:firstLineChars="200"/>
      </w:pPr>
      <w:r>
        <w:rPr>
          <w:rFonts w:hint="eastAsia"/>
        </w:rPr>
        <w:t>10、</w:t>
      </w:r>
      <w:r>
        <w:rPr>
          <w:rFonts w:hint="eastAsia" w:ascii="宋体" w:hAnsi="宋体"/>
          <w:szCs w:val="21"/>
        </w:rPr>
        <w:t>近三年所经营的所有超市连锁商店未发生过</w:t>
      </w:r>
      <w:r>
        <w:rPr>
          <w:rFonts w:hint="eastAsia" w:ascii="宋体" w:hAnsi="宋体"/>
          <w:szCs w:val="21"/>
          <w:lang w:eastAsia="zh-CN"/>
        </w:rPr>
        <w:t>有责任的</w:t>
      </w:r>
      <w:r>
        <w:rPr>
          <w:rFonts w:hint="eastAsia" w:ascii="宋体" w:hAnsi="宋体"/>
          <w:szCs w:val="21"/>
        </w:rPr>
        <w:t>法律纠纷的承诺。</w:t>
      </w:r>
    </w:p>
    <w:p>
      <w:pPr>
        <w:spacing w:line="360" w:lineRule="auto"/>
        <w:ind w:firstLine="420" w:firstLineChars="200"/>
        <w:rPr>
          <w:rFonts w:ascii="宋体" w:hAnsi="宋体"/>
          <w:szCs w:val="21"/>
        </w:rPr>
      </w:pPr>
      <w:r>
        <w:rPr>
          <w:rFonts w:hint="eastAsia" w:ascii="宋体" w:hAnsi="宋体"/>
          <w:szCs w:val="21"/>
        </w:rPr>
        <w:t>11、法定代表人为同一人或者存在直接控股、管理关系的不同投标人，不得同时参加本项目投标；</w:t>
      </w:r>
    </w:p>
    <w:p>
      <w:pPr>
        <w:spacing w:line="360" w:lineRule="auto"/>
        <w:ind w:firstLine="420" w:firstLineChars="200"/>
        <w:rPr>
          <w:rFonts w:ascii="宋体" w:hAnsi="宋体"/>
          <w:szCs w:val="21"/>
        </w:rPr>
      </w:pPr>
      <w:r>
        <w:rPr>
          <w:rFonts w:hint="eastAsia" w:ascii="宋体" w:hAnsi="宋体"/>
          <w:szCs w:val="21"/>
        </w:rPr>
        <w:t>12、原招标人单位的经营人在领取招标文件前必须彻底清场、退场（须出示本学院后勤保障处提供的书面证明）；</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3、本项目严禁以“挂靠”等形式投标或骗取中标，一经发现取消投标、中标资格，并按相关规定没收投标保证金（投标阶段）、履约保证金（中标签订合同后）。</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4、未被“信用中国”网站（www.creditchina.gov.cn）列入失信被执行人、重大税收违法案件当事人名单、政府采购严重失信行为记录名单。</w:t>
      </w:r>
    </w:p>
    <w:p>
      <w:pPr>
        <w:spacing w:line="360" w:lineRule="auto"/>
        <w:ind w:firstLine="420" w:firstLineChars="200"/>
      </w:pPr>
      <w:r>
        <w:rPr>
          <w:rFonts w:hint="eastAsia" w:ascii="宋体" w:hAnsi="宋体"/>
          <w:szCs w:val="21"/>
        </w:rPr>
        <w:t>15、法律、行政法规规定的其他条件。</w:t>
      </w:r>
    </w:p>
    <w:p>
      <w:pPr>
        <w:spacing w:line="360" w:lineRule="auto"/>
        <w:ind w:left="420" w:hanging="420" w:hangingChars="200"/>
        <w:rPr>
          <w:rFonts w:ascii="宋体" w:hAnsi="宋体"/>
          <w:szCs w:val="21"/>
        </w:rPr>
      </w:pPr>
      <w:r>
        <w:rPr>
          <w:rFonts w:hint="eastAsia" w:ascii="宋体" w:hAnsi="宋体"/>
          <w:szCs w:val="21"/>
        </w:rPr>
        <w:t>六、获取招标文件方式：现场报名获取</w:t>
      </w:r>
      <w:r>
        <w:rPr>
          <w:rFonts w:hint="eastAsia" w:ascii="宋体" w:hAnsi="宋体" w:cs="Tahoma"/>
        </w:rPr>
        <w:t>（凭相关资料证明）</w:t>
      </w:r>
    </w:p>
    <w:p>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应当</w:t>
      </w:r>
      <w:r>
        <w:rPr>
          <w:rFonts w:ascii="宋体" w:hAnsi="宋体" w:cs="Tahoma"/>
          <w:kern w:val="28"/>
        </w:rPr>
        <w:t>在201</w:t>
      </w:r>
      <w:r>
        <w:rPr>
          <w:rFonts w:hint="eastAsia" w:ascii="宋体" w:hAnsi="宋体" w:cs="Tahoma"/>
          <w:kern w:val="28"/>
        </w:rPr>
        <w:t>9</w:t>
      </w:r>
      <w:r>
        <w:rPr>
          <w:rFonts w:ascii="宋体" w:hAnsi="宋体" w:cs="Tahoma"/>
          <w:kern w:val="28"/>
        </w:rPr>
        <w:t>年</w:t>
      </w:r>
      <w:r>
        <w:rPr>
          <w:rFonts w:hint="eastAsia" w:ascii="宋体" w:hAnsi="宋体" w:cs="Tahoma"/>
          <w:kern w:val="28"/>
        </w:rPr>
        <w:t>8</w:t>
      </w:r>
      <w:r>
        <w:rPr>
          <w:rFonts w:ascii="宋体" w:hAnsi="宋体" w:cs="Tahoma"/>
          <w:kern w:val="28"/>
        </w:rPr>
        <w:t>月</w:t>
      </w:r>
      <w:r>
        <w:rPr>
          <w:rFonts w:hint="eastAsia" w:ascii="宋体" w:hAnsi="宋体" w:cs="Tahoma"/>
          <w:kern w:val="28"/>
          <w:lang w:val="en-US" w:eastAsia="zh-CN"/>
        </w:rPr>
        <w:t>12</w:t>
      </w:r>
      <w:r>
        <w:rPr>
          <w:rFonts w:ascii="宋体" w:hAnsi="宋体" w:cs="Tahoma"/>
          <w:kern w:val="28"/>
        </w:rPr>
        <w:t>日</w:t>
      </w:r>
      <w:r>
        <w:rPr>
          <w:rFonts w:hint="eastAsia" w:ascii="宋体" w:hAnsi="宋体" w:cs="Tahoma"/>
          <w:kern w:val="28"/>
        </w:rPr>
        <w:t xml:space="preserve"> 8：00</w:t>
      </w:r>
      <w:r>
        <w:rPr>
          <w:rFonts w:ascii="宋体" w:hAnsi="宋体" w:cs="Tahoma"/>
          <w:kern w:val="28"/>
        </w:rPr>
        <w:t>起至 201</w:t>
      </w:r>
      <w:r>
        <w:rPr>
          <w:rFonts w:hint="eastAsia" w:ascii="宋体" w:hAnsi="宋体" w:cs="Tahoma"/>
          <w:kern w:val="28"/>
        </w:rPr>
        <w:t>9</w:t>
      </w:r>
      <w:r>
        <w:rPr>
          <w:rFonts w:ascii="宋体" w:hAnsi="宋体" w:cs="Tahoma"/>
          <w:kern w:val="28"/>
        </w:rPr>
        <w:t>年</w:t>
      </w:r>
      <w:r>
        <w:rPr>
          <w:rFonts w:hint="eastAsia" w:ascii="宋体" w:hAnsi="宋体" w:cs="Tahoma"/>
          <w:kern w:val="28"/>
        </w:rPr>
        <w:t>8</w:t>
      </w:r>
      <w:r>
        <w:rPr>
          <w:rFonts w:ascii="宋体" w:hAnsi="宋体" w:cs="Tahoma"/>
          <w:kern w:val="28"/>
        </w:rPr>
        <w:t>月</w:t>
      </w:r>
      <w:r>
        <w:rPr>
          <w:rFonts w:hint="eastAsia" w:ascii="宋体" w:hAnsi="宋体" w:cs="Tahoma"/>
          <w:kern w:val="28"/>
          <w:lang w:val="en-US" w:eastAsia="zh-CN"/>
        </w:rPr>
        <w:t>16</w:t>
      </w:r>
      <w:r>
        <w:rPr>
          <w:rFonts w:ascii="宋体" w:hAnsi="宋体" w:cs="Tahoma"/>
          <w:kern w:val="28"/>
        </w:rPr>
        <w:t>日17时00分止（</w:t>
      </w:r>
      <w:r>
        <w:rPr>
          <w:rFonts w:ascii="宋体" w:hAnsi="宋体"/>
          <w:szCs w:val="21"/>
        </w:rPr>
        <w:t>节假日</w:t>
      </w:r>
      <w:r>
        <w:rPr>
          <w:rFonts w:hint="eastAsia" w:ascii="宋体" w:hAnsi="宋体"/>
          <w:szCs w:val="21"/>
        </w:rPr>
        <w:t>正常工作</w:t>
      </w:r>
      <w:r>
        <w:rPr>
          <w:rFonts w:ascii="宋体" w:hAnsi="宋体"/>
          <w:szCs w:val="21"/>
        </w:rPr>
        <w:t>）到</w:t>
      </w:r>
      <w:r>
        <w:rPr>
          <w:rFonts w:hint="eastAsia" w:ascii="宋体" w:hAnsi="宋体"/>
          <w:szCs w:val="21"/>
        </w:rPr>
        <w:t>江苏省盐城技师学院院本部（盐城市文港中路</w:t>
      </w:r>
      <w:r>
        <w:rPr>
          <w:rFonts w:ascii="宋体" w:hAnsi="宋体"/>
          <w:szCs w:val="21"/>
        </w:rPr>
        <w:t>128</w:t>
      </w:r>
      <w:r>
        <w:rPr>
          <w:rFonts w:hint="eastAsia" w:ascii="宋体" w:hAnsi="宋体"/>
          <w:szCs w:val="21"/>
        </w:rPr>
        <w:t>号）研发楼</w:t>
      </w:r>
      <w:r>
        <w:rPr>
          <w:rFonts w:ascii="宋体" w:hAnsi="宋体"/>
          <w:szCs w:val="21"/>
        </w:rPr>
        <w:t>1001</w:t>
      </w:r>
      <w:r>
        <w:rPr>
          <w:rFonts w:hint="eastAsia" w:ascii="宋体" w:hAnsi="宋体"/>
          <w:szCs w:val="21"/>
        </w:rPr>
        <w:t>室招标办公室获取</w:t>
      </w:r>
      <w:r>
        <w:rPr>
          <w:rFonts w:ascii="宋体" w:hAnsi="宋体"/>
          <w:szCs w:val="21"/>
        </w:rPr>
        <w:t>招标文件。</w:t>
      </w:r>
    </w:p>
    <w:p>
      <w:pPr>
        <w:spacing w:line="360" w:lineRule="auto"/>
        <w:ind w:firstLine="420" w:firstLineChars="200"/>
        <w:rPr>
          <w:rFonts w:ascii="宋体" w:hAnsi="宋体"/>
          <w:szCs w:val="21"/>
        </w:rPr>
      </w:pPr>
      <w:r>
        <w:rPr>
          <w:rFonts w:hint="eastAsia" w:ascii="宋体" w:hAnsi="宋体"/>
          <w:szCs w:val="21"/>
        </w:rPr>
        <w:t>七、</w:t>
      </w:r>
      <w:r>
        <w:rPr>
          <w:rFonts w:hint="eastAsia" w:ascii="宋体" w:hAnsi="宋体"/>
          <w:szCs w:val="21"/>
          <w:lang w:eastAsia="zh-CN"/>
        </w:rPr>
        <w:t>报名和</w:t>
      </w:r>
      <w:r>
        <w:rPr>
          <w:rFonts w:hint="eastAsia" w:ascii="宋体" w:hAnsi="宋体"/>
          <w:szCs w:val="21"/>
        </w:rPr>
        <w:t>获取招标文件须提供以下资料</w:t>
      </w:r>
      <w:r>
        <w:rPr>
          <w:rFonts w:hint="eastAsia" w:ascii="宋体" w:hAnsi="宋体"/>
          <w:szCs w:val="21"/>
          <w:lang w:eastAsia="zh-CN"/>
        </w:rPr>
        <w:t>（原件备查、复印件盖公章）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（1）超市</w:t>
      </w:r>
      <w:r>
        <w:rPr>
          <w:rFonts w:hint="eastAsia" w:ascii="宋体" w:hAnsi="宋体" w:cs="Tahoma"/>
        </w:rPr>
        <w:t>连锁店以及商品批发零售相关的</w:t>
      </w:r>
      <w:r>
        <w:rPr>
          <w:rFonts w:hint="eastAsia" w:ascii="宋体" w:hAnsi="宋体"/>
          <w:szCs w:val="21"/>
        </w:rPr>
        <w:t>企业法人营业执照、税务登记证、组织机构代码证或“三证合一”营业执照原件、复印件；</w:t>
      </w:r>
    </w:p>
    <w:p>
      <w:pPr>
        <w:spacing w:line="360" w:lineRule="auto"/>
        <w:ind w:firstLine="420" w:firstLineChars="200"/>
        <w:rPr>
          <w:rFonts w:ascii="宋体" w:hAnsi="宋体"/>
          <w:szCs w:val="21"/>
        </w:rPr>
      </w:pPr>
      <w:r>
        <w:rPr>
          <w:rFonts w:hint="eastAsia" w:ascii="宋体" w:hAnsi="宋体"/>
          <w:szCs w:val="21"/>
        </w:rPr>
        <w:t>（2）食品流通许可证。</w:t>
      </w:r>
    </w:p>
    <w:p>
      <w:pPr>
        <w:spacing w:line="360" w:lineRule="auto"/>
        <w:ind w:firstLine="420" w:firstLineChars="200"/>
        <w:rPr>
          <w:rFonts w:ascii="宋体" w:hAnsi="宋体"/>
          <w:szCs w:val="21"/>
        </w:rPr>
      </w:pPr>
      <w:r>
        <w:rPr>
          <w:rFonts w:hint="eastAsia" w:ascii="宋体" w:hAnsi="宋体"/>
          <w:szCs w:val="21"/>
        </w:rPr>
        <w:t>（3）招标文件领取人身份证复印件。</w:t>
      </w:r>
    </w:p>
    <w:p>
      <w:pPr>
        <w:spacing w:line="360" w:lineRule="auto"/>
        <w:ind w:firstLine="420" w:firstLineChars="200"/>
        <w:rPr>
          <w:rFonts w:ascii="宋体" w:hAnsi="宋体"/>
          <w:szCs w:val="21"/>
        </w:rPr>
      </w:pPr>
      <w:r>
        <w:rPr>
          <w:rFonts w:hint="eastAsia" w:ascii="宋体" w:hAnsi="宋体"/>
          <w:szCs w:val="21"/>
        </w:rPr>
        <w:t>（4）如委托购买请出示法人代表人授权书并加盖公章。</w:t>
      </w:r>
    </w:p>
    <w:p>
      <w:pPr>
        <w:spacing w:line="360" w:lineRule="auto"/>
        <w:ind w:firstLine="420" w:firstLineChars="200"/>
        <w:rPr>
          <w:rFonts w:hint="eastAsia" w:ascii="宋体" w:hAnsi="宋体"/>
          <w:szCs w:val="21"/>
        </w:rPr>
      </w:pPr>
      <w:r>
        <w:rPr>
          <w:rFonts w:hint="eastAsia" w:ascii="宋体" w:hAnsi="宋体"/>
          <w:szCs w:val="21"/>
        </w:rPr>
        <w:t>招标（采购）资料费 200 元，投标人交纳的招标（采购）资料费，售后不退</w:t>
      </w:r>
    </w:p>
    <w:p>
      <w:pPr>
        <w:spacing w:line="360" w:lineRule="auto"/>
        <w:ind w:firstLine="420" w:firstLineChars="200"/>
        <w:rPr>
          <w:rFonts w:ascii="宋体" w:hAnsi="宋体"/>
          <w:szCs w:val="21"/>
        </w:rPr>
      </w:pPr>
      <w:r>
        <w:rPr>
          <w:rFonts w:hint="eastAsia" w:ascii="宋体" w:hAnsi="宋体"/>
          <w:szCs w:val="21"/>
        </w:rPr>
        <w:t>七、 投标截止时间：</w:t>
      </w:r>
      <w:r>
        <w:rPr>
          <w:rFonts w:ascii="宋体" w:hAnsi="宋体"/>
          <w:szCs w:val="21"/>
        </w:rPr>
        <w:t>201</w:t>
      </w:r>
      <w:r>
        <w:rPr>
          <w:rFonts w:hint="eastAsia" w:ascii="宋体" w:hAnsi="宋体"/>
          <w:szCs w:val="21"/>
        </w:rPr>
        <w:t>9</w:t>
      </w:r>
      <w:r>
        <w:rPr>
          <w:rFonts w:ascii="宋体" w:hAnsi="宋体"/>
          <w:szCs w:val="21"/>
        </w:rPr>
        <w:t>年</w:t>
      </w:r>
      <w:r>
        <w:rPr>
          <w:rFonts w:hint="eastAsia" w:ascii="宋体" w:hAnsi="宋体"/>
          <w:szCs w:val="21"/>
          <w:lang w:val="en-US" w:eastAsia="zh-CN"/>
        </w:rPr>
        <w:t>8</w:t>
      </w:r>
      <w:r>
        <w:rPr>
          <w:rFonts w:ascii="宋体" w:hAnsi="宋体"/>
          <w:szCs w:val="21"/>
        </w:rPr>
        <w:t>月</w:t>
      </w:r>
      <w:r>
        <w:rPr>
          <w:rFonts w:hint="eastAsia" w:ascii="宋体" w:hAnsi="宋体"/>
          <w:szCs w:val="21"/>
          <w:lang w:val="en-US" w:eastAsia="zh-CN"/>
        </w:rPr>
        <w:t>20</w:t>
      </w:r>
      <w:r>
        <w:rPr>
          <w:rFonts w:hint="eastAsia" w:ascii="宋体" w:hAnsi="宋体"/>
          <w:szCs w:val="21"/>
        </w:rPr>
        <w:t xml:space="preserve">日 </w:t>
      </w:r>
      <w:r>
        <w:rPr>
          <w:rFonts w:hint="eastAsia" w:ascii="宋体" w:hAnsi="宋体"/>
          <w:szCs w:val="21"/>
          <w:lang w:val="zh-CN"/>
        </w:rPr>
        <w:t>上午9：</w:t>
      </w:r>
      <w:r>
        <w:rPr>
          <w:rFonts w:hint="eastAsia" w:ascii="宋体" w:hAnsi="宋体"/>
          <w:szCs w:val="21"/>
          <w:lang w:val="en-US" w:eastAsia="zh-CN"/>
        </w:rPr>
        <w:t>3</w:t>
      </w:r>
      <w:r>
        <w:rPr>
          <w:rFonts w:hint="eastAsia" w:ascii="宋体" w:hAnsi="宋体"/>
          <w:szCs w:val="21"/>
          <w:lang w:val="zh-CN"/>
        </w:rPr>
        <w:t>0</w:t>
      </w:r>
    </w:p>
    <w:p>
      <w:pPr>
        <w:spacing w:line="360" w:lineRule="auto"/>
        <w:ind w:firstLine="420" w:firstLineChars="200"/>
        <w:rPr>
          <w:rFonts w:ascii="宋体" w:hAnsi="宋体"/>
          <w:szCs w:val="21"/>
        </w:rPr>
      </w:pPr>
      <w:r>
        <w:rPr>
          <w:rFonts w:hint="eastAsia" w:ascii="宋体" w:hAnsi="宋体"/>
          <w:szCs w:val="21"/>
        </w:rPr>
        <w:t>八、 投标文件递交地点：江苏省盐城技师学院研发楼</w:t>
      </w:r>
      <w:r>
        <w:rPr>
          <w:rFonts w:hint="eastAsia" w:ascii="宋体" w:hAnsi="宋体"/>
          <w:szCs w:val="21"/>
          <w:lang w:val="en-US" w:eastAsia="zh-CN"/>
        </w:rPr>
        <w:t>15</w:t>
      </w:r>
      <w:r>
        <w:rPr>
          <w:rFonts w:hint="eastAsia" w:ascii="宋体" w:hAnsi="宋体"/>
          <w:szCs w:val="21"/>
        </w:rPr>
        <w:t>会议室。</w:t>
      </w:r>
    </w:p>
    <w:p>
      <w:pPr>
        <w:spacing w:line="360" w:lineRule="auto"/>
        <w:ind w:firstLine="420" w:firstLineChars="200"/>
        <w:rPr>
          <w:rFonts w:ascii="宋体" w:hAnsi="宋体"/>
          <w:szCs w:val="21"/>
        </w:rPr>
      </w:pPr>
      <w:r>
        <w:rPr>
          <w:rFonts w:hint="eastAsia" w:ascii="宋体" w:hAnsi="宋体"/>
          <w:szCs w:val="21"/>
        </w:rPr>
        <w:t>九、 开标时间：</w:t>
      </w:r>
      <w:r>
        <w:rPr>
          <w:rFonts w:ascii="宋体" w:hAnsi="宋体"/>
          <w:szCs w:val="21"/>
        </w:rPr>
        <w:t>201</w:t>
      </w:r>
      <w:r>
        <w:rPr>
          <w:rFonts w:hint="eastAsia" w:ascii="宋体" w:hAnsi="宋体"/>
          <w:szCs w:val="21"/>
        </w:rPr>
        <w:t>9</w:t>
      </w:r>
      <w:r>
        <w:rPr>
          <w:rFonts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20</w:t>
      </w:r>
      <w:r>
        <w:rPr>
          <w:rFonts w:ascii="宋体" w:hAnsi="宋体"/>
          <w:szCs w:val="21"/>
        </w:rPr>
        <w:t>日</w:t>
      </w:r>
      <w:r>
        <w:rPr>
          <w:rFonts w:hint="eastAsia" w:ascii="宋体" w:hAnsi="宋体"/>
          <w:szCs w:val="21"/>
          <w:lang w:val="en-US" w:eastAsia="zh-CN"/>
        </w:rPr>
        <w:t xml:space="preserve"> </w:t>
      </w:r>
      <w:r>
        <w:rPr>
          <w:rFonts w:hint="eastAsia" w:ascii="宋体" w:hAnsi="宋体"/>
          <w:szCs w:val="21"/>
          <w:lang w:val="zh-CN"/>
        </w:rPr>
        <w:t>上午9：30</w:t>
      </w:r>
    </w:p>
    <w:p>
      <w:pPr>
        <w:spacing w:line="360" w:lineRule="auto"/>
        <w:ind w:firstLine="420" w:firstLineChars="200"/>
        <w:rPr>
          <w:rFonts w:ascii="宋体" w:hAnsi="宋体"/>
          <w:szCs w:val="21"/>
        </w:rPr>
      </w:pPr>
      <w:r>
        <w:rPr>
          <w:rFonts w:hint="eastAsia" w:ascii="宋体" w:hAnsi="宋体"/>
          <w:szCs w:val="21"/>
        </w:rPr>
        <w:t>十、 开标地点：江苏省盐城技师学院院本部研发楼</w:t>
      </w:r>
      <w:r>
        <w:rPr>
          <w:rFonts w:hint="eastAsia" w:ascii="宋体" w:hAnsi="宋体"/>
          <w:szCs w:val="21"/>
          <w:lang w:val="en-US" w:eastAsia="zh-CN"/>
        </w:rPr>
        <w:t>15</w:t>
      </w:r>
      <w:r>
        <w:rPr>
          <w:rFonts w:hint="eastAsia" w:ascii="宋体" w:hAnsi="宋体"/>
          <w:szCs w:val="21"/>
        </w:rPr>
        <w:t>会议室</w:t>
      </w:r>
    </w:p>
    <w:p>
      <w:pPr>
        <w:spacing w:line="360" w:lineRule="auto"/>
        <w:rPr>
          <w:rFonts w:ascii="宋体" w:hAnsi="宋体"/>
          <w:szCs w:val="21"/>
        </w:rPr>
      </w:pPr>
      <w:r>
        <w:rPr>
          <w:rFonts w:hint="eastAsia" w:ascii="宋体" w:hAnsi="宋体"/>
          <w:szCs w:val="21"/>
        </w:rPr>
        <w:t xml:space="preserve">    十一、招标文件公示</w:t>
      </w:r>
    </w:p>
    <w:p>
      <w:pPr>
        <w:pStyle w:val="21"/>
        <w:keepNext w:val="0"/>
        <w:keepLines w:val="0"/>
        <w:pageBreakBefore w:val="0"/>
        <w:widowControl w:val="0"/>
        <w:numPr>
          <w:ilvl w:val="255"/>
          <w:numId w:val="0"/>
        </w:numPr>
        <w:kinsoku/>
        <w:wordWrap/>
        <w:overflowPunct/>
        <w:topLinePunct w:val="0"/>
        <w:autoSpaceDE/>
        <w:autoSpaceDN/>
        <w:bidi w:val="0"/>
        <w:adjustRightInd/>
        <w:snapToGrid w:val="0"/>
        <w:spacing w:before="0" w:beforeAutospacing="0" w:after="0" w:afterAutospacing="0" w:line="360" w:lineRule="auto"/>
        <w:ind w:left="0" w:firstLine="420" w:firstLineChars="200"/>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1、本次项目的所有相关公告会在江苏省盐城技师学院校园网（http://www.ycjsxy.com/）公布，并视为有效送达，不再另行通知，有关此次招标事宜，也可电话形式咨询。</w:t>
      </w:r>
    </w:p>
    <w:p>
      <w:pPr>
        <w:pStyle w:val="2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firstLine="420" w:firstLineChars="200"/>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2、公示时间为：自本项目招标公告发布之日起5日。</w:t>
      </w:r>
    </w:p>
    <w:p>
      <w:pPr>
        <w:pStyle w:val="2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firstLine="420" w:firstLineChars="200"/>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3、每个标段的投标保证金分别为3万元，（人民币叁万元整，银行本票或者银行汇票，自行用文件袋封装并加盖印章）；未中标的投标人，其投标保证金中标结果公示后5日内退还（不计息）。</w:t>
      </w:r>
    </w:p>
    <w:p>
      <w:pPr>
        <w:pStyle w:val="21"/>
        <w:keepNext w:val="0"/>
        <w:keepLines w:val="0"/>
        <w:pageBreakBefore w:val="0"/>
        <w:widowControl w:val="0"/>
        <w:numPr>
          <w:ilvl w:val="255"/>
          <w:numId w:val="0"/>
        </w:numPr>
        <w:kinsoku/>
        <w:wordWrap/>
        <w:overflowPunct/>
        <w:topLinePunct w:val="0"/>
        <w:autoSpaceDE/>
        <w:autoSpaceDN/>
        <w:bidi w:val="0"/>
        <w:adjustRightInd/>
        <w:snapToGrid w:val="0"/>
        <w:spacing w:before="0" w:beforeAutospacing="0" w:after="0" w:afterAutospacing="0" w:line="360" w:lineRule="auto"/>
        <w:ind w:left="0" w:firstLine="420" w:firstLineChars="200"/>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pStyle w:val="21"/>
        <w:keepNext w:val="0"/>
        <w:keepLines w:val="0"/>
        <w:pageBreakBefore w:val="0"/>
        <w:widowControl w:val="0"/>
        <w:numPr>
          <w:ilvl w:val="255"/>
          <w:numId w:val="0"/>
        </w:numPr>
        <w:kinsoku/>
        <w:wordWrap/>
        <w:overflowPunct/>
        <w:topLinePunct w:val="0"/>
        <w:autoSpaceDE/>
        <w:autoSpaceDN/>
        <w:bidi w:val="0"/>
        <w:adjustRightInd/>
        <w:snapToGrid w:val="0"/>
        <w:spacing w:before="0" w:beforeAutospacing="0" w:after="0" w:afterAutospacing="0" w:line="360" w:lineRule="auto"/>
        <w:ind w:left="0" w:firstLine="420" w:firstLineChars="200"/>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line="360" w:lineRule="auto"/>
        <w:rPr>
          <w:rFonts w:ascii="宋体" w:hAnsi="宋体"/>
          <w:szCs w:val="21"/>
        </w:rPr>
      </w:pPr>
      <w:r>
        <w:rPr>
          <w:rFonts w:hint="eastAsia" w:ascii="宋体" w:hAnsi="宋体"/>
          <w:szCs w:val="21"/>
        </w:rPr>
        <w:t>十二、招标人联系方式</w:t>
      </w:r>
    </w:p>
    <w:tbl>
      <w:tblPr>
        <w:tblStyle w:val="2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pBdr>
                <w:bottom w:val="single" w:color="auto" w:sz="6" w:space="1"/>
              </w:pBdr>
              <w:tabs>
                <w:tab w:val="center" w:pos="4153"/>
                <w:tab w:val="right" w:pos="8306"/>
              </w:tabs>
              <w:snapToGrid w:val="0"/>
              <w:spacing w:line="360" w:lineRule="auto"/>
              <w:jc w:val="center"/>
              <w:rPr>
                <w:rFonts w:ascii="宋体" w:hAnsi="宋体"/>
                <w:szCs w:val="21"/>
              </w:rPr>
            </w:pPr>
            <w:r>
              <w:rPr>
                <w:rFonts w:ascii="宋体" w:hAnsi="宋体"/>
                <w:szCs w:val="21"/>
              </w:rPr>
              <w:t>联系人</w:t>
            </w:r>
          </w:p>
        </w:tc>
        <w:tc>
          <w:tcPr>
            <w:tcW w:w="7335" w:type="dxa"/>
          </w:tcPr>
          <w:p>
            <w:pPr>
              <w:pBdr>
                <w:bottom w:val="single" w:color="auto" w:sz="6" w:space="1"/>
              </w:pBdr>
              <w:tabs>
                <w:tab w:val="center" w:pos="4153"/>
                <w:tab w:val="right" w:pos="8306"/>
              </w:tabs>
              <w:snapToGrid w:val="0"/>
              <w:spacing w:line="360" w:lineRule="auto"/>
              <w:rPr>
                <w:rFonts w:ascii="宋体" w:hAnsi="宋体"/>
                <w:szCs w:val="21"/>
              </w:rPr>
            </w:pPr>
            <w:r>
              <w:rPr>
                <w:rFonts w:hint="eastAsia" w:ascii="宋体" w:hAnsi="宋体"/>
                <w:szCs w:val="21"/>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pBdr>
                <w:bottom w:val="single" w:color="auto" w:sz="6" w:space="1"/>
              </w:pBdr>
              <w:tabs>
                <w:tab w:val="center" w:pos="4153"/>
                <w:tab w:val="right" w:pos="8306"/>
              </w:tabs>
              <w:snapToGrid w:val="0"/>
              <w:spacing w:line="360" w:lineRule="auto"/>
              <w:jc w:val="center"/>
              <w:rPr>
                <w:rFonts w:ascii="宋体" w:hAnsi="宋体"/>
                <w:szCs w:val="21"/>
              </w:rPr>
            </w:pPr>
            <w:r>
              <w:rPr>
                <w:rFonts w:ascii="宋体" w:hAnsi="宋体"/>
                <w:szCs w:val="21"/>
              </w:rPr>
              <w:t>电话</w:t>
            </w:r>
            <w:r>
              <w:rPr>
                <w:rFonts w:hint="eastAsia" w:ascii="宋体" w:hAnsi="宋体"/>
                <w:szCs w:val="21"/>
              </w:rPr>
              <w:t>/传真</w:t>
            </w:r>
          </w:p>
        </w:tc>
        <w:tc>
          <w:tcPr>
            <w:tcW w:w="7335" w:type="dxa"/>
          </w:tcPr>
          <w:p>
            <w:pPr>
              <w:pBdr>
                <w:bottom w:val="single" w:color="auto" w:sz="6" w:space="1"/>
              </w:pBdr>
              <w:tabs>
                <w:tab w:val="center" w:pos="4153"/>
                <w:tab w:val="right" w:pos="8306"/>
              </w:tabs>
              <w:snapToGrid w:val="0"/>
              <w:spacing w:line="360" w:lineRule="auto"/>
              <w:rPr>
                <w:rFonts w:ascii="宋体" w:hAnsi="宋体"/>
                <w:szCs w:val="21"/>
              </w:rPr>
            </w:pPr>
            <w:r>
              <w:rPr>
                <w:rFonts w:hint="eastAsia" w:ascii="宋体" w:hAnsi="宋体"/>
                <w:szCs w:val="21"/>
              </w:rPr>
              <w:t>0515-68661002，13770176940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Pr>
          <w:p>
            <w:pPr>
              <w:pBdr>
                <w:bottom w:val="single" w:color="auto" w:sz="6" w:space="1"/>
              </w:pBdr>
              <w:tabs>
                <w:tab w:val="center" w:pos="4153"/>
                <w:tab w:val="right" w:pos="8306"/>
              </w:tabs>
              <w:snapToGrid w:val="0"/>
              <w:spacing w:line="360" w:lineRule="auto"/>
              <w:jc w:val="center"/>
              <w:rPr>
                <w:rFonts w:ascii="宋体" w:hAnsi="宋体"/>
                <w:szCs w:val="21"/>
              </w:rPr>
            </w:pPr>
            <w:r>
              <w:rPr>
                <w:rFonts w:ascii="宋体" w:hAnsi="宋体"/>
                <w:szCs w:val="21"/>
                <w:lang w:val="zh-CN"/>
              </w:rPr>
              <w:t>联系地址</w:t>
            </w:r>
          </w:p>
        </w:tc>
        <w:tc>
          <w:tcPr>
            <w:tcW w:w="7335" w:type="dxa"/>
          </w:tcPr>
          <w:p>
            <w:pPr>
              <w:pBdr>
                <w:bottom w:val="single" w:color="auto" w:sz="6" w:space="1"/>
              </w:pBdr>
              <w:tabs>
                <w:tab w:val="center" w:pos="4153"/>
                <w:tab w:val="right" w:pos="8306"/>
              </w:tabs>
              <w:snapToGrid w:val="0"/>
              <w:spacing w:line="360" w:lineRule="auto"/>
              <w:rPr>
                <w:rFonts w:ascii="宋体" w:hAnsi="宋体"/>
                <w:szCs w:val="21"/>
              </w:rPr>
            </w:pPr>
            <w:r>
              <w:rPr>
                <w:rFonts w:hint="eastAsia" w:ascii="宋体" w:hAnsi="宋体"/>
                <w:szCs w:val="21"/>
              </w:rPr>
              <w:t>江苏省盐城技师学院院本部（盐城市文港中路</w:t>
            </w:r>
            <w:r>
              <w:rPr>
                <w:rFonts w:ascii="宋体" w:hAnsi="宋体"/>
                <w:szCs w:val="21"/>
              </w:rPr>
              <w:t>128</w:t>
            </w:r>
            <w:r>
              <w:rPr>
                <w:rFonts w:hint="eastAsia" w:ascii="宋体" w:hAnsi="宋体"/>
                <w:szCs w:val="21"/>
              </w:rPr>
              <w:t>号）研发楼</w:t>
            </w:r>
            <w:r>
              <w:rPr>
                <w:rFonts w:ascii="宋体" w:hAnsi="宋体"/>
                <w:szCs w:val="21"/>
              </w:rPr>
              <w:t>1001</w:t>
            </w:r>
            <w:r>
              <w:rPr>
                <w:rFonts w:hint="eastAsia" w:ascii="宋体" w:hAnsi="宋体"/>
                <w:szCs w:val="21"/>
              </w:rPr>
              <w:t>室</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江苏省盐城技师学院招投标办公室</w:t>
      </w:r>
    </w:p>
    <w:p>
      <w:pPr>
        <w:spacing w:line="360" w:lineRule="auto"/>
        <w:rPr>
          <w:rFonts w:ascii="宋体" w:hAnsi="Times New Roman" w:eastAsia="宋体" w:cs="宋体"/>
          <w:kern w:val="0"/>
          <w:sz w:val="28"/>
          <w:szCs w:val="28"/>
        </w:rPr>
      </w:pPr>
      <w:r>
        <w:rPr>
          <w:rFonts w:ascii="宋体" w:hAnsi="宋体"/>
          <w:szCs w:val="21"/>
        </w:rPr>
        <w:t xml:space="preserve">                                                                  201</w:t>
      </w:r>
      <w:r>
        <w:rPr>
          <w:rFonts w:hint="eastAsia" w:ascii="宋体" w:hAnsi="宋体"/>
          <w:szCs w:val="21"/>
        </w:rPr>
        <w:t>9</w:t>
      </w:r>
      <w:r>
        <w:rPr>
          <w:rFonts w:ascii="宋体" w:hAnsi="宋体"/>
          <w:szCs w:val="21"/>
        </w:rPr>
        <w:t>年</w:t>
      </w:r>
      <w:r>
        <w:rPr>
          <w:rFonts w:hint="eastAsia" w:ascii="宋体" w:hAnsi="宋体"/>
          <w:szCs w:val="21"/>
        </w:rPr>
        <w:t>08月</w:t>
      </w:r>
    </w:p>
    <w:sectPr>
      <w:headerReference r:id="rId3" w:type="default"/>
      <w:footerReference r:id="rId4" w:type="default"/>
      <w:pgSz w:w="11906" w:h="16838"/>
      <w:pgMar w:top="1134" w:right="1418" w:bottom="1134" w:left="1418"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15</w:t>
    </w:r>
    <w:r>
      <w:rPr>
        <w:rStyle w:val="25"/>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393"/>
        <w:tab w:val="clear" w:pos="4153"/>
      </w:tabs>
      <w:jc w:val="both"/>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2395" cy="14859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2395" cy="14859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1.7pt;width:8.85pt;mso-position-horizontal:right;mso-position-horizontal-relative:margin;mso-wrap-style:none;z-index:251658240;mso-width-relative:page;mso-height-relative:page;" filled="f" stroked="f" coordsize="21600,21600" o:gfxdata="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xofvDRAAAAAwEAAA8AAAAAAAAAAQAgAAAAIgAAAGRycy9kb3ducmV2LnhtbFBLAQIUABQAAAAI&#10;AIdO4kA0GgDSuwEAAFQDAAAOAAAAAAAAAAEAIAAAACABAABkcnMvZTJvRG9jLnhtbFBLBQYAAAAA&#10;BgAGAFkBAABN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C93"/>
    <w:multiLevelType w:val="singleLevel"/>
    <w:tmpl w:val="5847FC93"/>
    <w:lvl w:ilvl="0" w:tentative="0">
      <w:start w:val="1"/>
      <w:numFmt w:val="chineseCounting"/>
      <w:suff w:val="space"/>
      <w:lvlText w:val="%1、"/>
      <w:lvlJc w:val="left"/>
      <w:rPr>
        <w:rFonts w:hint="eastAsia"/>
      </w:rPr>
    </w:lvl>
  </w:abstractNum>
  <w:abstractNum w:abstractNumId="1">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02C69"/>
    <w:rsid w:val="000023E2"/>
    <w:rsid w:val="00002B8C"/>
    <w:rsid w:val="00003732"/>
    <w:rsid w:val="00003A4B"/>
    <w:rsid w:val="000071B4"/>
    <w:rsid w:val="000075EA"/>
    <w:rsid w:val="00010AED"/>
    <w:rsid w:val="00012660"/>
    <w:rsid w:val="00013A28"/>
    <w:rsid w:val="000211C2"/>
    <w:rsid w:val="00021DE3"/>
    <w:rsid w:val="00023193"/>
    <w:rsid w:val="00025AB8"/>
    <w:rsid w:val="0002665A"/>
    <w:rsid w:val="000272F3"/>
    <w:rsid w:val="00031429"/>
    <w:rsid w:val="000316E8"/>
    <w:rsid w:val="00032511"/>
    <w:rsid w:val="0003353D"/>
    <w:rsid w:val="00037AD0"/>
    <w:rsid w:val="00040107"/>
    <w:rsid w:val="00041BBD"/>
    <w:rsid w:val="00042AC2"/>
    <w:rsid w:val="00045CFF"/>
    <w:rsid w:val="00046241"/>
    <w:rsid w:val="00052B5F"/>
    <w:rsid w:val="0005460A"/>
    <w:rsid w:val="000566C0"/>
    <w:rsid w:val="0006074A"/>
    <w:rsid w:val="00063034"/>
    <w:rsid w:val="00065588"/>
    <w:rsid w:val="00067D07"/>
    <w:rsid w:val="000710F5"/>
    <w:rsid w:val="00073340"/>
    <w:rsid w:val="0007474A"/>
    <w:rsid w:val="000749E9"/>
    <w:rsid w:val="000750BA"/>
    <w:rsid w:val="00075E9F"/>
    <w:rsid w:val="00083429"/>
    <w:rsid w:val="00083F30"/>
    <w:rsid w:val="00084992"/>
    <w:rsid w:val="000869A0"/>
    <w:rsid w:val="00090942"/>
    <w:rsid w:val="00092BEB"/>
    <w:rsid w:val="00092C39"/>
    <w:rsid w:val="0009340F"/>
    <w:rsid w:val="0009497F"/>
    <w:rsid w:val="00094A62"/>
    <w:rsid w:val="0009622E"/>
    <w:rsid w:val="00096E4F"/>
    <w:rsid w:val="000A0B94"/>
    <w:rsid w:val="000A25FB"/>
    <w:rsid w:val="000A3AE7"/>
    <w:rsid w:val="000A6F66"/>
    <w:rsid w:val="000A7133"/>
    <w:rsid w:val="000B0DFA"/>
    <w:rsid w:val="000B2B8D"/>
    <w:rsid w:val="000B578E"/>
    <w:rsid w:val="000B7045"/>
    <w:rsid w:val="000C3C57"/>
    <w:rsid w:val="000C443D"/>
    <w:rsid w:val="000C44CF"/>
    <w:rsid w:val="000C5BB2"/>
    <w:rsid w:val="000C5F56"/>
    <w:rsid w:val="000D094E"/>
    <w:rsid w:val="000D58E9"/>
    <w:rsid w:val="000D58EC"/>
    <w:rsid w:val="000E368C"/>
    <w:rsid w:val="000E5DDC"/>
    <w:rsid w:val="000E6D33"/>
    <w:rsid w:val="000E77EB"/>
    <w:rsid w:val="000F1E43"/>
    <w:rsid w:val="000F37E5"/>
    <w:rsid w:val="000F3C7F"/>
    <w:rsid w:val="000F3DAF"/>
    <w:rsid w:val="000F5288"/>
    <w:rsid w:val="00102470"/>
    <w:rsid w:val="001027C4"/>
    <w:rsid w:val="001027CD"/>
    <w:rsid w:val="00102A32"/>
    <w:rsid w:val="00103EB0"/>
    <w:rsid w:val="001047AF"/>
    <w:rsid w:val="0011060E"/>
    <w:rsid w:val="00111BD9"/>
    <w:rsid w:val="0011521C"/>
    <w:rsid w:val="00115592"/>
    <w:rsid w:val="00116C50"/>
    <w:rsid w:val="0012439A"/>
    <w:rsid w:val="0012439C"/>
    <w:rsid w:val="00126968"/>
    <w:rsid w:val="001367BF"/>
    <w:rsid w:val="00143B9E"/>
    <w:rsid w:val="00143D8A"/>
    <w:rsid w:val="00145123"/>
    <w:rsid w:val="001472C7"/>
    <w:rsid w:val="001535C0"/>
    <w:rsid w:val="00154928"/>
    <w:rsid w:val="00154ED6"/>
    <w:rsid w:val="00155FAD"/>
    <w:rsid w:val="001560D2"/>
    <w:rsid w:val="00156298"/>
    <w:rsid w:val="00156817"/>
    <w:rsid w:val="001568FC"/>
    <w:rsid w:val="0016040C"/>
    <w:rsid w:val="001623B4"/>
    <w:rsid w:val="00162F9E"/>
    <w:rsid w:val="00164E3E"/>
    <w:rsid w:val="0016707F"/>
    <w:rsid w:val="00172BBA"/>
    <w:rsid w:val="00172D09"/>
    <w:rsid w:val="0017599C"/>
    <w:rsid w:val="001763C1"/>
    <w:rsid w:val="00176C47"/>
    <w:rsid w:val="001776C8"/>
    <w:rsid w:val="00182CA5"/>
    <w:rsid w:val="00185007"/>
    <w:rsid w:val="001927B8"/>
    <w:rsid w:val="00193111"/>
    <w:rsid w:val="00193714"/>
    <w:rsid w:val="00194D25"/>
    <w:rsid w:val="00195227"/>
    <w:rsid w:val="001961A9"/>
    <w:rsid w:val="001A0726"/>
    <w:rsid w:val="001A1B63"/>
    <w:rsid w:val="001A20F8"/>
    <w:rsid w:val="001A2564"/>
    <w:rsid w:val="001A7EAF"/>
    <w:rsid w:val="001C071F"/>
    <w:rsid w:val="001C0DE9"/>
    <w:rsid w:val="001C1699"/>
    <w:rsid w:val="001C2710"/>
    <w:rsid w:val="001C4829"/>
    <w:rsid w:val="001C491D"/>
    <w:rsid w:val="001C70CC"/>
    <w:rsid w:val="001C70E1"/>
    <w:rsid w:val="001C7584"/>
    <w:rsid w:val="001D1EDA"/>
    <w:rsid w:val="001D2851"/>
    <w:rsid w:val="001D5C36"/>
    <w:rsid w:val="001E015B"/>
    <w:rsid w:val="001E03C1"/>
    <w:rsid w:val="001E0AAA"/>
    <w:rsid w:val="001E2F8B"/>
    <w:rsid w:val="001E609F"/>
    <w:rsid w:val="001E6995"/>
    <w:rsid w:val="001F13C6"/>
    <w:rsid w:val="001F3B54"/>
    <w:rsid w:val="001F47D4"/>
    <w:rsid w:val="00203E95"/>
    <w:rsid w:val="002060EC"/>
    <w:rsid w:val="00206A19"/>
    <w:rsid w:val="002105FD"/>
    <w:rsid w:val="002107F8"/>
    <w:rsid w:val="00211688"/>
    <w:rsid w:val="00211E86"/>
    <w:rsid w:val="0021342D"/>
    <w:rsid w:val="0021757A"/>
    <w:rsid w:val="0022182B"/>
    <w:rsid w:val="002225C4"/>
    <w:rsid w:val="00222D36"/>
    <w:rsid w:val="00224855"/>
    <w:rsid w:val="002269E9"/>
    <w:rsid w:val="00226D1B"/>
    <w:rsid w:val="002274F7"/>
    <w:rsid w:val="00231313"/>
    <w:rsid w:val="00232AF8"/>
    <w:rsid w:val="00232BD5"/>
    <w:rsid w:val="002331ED"/>
    <w:rsid w:val="00237321"/>
    <w:rsid w:val="00241289"/>
    <w:rsid w:val="0024155B"/>
    <w:rsid w:val="00241B62"/>
    <w:rsid w:val="00244DCC"/>
    <w:rsid w:val="00245D04"/>
    <w:rsid w:val="002478F6"/>
    <w:rsid w:val="0025229A"/>
    <w:rsid w:val="002538C4"/>
    <w:rsid w:val="002562C2"/>
    <w:rsid w:val="002569C4"/>
    <w:rsid w:val="002628EB"/>
    <w:rsid w:val="002632F7"/>
    <w:rsid w:val="00270467"/>
    <w:rsid w:val="0027241A"/>
    <w:rsid w:val="00272AAE"/>
    <w:rsid w:val="00273A25"/>
    <w:rsid w:val="00275E62"/>
    <w:rsid w:val="0028147D"/>
    <w:rsid w:val="002871EC"/>
    <w:rsid w:val="0028742F"/>
    <w:rsid w:val="00290F1E"/>
    <w:rsid w:val="002914E1"/>
    <w:rsid w:val="002933C9"/>
    <w:rsid w:val="00294149"/>
    <w:rsid w:val="00294183"/>
    <w:rsid w:val="002957C5"/>
    <w:rsid w:val="002962AB"/>
    <w:rsid w:val="002962FE"/>
    <w:rsid w:val="00296C53"/>
    <w:rsid w:val="002A3796"/>
    <w:rsid w:val="002A3898"/>
    <w:rsid w:val="002A4668"/>
    <w:rsid w:val="002A58A0"/>
    <w:rsid w:val="002A592D"/>
    <w:rsid w:val="002A6B6C"/>
    <w:rsid w:val="002B0C7C"/>
    <w:rsid w:val="002B0E36"/>
    <w:rsid w:val="002B0FB9"/>
    <w:rsid w:val="002B4EA8"/>
    <w:rsid w:val="002B6E51"/>
    <w:rsid w:val="002B6ED4"/>
    <w:rsid w:val="002C2DB7"/>
    <w:rsid w:val="002C3326"/>
    <w:rsid w:val="002C34C4"/>
    <w:rsid w:val="002C4A66"/>
    <w:rsid w:val="002C4FD6"/>
    <w:rsid w:val="002C5676"/>
    <w:rsid w:val="002D1A0A"/>
    <w:rsid w:val="002D2D41"/>
    <w:rsid w:val="002D5904"/>
    <w:rsid w:val="002E14A2"/>
    <w:rsid w:val="002E214F"/>
    <w:rsid w:val="002E27AE"/>
    <w:rsid w:val="002E2A21"/>
    <w:rsid w:val="002E7EEC"/>
    <w:rsid w:val="002F01E9"/>
    <w:rsid w:val="002F2E85"/>
    <w:rsid w:val="002F331E"/>
    <w:rsid w:val="002F6816"/>
    <w:rsid w:val="002F705C"/>
    <w:rsid w:val="00302404"/>
    <w:rsid w:val="003039F2"/>
    <w:rsid w:val="00303A86"/>
    <w:rsid w:val="003044DB"/>
    <w:rsid w:val="003061CC"/>
    <w:rsid w:val="00306419"/>
    <w:rsid w:val="003101B5"/>
    <w:rsid w:val="00317999"/>
    <w:rsid w:val="003201DC"/>
    <w:rsid w:val="003213A9"/>
    <w:rsid w:val="00322DF6"/>
    <w:rsid w:val="003230C5"/>
    <w:rsid w:val="0032346E"/>
    <w:rsid w:val="00327BA4"/>
    <w:rsid w:val="00330AC7"/>
    <w:rsid w:val="003313B5"/>
    <w:rsid w:val="0033264D"/>
    <w:rsid w:val="00332EE5"/>
    <w:rsid w:val="00333516"/>
    <w:rsid w:val="00333662"/>
    <w:rsid w:val="00335D87"/>
    <w:rsid w:val="00336831"/>
    <w:rsid w:val="003379C6"/>
    <w:rsid w:val="00337EA6"/>
    <w:rsid w:val="00340D3F"/>
    <w:rsid w:val="00340F45"/>
    <w:rsid w:val="00342307"/>
    <w:rsid w:val="003436D4"/>
    <w:rsid w:val="00343998"/>
    <w:rsid w:val="00343D79"/>
    <w:rsid w:val="00346702"/>
    <w:rsid w:val="003468F4"/>
    <w:rsid w:val="003514B4"/>
    <w:rsid w:val="003530E5"/>
    <w:rsid w:val="003541C7"/>
    <w:rsid w:val="00354A57"/>
    <w:rsid w:val="00356B23"/>
    <w:rsid w:val="00356EE2"/>
    <w:rsid w:val="00356FF2"/>
    <w:rsid w:val="0036076F"/>
    <w:rsid w:val="003656CE"/>
    <w:rsid w:val="00367DB5"/>
    <w:rsid w:val="00370542"/>
    <w:rsid w:val="00370A0B"/>
    <w:rsid w:val="00372E99"/>
    <w:rsid w:val="0037697D"/>
    <w:rsid w:val="00376B32"/>
    <w:rsid w:val="00382DC7"/>
    <w:rsid w:val="00383DA5"/>
    <w:rsid w:val="00384817"/>
    <w:rsid w:val="003928B0"/>
    <w:rsid w:val="00392EA4"/>
    <w:rsid w:val="0039779B"/>
    <w:rsid w:val="00397EDC"/>
    <w:rsid w:val="003A01C5"/>
    <w:rsid w:val="003A39E2"/>
    <w:rsid w:val="003A4A25"/>
    <w:rsid w:val="003A6111"/>
    <w:rsid w:val="003B1269"/>
    <w:rsid w:val="003B2269"/>
    <w:rsid w:val="003B35D2"/>
    <w:rsid w:val="003B58F7"/>
    <w:rsid w:val="003C031F"/>
    <w:rsid w:val="003C12DD"/>
    <w:rsid w:val="003C38A0"/>
    <w:rsid w:val="003C6999"/>
    <w:rsid w:val="003D0E24"/>
    <w:rsid w:val="003D15ED"/>
    <w:rsid w:val="003D18B4"/>
    <w:rsid w:val="003D25E4"/>
    <w:rsid w:val="003D377C"/>
    <w:rsid w:val="003D3C71"/>
    <w:rsid w:val="003D3FDC"/>
    <w:rsid w:val="003D4F98"/>
    <w:rsid w:val="003D5969"/>
    <w:rsid w:val="003D7FC6"/>
    <w:rsid w:val="003E09E2"/>
    <w:rsid w:val="003E15FB"/>
    <w:rsid w:val="003E3698"/>
    <w:rsid w:val="003E422F"/>
    <w:rsid w:val="003F308C"/>
    <w:rsid w:val="003F4DE4"/>
    <w:rsid w:val="00400D80"/>
    <w:rsid w:val="004010E0"/>
    <w:rsid w:val="00402229"/>
    <w:rsid w:val="00402D72"/>
    <w:rsid w:val="00402F8B"/>
    <w:rsid w:val="004060EF"/>
    <w:rsid w:val="00411E96"/>
    <w:rsid w:val="00413180"/>
    <w:rsid w:val="00413304"/>
    <w:rsid w:val="0041473F"/>
    <w:rsid w:val="0042001A"/>
    <w:rsid w:val="00421583"/>
    <w:rsid w:val="00421DEB"/>
    <w:rsid w:val="00423D56"/>
    <w:rsid w:val="00427F38"/>
    <w:rsid w:val="0043285E"/>
    <w:rsid w:val="00433060"/>
    <w:rsid w:val="00435FB9"/>
    <w:rsid w:val="004360BA"/>
    <w:rsid w:val="00437054"/>
    <w:rsid w:val="00442125"/>
    <w:rsid w:val="00452AA5"/>
    <w:rsid w:val="00454EC2"/>
    <w:rsid w:val="004576DC"/>
    <w:rsid w:val="00457CAF"/>
    <w:rsid w:val="004629F1"/>
    <w:rsid w:val="00463631"/>
    <w:rsid w:val="0046388E"/>
    <w:rsid w:val="00464065"/>
    <w:rsid w:val="004657EC"/>
    <w:rsid w:val="00472F2F"/>
    <w:rsid w:val="00476FFC"/>
    <w:rsid w:val="00477400"/>
    <w:rsid w:val="00477DB7"/>
    <w:rsid w:val="00477E71"/>
    <w:rsid w:val="00480303"/>
    <w:rsid w:val="00480528"/>
    <w:rsid w:val="00484B51"/>
    <w:rsid w:val="00487206"/>
    <w:rsid w:val="004872B4"/>
    <w:rsid w:val="00487A60"/>
    <w:rsid w:val="00493D86"/>
    <w:rsid w:val="004971CE"/>
    <w:rsid w:val="00497B20"/>
    <w:rsid w:val="004A1C4C"/>
    <w:rsid w:val="004A3F6B"/>
    <w:rsid w:val="004A58C7"/>
    <w:rsid w:val="004A5C37"/>
    <w:rsid w:val="004B0D31"/>
    <w:rsid w:val="004B1073"/>
    <w:rsid w:val="004B1F2B"/>
    <w:rsid w:val="004B27D7"/>
    <w:rsid w:val="004B2F6A"/>
    <w:rsid w:val="004B707F"/>
    <w:rsid w:val="004C2E53"/>
    <w:rsid w:val="004C44D5"/>
    <w:rsid w:val="004C67B4"/>
    <w:rsid w:val="004C6D53"/>
    <w:rsid w:val="004D43B1"/>
    <w:rsid w:val="004E0178"/>
    <w:rsid w:val="004E0867"/>
    <w:rsid w:val="004E772B"/>
    <w:rsid w:val="004F0809"/>
    <w:rsid w:val="004F1AA9"/>
    <w:rsid w:val="004F7331"/>
    <w:rsid w:val="00502BA7"/>
    <w:rsid w:val="00505712"/>
    <w:rsid w:val="00505D70"/>
    <w:rsid w:val="0051269E"/>
    <w:rsid w:val="00512F25"/>
    <w:rsid w:val="00513591"/>
    <w:rsid w:val="0051590A"/>
    <w:rsid w:val="00523740"/>
    <w:rsid w:val="00530ECB"/>
    <w:rsid w:val="0053100B"/>
    <w:rsid w:val="00534A7A"/>
    <w:rsid w:val="0054260D"/>
    <w:rsid w:val="00543593"/>
    <w:rsid w:val="00544878"/>
    <w:rsid w:val="005454D9"/>
    <w:rsid w:val="005515D7"/>
    <w:rsid w:val="00551DCC"/>
    <w:rsid w:val="00553441"/>
    <w:rsid w:val="00560579"/>
    <w:rsid w:val="005628FC"/>
    <w:rsid w:val="00564CC9"/>
    <w:rsid w:val="00564E5C"/>
    <w:rsid w:val="00565D02"/>
    <w:rsid w:val="00571A2A"/>
    <w:rsid w:val="005726E8"/>
    <w:rsid w:val="00573ECE"/>
    <w:rsid w:val="00580B20"/>
    <w:rsid w:val="005815CD"/>
    <w:rsid w:val="00583488"/>
    <w:rsid w:val="005836D8"/>
    <w:rsid w:val="005845DE"/>
    <w:rsid w:val="005909D9"/>
    <w:rsid w:val="005965BF"/>
    <w:rsid w:val="005979C7"/>
    <w:rsid w:val="005A0D60"/>
    <w:rsid w:val="005A21EA"/>
    <w:rsid w:val="005A391C"/>
    <w:rsid w:val="005B4EF5"/>
    <w:rsid w:val="005B618E"/>
    <w:rsid w:val="005B7DAF"/>
    <w:rsid w:val="005C11A2"/>
    <w:rsid w:val="005C17A3"/>
    <w:rsid w:val="005C1F71"/>
    <w:rsid w:val="005C4978"/>
    <w:rsid w:val="005D0C9B"/>
    <w:rsid w:val="005D1E99"/>
    <w:rsid w:val="005D3A24"/>
    <w:rsid w:val="005D3BC8"/>
    <w:rsid w:val="005D5568"/>
    <w:rsid w:val="005D6921"/>
    <w:rsid w:val="005D7D4E"/>
    <w:rsid w:val="005E34A6"/>
    <w:rsid w:val="005F042B"/>
    <w:rsid w:val="005F0443"/>
    <w:rsid w:val="005F1005"/>
    <w:rsid w:val="005F1D19"/>
    <w:rsid w:val="005F25AC"/>
    <w:rsid w:val="005F2DA6"/>
    <w:rsid w:val="005F2E69"/>
    <w:rsid w:val="005F3C94"/>
    <w:rsid w:val="005F3F64"/>
    <w:rsid w:val="005F4E77"/>
    <w:rsid w:val="00601447"/>
    <w:rsid w:val="00601D5D"/>
    <w:rsid w:val="0060214F"/>
    <w:rsid w:val="0060255A"/>
    <w:rsid w:val="00602E87"/>
    <w:rsid w:val="006058D5"/>
    <w:rsid w:val="00611786"/>
    <w:rsid w:val="00611992"/>
    <w:rsid w:val="00611BD3"/>
    <w:rsid w:val="00611F59"/>
    <w:rsid w:val="00611FE9"/>
    <w:rsid w:val="00624C2F"/>
    <w:rsid w:val="00626F48"/>
    <w:rsid w:val="0062791A"/>
    <w:rsid w:val="0063030A"/>
    <w:rsid w:val="006306AC"/>
    <w:rsid w:val="006320C8"/>
    <w:rsid w:val="006360C3"/>
    <w:rsid w:val="00636F69"/>
    <w:rsid w:val="00640455"/>
    <w:rsid w:val="00646107"/>
    <w:rsid w:val="00646F49"/>
    <w:rsid w:val="00652824"/>
    <w:rsid w:val="00655C2F"/>
    <w:rsid w:val="00655D25"/>
    <w:rsid w:val="00656F82"/>
    <w:rsid w:val="006610D3"/>
    <w:rsid w:val="006624A8"/>
    <w:rsid w:val="00662975"/>
    <w:rsid w:val="006647D2"/>
    <w:rsid w:val="0066579C"/>
    <w:rsid w:val="00665A18"/>
    <w:rsid w:val="00671393"/>
    <w:rsid w:val="0067261F"/>
    <w:rsid w:val="006727BB"/>
    <w:rsid w:val="006733AB"/>
    <w:rsid w:val="00677CB2"/>
    <w:rsid w:val="00680A62"/>
    <w:rsid w:val="006835AE"/>
    <w:rsid w:val="006853B0"/>
    <w:rsid w:val="006855FC"/>
    <w:rsid w:val="00693011"/>
    <w:rsid w:val="0069396F"/>
    <w:rsid w:val="006943A9"/>
    <w:rsid w:val="006963DD"/>
    <w:rsid w:val="00696568"/>
    <w:rsid w:val="0069668F"/>
    <w:rsid w:val="00696FEA"/>
    <w:rsid w:val="006A0E70"/>
    <w:rsid w:val="006A1B22"/>
    <w:rsid w:val="006A20A0"/>
    <w:rsid w:val="006A2B51"/>
    <w:rsid w:val="006A2F4E"/>
    <w:rsid w:val="006A35BA"/>
    <w:rsid w:val="006B2F5C"/>
    <w:rsid w:val="006B3CDB"/>
    <w:rsid w:val="006B6644"/>
    <w:rsid w:val="006B669B"/>
    <w:rsid w:val="006C0190"/>
    <w:rsid w:val="006C2FC6"/>
    <w:rsid w:val="006C3BD9"/>
    <w:rsid w:val="006C73F6"/>
    <w:rsid w:val="006D18B4"/>
    <w:rsid w:val="006D399D"/>
    <w:rsid w:val="006E1C67"/>
    <w:rsid w:val="006E291A"/>
    <w:rsid w:val="006E3963"/>
    <w:rsid w:val="006E685E"/>
    <w:rsid w:val="006E73E3"/>
    <w:rsid w:val="006F00E9"/>
    <w:rsid w:val="006F11E8"/>
    <w:rsid w:val="006F138A"/>
    <w:rsid w:val="006F1583"/>
    <w:rsid w:val="006F3BFB"/>
    <w:rsid w:val="006F5E6E"/>
    <w:rsid w:val="006F6908"/>
    <w:rsid w:val="006F763F"/>
    <w:rsid w:val="00703108"/>
    <w:rsid w:val="00703D6B"/>
    <w:rsid w:val="00704024"/>
    <w:rsid w:val="007044CF"/>
    <w:rsid w:val="0070752F"/>
    <w:rsid w:val="00707EEF"/>
    <w:rsid w:val="007110DA"/>
    <w:rsid w:val="00711FB7"/>
    <w:rsid w:val="0071333E"/>
    <w:rsid w:val="007147D1"/>
    <w:rsid w:val="00724AFB"/>
    <w:rsid w:val="0072509D"/>
    <w:rsid w:val="00727F08"/>
    <w:rsid w:val="00730DB9"/>
    <w:rsid w:val="00731E13"/>
    <w:rsid w:val="00732AF4"/>
    <w:rsid w:val="00733526"/>
    <w:rsid w:val="00735865"/>
    <w:rsid w:val="00741031"/>
    <w:rsid w:val="00745BE3"/>
    <w:rsid w:val="00746524"/>
    <w:rsid w:val="00747017"/>
    <w:rsid w:val="00747974"/>
    <w:rsid w:val="0075326A"/>
    <w:rsid w:val="00753624"/>
    <w:rsid w:val="00754BB5"/>
    <w:rsid w:val="00754E62"/>
    <w:rsid w:val="00756956"/>
    <w:rsid w:val="007615D0"/>
    <w:rsid w:val="00761918"/>
    <w:rsid w:val="00762100"/>
    <w:rsid w:val="00762CD6"/>
    <w:rsid w:val="00762DC1"/>
    <w:rsid w:val="00762DF2"/>
    <w:rsid w:val="00765122"/>
    <w:rsid w:val="00765214"/>
    <w:rsid w:val="007653FA"/>
    <w:rsid w:val="00765769"/>
    <w:rsid w:val="00766253"/>
    <w:rsid w:val="00766D51"/>
    <w:rsid w:val="00766F38"/>
    <w:rsid w:val="0076757E"/>
    <w:rsid w:val="007700B8"/>
    <w:rsid w:val="00772839"/>
    <w:rsid w:val="00773A9F"/>
    <w:rsid w:val="0077443D"/>
    <w:rsid w:val="007750E3"/>
    <w:rsid w:val="007755DE"/>
    <w:rsid w:val="007811C6"/>
    <w:rsid w:val="007828F1"/>
    <w:rsid w:val="00787E81"/>
    <w:rsid w:val="00787F71"/>
    <w:rsid w:val="007964AF"/>
    <w:rsid w:val="007A0EA4"/>
    <w:rsid w:val="007A2C5A"/>
    <w:rsid w:val="007A2E7C"/>
    <w:rsid w:val="007A4D68"/>
    <w:rsid w:val="007B104D"/>
    <w:rsid w:val="007B1D21"/>
    <w:rsid w:val="007B6CED"/>
    <w:rsid w:val="007B77DC"/>
    <w:rsid w:val="007C1248"/>
    <w:rsid w:val="007C246B"/>
    <w:rsid w:val="007C3231"/>
    <w:rsid w:val="007C3755"/>
    <w:rsid w:val="007C3C52"/>
    <w:rsid w:val="007C638F"/>
    <w:rsid w:val="007D02CE"/>
    <w:rsid w:val="007D14BE"/>
    <w:rsid w:val="007D246E"/>
    <w:rsid w:val="007D4D6D"/>
    <w:rsid w:val="007D596A"/>
    <w:rsid w:val="007D6AF2"/>
    <w:rsid w:val="007D77EE"/>
    <w:rsid w:val="007E0A9E"/>
    <w:rsid w:val="007E0FFF"/>
    <w:rsid w:val="007E148E"/>
    <w:rsid w:val="007E2019"/>
    <w:rsid w:val="007E36A2"/>
    <w:rsid w:val="007E487B"/>
    <w:rsid w:val="007E5A7D"/>
    <w:rsid w:val="007F079C"/>
    <w:rsid w:val="007F3E39"/>
    <w:rsid w:val="007F594B"/>
    <w:rsid w:val="008002DA"/>
    <w:rsid w:val="008007E2"/>
    <w:rsid w:val="00802858"/>
    <w:rsid w:val="00803254"/>
    <w:rsid w:val="00803E2B"/>
    <w:rsid w:val="008050E4"/>
    <w:rsid w:val="00805869"/>
    <w:rsid w:val="00806CEF"/>
    <w:rsid w:val="00807BCF"/>
    <w:rsid w:val="00807E42"/>
    <w:rsid w:val="0081565E"/>
    <w:rsid w:val="0081593A"/>
    <w:rsid w:val="0082023E"/>
    <w:rsid w:val="0082115E"/>
    <w:rsid w:val="008222B5"/>
    <w:rsid w:val="00822C88"/>
    <w:rsid w:val="008230A4"/>
    <w:rsid w:val="008251B6"/>
    <w:rsid w:val="008254FF"/>
    <w:rsid w:val="008270FE"/>
    <w:rsid w:val="00830CB3"/>
    <w:rsid w:val="0083223B"/>
    <w:rsid w:val="00832926"/>
    <w:rsid w:val="0083483B"/>
    <w:rsid w:val="00835D79"/>
    <w:rsid w:val="008404B3"/>
    <w:rsid w:val="00842570"/>
    <w:rsid w:val="00845F4A"/>
    <w:rsid w:val="00852462"/>
    <w:rsid w:val="00855756"/>
    <w:rsid w:val="008630C6"/>
    <w:rsid w:val="008635DB"/>
    <w:rsid w:val="0086398B"/>
    <w:rsid w:val="00873D22"/>
    <w:rsid w:val="00874141"/>
    <w:rsid w:val="00874DF3"/>
    <w:rsid w:val="00874EB3"/>
    <w:rsid w:val="008752B3"/>
    <w:rsid w:val="00877B20"/>
    <w:rsid w:val="00886437"/>
    <w:rsid w:val="00886C03"/>
    <w:rsid w:val="00890F4C"/>
    <w:rsid w:val="008929BC"/>
    <w:rsid w:val="00892D65"/>
    <w:rsid w:val="00893EC1"/>
    <w:rsid w:val="00893F27"/>
    <w:rsid w:val="008978A3"/>
    <w:rsid w:val="008A123D"/>
    <w:rsid w:val="008A13D0"/>
    <w:rsid w:val="008A4F4C"/>
    <w:rsid w:val="008B0BF0"/>
    <w:rsid w:val="008B3BCE"/>
    <w:rsid w:val="008B6FC6"/>
    <w:rsid w:val="008B7E27"/>
    <w:rsid w:val="008C1594"/>
    <w:rsid w:val="008C2CDD"/>
    <w:rsid w:val="008C7D24"/>
    <w:rsid w:val="008D4F5E"/>
    <w:rsid w:val="008D6513"/>
    <w:rsid w:val="008D76F3"/>
    <w:rsid w:val="008E1CDE"/>
    <w:rsid w:val="008E2941"/>
    <w:rsid w:val="008E53EB"/>
    <w:rsid w:val="008F03DF"/>
    <w:rsid w:val="008F08B2"/>
    <w:rsid w:val="008F4D35"/>
    <w:rsid w:val="008F5C8F"/>
    <w:rsid w:val="008F6DDC"/>
    <w:rsid w:val="009011E3"/>
    <w:rsid w:val="00901B4D"/>
    <w:rsid w:val="00901D6D"/>
    <w:rsid w:val="00904341"/>
    <w:rsid w:val="0090678E"/>
    <w:rsid w:val="009100AC"/>
    <w:rsid w:val="00910837"/>
    <w:rsid w:val="00910E1D"/>
    <w:rsid w:val="0091132C"/>
    <w:rsid w:val="009133BB"/>
    <w:rsid w:val="00914E5E"/>
    <w:rsid w:val="00915DBF"/>
    <w:rsid w:val="00916546"/>
    <w:rsid w:val="00916C3A"/>
    <w:rsid w:val="00917574"/>
    <w:rsid w:val="00917B36"/>
    <w:rsid w:val="00920FDA"/>
    <w:rsid w:val="009242DB"/>
    <w:rsid w:val="00925682"/>
    <w:rsid w:val="009267C8"/>
    <w:rsid w:val="00931431"/>
    <w:rsid w:val="00933491"/>
    <w:rsid w:val="009344DB"/>
    <w:rsid w:val="009354A4"/>
    <w:rsid w:val="00935A7C"/>
    <w:rsid w:val="00940AC8"/>
    <w:rsid w:val="0094187C"/>
    <w:rsid w:val="009429E5"/>
    <w:rsid w:val="00942AC3"/>
    <w:rsid w:val="009503A8"/>
    <w:rsid w:val="0095195E"/>
    <w:rsid w:val="00952F58"/>
    <w:rsid w:val="00954463"/>
    <w:rsid w:val="0095767E"/>
    <w:rsid w:val="0096263E"/>
    <w:rsid w:val="00963678"/>
    <w:rsid w:val="00966131"/>
    <w:rsid w:val="00966F1F"/>
    <w:rsid w:val="009674EF"/>
    <w:rsid w:val="009677AB"/>
    <w:rsid w:val="00974231"/>
    <w:rsid w:val="009753CE"/>
    <w:rsid w:val="009765BC"/>
    <w:rsid w:val="0097728A"/>
    <w:rsid w:val="00984562"/>
    <w:rsid w:val="00986342"/>
    <w:rsid w:val="0098682C"/>
    <w:rsid w:val="00987172"/>
    <w:rsid w:val="009914CC"/>
    <w:rsid w:val="00991655"/>
    <w:rsid w:val="00991CDE"/>
    <w:rsid w:val="009A0463"/>
    <w:rsid w:val="009A2A55"/>
    <w:rsid w:val="009A2D0F"/>
    <w:rsid w:val="009A318C"/>
    <w:rsid w:val="009A48B2"/>
    <w:rsid w:val="009A5FBF"/>
    <w:rsid w:val="009A6A1D"/>
    <w:rsid w:val="009B0F03"/>
    <w:rsid w:val="009B7C7B"/>
    <w:rsid w:val="009C3232"/>
    <w:rsid w:val="009D0344"/>
    <w:rsid w:val="009D0D12"/>
    <w:rsid w:val="009D204D"/>
    <w:rsid w:val="009D37E6"/>
    <w:rsid w:val="009D48DE"/>
    <w:rsid w:val="009D5DCB"/>
    <w:rsid w:val="009D714D"/>
    <w:rsid w:val="009E5DFE"/>
    <w:rsid w:val="009E602E"/>
    <w:rsid w:val="009F000F"/>
    <w:rsid w:val="009F1865"/>
    <w:rsid w:val="009F20E6"/>
    <w:rsid w:val="009F3FFC"/>
    <w:rsid w:val="009F629D"/>
    <w:rsid w:val="009F6835"/>
    <w:rsid w:val="009F6EC2"/>
    <w:rsid w:val="009F75CD"/>
    <w:rsid w:val="00A034DA"/>
    <w:rsid w:val="00A06E15"/>
    <w:rsid w:val="00A07098"/>
    <w:rsid w:val="00A15D4F"/>
    <w:rsid w:val="00A170FD"/>
    <w:rsid w:val="00A204F9"/>
    <w:rsid w:val="00A2252A"/>
    <w:rsid w:val="00A2541E"/>
    <w:rsid w:val="00A25E15"/>
    <w:rsid w:val="00A27228"/>
    <w:rsid w:val="00A27E51"/>
    <w:rsid w:val="00A30400"/>
    <w:rsid w:val="00A30595"/>
    <w:rsid w:val="00A31B11"/>
    <w:rsid w:val="00A31E82"/>
    <w:rsid w:val="00A31ED6"/>
    <w:rsid w:val="00A3554F"/>
    <w:rsid w:val="00A36161"/>
    <w:rsid w:val="00A37400"/>
    <w:rsid w:val="00A37DD7"/>
    <w:rsid w:val="00A40458"/>
    <w:rsid w:val="00A40E50"/>
    <w:rsid w:val="00A45D41"/>
    <w:rsid w:val="00A460EB"/>
    <w:rsid w:val="00A46E41"/>
    <w:rsid w:val="00A53677"/>
    <w:rsid w:val="00A55928"/>
    <w:rsid w:val="00A56C94"/>
    <w:rsid w:val="00A6076D"/>
    <w:rsid w:val="00A60FF5"/>
    <w:rsid w:val="00A66D3D"/>
    <w:rsid w:val="00A6732B"/>
    <w:rsid w:val="00A67A00"/>
    <w:rsid w:val="00A70309"/>
    <w:rsid w:val="00A7560F"/>
    <w:rsid w:val="00A8241E"/>
    <w:rsid w:val="00A83AF3"/>
    <w:rsid w:val="00A850A0"/>
    <w:rsid w:val="00A86309"/>
    <w:rsid w:val="00A86712"/>
    <w:rsid w:val="00A903AF"/>
    <w:rsid w:val="00A910B4"/>
    <w:rsid w:val="00A965EA"/>
    <w:rsid w:val="00A96A3B"/>
    <w:rsid w:val="00A97E10"/>
    <w:rsid w:val="00AA51F2"/>
    <w:rsid w:val="00AA7161"/>
    <w:rsid w:val="00AA7404"/>
    <w:rsid w:val="00AB1932"/>
    <w:rsid w:val="00AB209D"/>
    <w:rsid w:val="00AB25EF"/>
    <w:rsid w:val="00AB2F03"/>
    <w:rsid w:val="00AB6919"/>
    <w:rsid w:val="00AC3EF4"/>
    <w:rsid w:val="00AC4069"/>
    <w:rsid w:val="00AC4248"/>
    <w:rsid w:val="00AC45E4"/>
    <w:rsid w:val="00AC7625"/>
    <w:rsid w:val="00AD0458"/>
    <w:rsid w:val="00AD1824"/>
    <w:rsid w:val="00AD282D"/>
    <w:rsid w:val="00AE1BED"/>
    <w:rsid w:val="00AE2432"/>
    <w:rsid w:val="00AE50B5"/>
    <w:rsid w:val="00AE5532"/>
    <w:rsid w:val="00AE7800"/>
    <w:rsid w:val="00AF1CB6"/>
    <w:rsid w:val="00AF416A"/>
    <w:rsid w:val="00AF49F5"/>
    <w:rsid w:val="00AF6849"/>
    <w:rsid w:val="00AF6DAA"/>
    <w:rsid w:val="00B0088B"/>
    <w:rsid w:val="00B0269E"/>
    <w:rsid w:val="00B02B3E"/>
    <w:rsid w:val="00B03675"/>
    <w:rsid w:val="00B042BA"/>
    <w:rsid w:val="00B063FA"/>
    <w:rsid w:val="00B067BD"/>
    <w:rsid w:val="00B068C1"/>
    <w:rsid w:val="00B06FAC"/>
    <w:rsid w:val="00B12435"/>
    <w:rsid w:val="00B212B9"/>
    <w:rsid w:val="00B22B4B"/>
    <w:rsid w:val="00B242B0"/>
    <w:rsid w:val="00B279FD"/>
    <w:rsid w:val="00B30F43"/>
    <w:rsid w:val="00B3480E"/>
    <w:rsid w:val="00B34AB3"/>
    <w:rsid w:val="00B3606C"/>
    <w:rsid w:val="00B37B07"/>
    <w:rsid w:val="00B37BC9"/>
    <w:rsid w:val="00B37D85"/>
    <w:rsid w:val="00B40F48"/>
    <w:rsid w:val="00B416D5"/>
    <w:rsid w:val="00B42062"/>
    <w:rsid w:val="00B4242A"/>
    <w:rsid w:val="00B425D4"/>
    <w:rsid w:val="00B434A6"/>
    <w:rsid w:val="00B44283"/>
    <w:rsid w:val="00B46378"/>
    <w:rsid w:val="00B46386"/>
    <w:rsid w:val="00B468AF"/>
    <w:rsid w:val="00B468F5"/>
    <w:rsid w:val="00B501ED"/>
    <w:rsid w:val="00B50432"/>
    <w:rsid w:val="00B519FE"/>
    <w:rsid w:val="00B52A3E"/>
    <w:rsid w:val="00B57142"/>
    <w:rsid w:val="00B60894"/>
    <w:rsid w:val="00B61DA2"/>
    <w:rsid w:val="00B62C55"/>
    <w:rsid w:val="00B670BC"/>
    <w:rsid w:val="00B70DF2"/>
    <w:rsid w:val="00B74054"/>
    <w:rsid w:val="00B841EE"/>
    <w:rsid w:val="00B84F35"/>
    <w:rsid w:val="00B85A11"/>
    <w:rsid w:val="00B870E5"/>
    <w:rsid w:val="00B8764D"/>
    <w:rsid w:val="00B90D29"/>
    <w:rsid w:val="00B95D81"/>
    <w:rsid w:val="00B96C8B"/>
    <w:rsid w:val="00B96D99"/>
    <w:rsid w:val="00BA1588"/>
    <w:rsid w:val="00BA2C10"/>
    <w:rsid w:val="00BA2D1E"/>
    <w:rsid w:val="00BA38C7"/>
    <w:rsid w:val="00BA3BF1"/>
    <w:rsid w:val="00BA5942"/>
    <w:rsid w:val="00BA6218"/>
    <w:rsid w:val="00BA67BE"/>
    <w:rsid w:val="00BA7355"/>
    <w:rsid w:val="00BA7459"/>
    <w:rsid w:val="00BB1FED"/>
    <w:rsid w:val="00BB22FD"/>
    <w:rsid w:val="00BB6276"/>
    <w:rsid w:val="00BB6416"/>
    <w:rsid w:val="00BB6A3A"/>
    <w:rsid w:val="00BC3794"/>
    <w:rsid w:val="00BC4005"/>
    <w:rsid w:val="00BC46D8"/>
    <w:rsid w:val="00BC4C59"/>
    <w:rsid w:val="00BC71D7"/>
    <w:rsid w:val="00BD1E87"/>
    <w:rsid w:val="00BD329F"/>
    <w:rsid w:val="00BD4711"/>
    <w:rsid w:val="00BD4996"/>
    <w:rsid w:val="00BD5F90"/>
    <w:rsid w:val="00BD6315"/>
    <w:rsid w:val="00BD75A2"/>
    <w:rsid w:val="00BE021D"/>
    <w:rsid w:val="00BE0627"/>
    <w:rsid w:val="00BE2C63"/>
    <w:rsid w:val="00BE2F1C"/>
    <w:rsid w:val="00BE5D29"/>
    <w:rsid w:val="00BF0794"/>
    <w:rsid w:val="00BF0BD8"/>
    <w:rsid w:val="00BF1C83"/>
    <w:rsid w:val="00BF28FC"/>
    <w:rsid w:val="00BF2A32"/>
    <w:rsid w:val="00BF3295"/>
    <w:rsid w:val="00C10701"/>
    <w:rsid w:val="00C151DD"/>
    <w:rsid w:val="00C227FD"/>
    <w:rsid w:val="00C23030"/>
    <w:rsid w:val="00C230C1"/>
    <w:rsid w:val="00C242DB"/>
    <w:rsid w:val="00C24B3B"/>
    <w:rsid w:val="00C25E98"/>
    <w:rsid w:val="00C27DE7"/>
    <w:rsid w:val="00C27FB4"/>
    <w:rsid w:val="00C33885"/>
    <w:rsid w:val="00C341F6"/>
    <w:rsid w:val="00C343C8"/>
    <w:rsid w:val="00C34974"/>
    <w:rsid w:val="00C36983"/>
    <w:rsid w:val="00C36C64"/>
    <w:rsid w:val="00C3743B"/>
    <w:rsid w:val="00C41F87"/>
    <w:rsid w:val="00C42B0E"/>
    <w:rsid w:val="00C431E4"/>
    <w:rsid w:val="00C462B4"/>
    <w:rsid w:val="00C501F4"/>
    <w:rsid w:val="00C50406"/>
    <w:rsid w:val="00C51020"/>
    <w:rsid w:val="00C5337F"/>
    <w:rsid w:val="00C53E8A"/>
    <w:rsid w:val="00C5521F"/>
    <w:rsid w:val="00C56EC5"/>
    <w:rsid w:val="00C60A8D"/>
    <w:rsid w:val="00C61C8B"/>
    <w:rsid w:val="00C62A8C"/>
    <w:rsid w:val="00C63925"/>
    <w:rsid w:val="00C6429F"/>
    <w:rsid w:val="00C64FD4"/>
    <w:rsid w:val="00C66992"/>
    <w:rsid w:val="00C733A0"/>
    <w:rsid w:val="00C73B5F"/>
    <w:rsid w:val="00C742A3"/>
    <w:rsid w:val="00C751BF"/>
    <w:rsid w:val="00C7767A"/>
    <w:rsid w:val="00C81118"/>
    <w:rsid w:val="00C8119C"/>
    <w:rsid w:val="00C8215D"/>
    <w:rsid w:val="00C8308E"/>
    <w:rsid w:val="00C83A82"/>
    <w:rsid w:val="00C8600E"/>
    <w:rsid w:val="00C877DC"/>
    <w:rsid w:val="00C91496"/>
    <w:rsid w:val="00C94FD8"/>
    <w:rsid w:val="00CA0B7E"/>
    <w:rsid w:val="00CA1038"/>
    <w:rsid w:val="00CA4091"/>
    <w:rsid w:val="00CB1FA7"/>
    <w:rsid w:val="00CB2FA4"/>
    <w:rsid w:val="00CB40D2"/>
    <w:rsid w:val="00CB55B5"/>
    <w:rsid w:val="00CB66AA"/>
    <w:rsid w:val="00CB6D0E"/>
    <w:rsid w:val="00CB6EA3"/>
    <w:rsid w:val="00CB6F4C"/>
    <w:rsid w:val="00CB7A26"/>
    <w:rsid w:val="00CB7EE4"/>
    <w:rsid w:val="00CC0E06"/>
    <w:rsid w:val="00CC667D"/>
    <w:rsid w:val="00CC6A69"/>
    <w:rsid w:val="00CC7C58"/>
    <w:rsid w:val="00CD0A05"/>
    <w:rsid w:val="00CD0D3C"/>
    <w:rsid w:val="00CD43B0"/>
    <w:rsid w:val="00CE3E5E"/>
    <w:rsid w:val="00CE72EE"/>
    <w:rsid w:val="00CF22B2"/>
    <w:rsid w:val="00CF6065"/>
    <w:rsid w:val="00CF67D9"/>
    <w:rsid w:val="00D0128F"/>
    <w:rsid w:val="00D01C7E"/>
    <w:rsid w:val="00D028A7"/>
    <w:rsid w:val="00D030E3"/>
    <w:rsid w:val="00D040BC"/>
    <w:rsid w:val="00D04B3E"/>
    <w:rsid w:val="00D108B5"/>
    <w:rsid w:val="00D10C86"/>
    <w:rsid w:val="00D1346B"/>
    <w:rsid w:val="00D13ECD"/>
    <w:rsid w:val="00D14B15"/>
    <w:rsid w:val="00D15900"/>
    <w:rsid w:val="00D16087"/>
    <w:rsid w:val="00D170F0"/>
    <w:rsid w:val="00D201B9"/>
    <w:rsid w:val="00D20792"/>
    <w:rsid w:val="00D21634"/>
    <w:rsid w:val="00D25E37"/>
    <w:rsid w:val="00D2674C"/>
    <w:rsid w:val="00D26EFF"/>
    <w:rsid w:val="00D3012D"/>
    <w:rsid w:val="00D305BE"/>
    <w:rsid w:val="00D308EE"/>
    <w:rsid w:val="00D309E1"/>
    <w:rsid w:val="00D350AD"/>
    <w:rsid w:val="00D356A4"/>
    <w:rsid w:val="00D358E4"/>
    <w:rsid w:val="00D37A25"/>
    <w:rsid w:val="00D412D1"/>
    <w:rsid w:val="00D413C4"/>
    <w:rsid w:val="00D45446"/>
    <w:rsid w:val="00D53DAD"/>
    <w:rsid w:val="00D57CD4"/>
    <w:rsid w:val="00D60B5B"/>
    <w:rsid w:val="00D61EA9"/>
    <w:rsid w:val="00D639FD"/>
    <w:rsid w:val="00D644CB"/>
    <w:rsid w:val="00D66049"/>
    <w:rsid w:val="00D6648D"/>
    <w:rsid w:val="00D708AD"/>
    <w:rsid w:val="00D75071"/>
    <w:rsid w:val="00D826BF"/>
    <w:rsid w:val="00D83EC1"/>
    <w:rsid w:val="00D848E3"/>
    <w:rsid w:val="00D90BBB"/>
    <w:rsid w:val="00D9224C"/>
    <w:rsid w:val="00D9263B"/>
    <w:rsid w:val="00D9411C"/>
    <w:rsid w:val="00D9440B"/>
    <w:rsid w:val="00D95D74"/>
    <w:rsid w:val="00D95E98"/>
    <w:rsid w:val="00D97E81"/>
    <w:rsid w:val="00DA1081"/>
    <w:rsid w:val="00DA2455"/>
    <w:rsid w:val="00DA4D09"/>
    <w:rsid w:val="00DA5E88"/>
    <w:rsid w:val="00DB0A0A"/>
    <w:rsid w:val="00DB210A"/>
    <w:rsid w:val="00DB2C21"/>
    <w:rsid w:val="00DB43B7"/>
    <w:rsid w:val="00DB5DA0"/>
    <w:rsid w:val="00DB7132"/>
    <w:rsid w:val="00DC1515"/>
    <w:rsid w:val="00DC2A7D"/>
    <w:rsid w:val="00DC3DD1"/>
    <w:rsid w:val="00DC50CF"/>
    <w:rsid w:val="00DC7CEA"/>
    <w:rsid w:val="00DE056F"/>
    <w:rsid w:val="00DE0656"/>
    <w:rsid w:val="00DE215D"/>
    <w:rsid w:val="00DE38C2"/>
    <w:rsid w:val="00DE51EE"/>
    <w:rsid w:val="00DE52F8"/>
    <w:rsid w:val="00DE53C6"/>
    <w:rsid w:val="00DE5B29"/>
    <w:rsid w:val="00DE6251"/>
    <w:rsid w:val="00DE6B89"/>
    <w:rsid w:val="00DF0A0E"/>
    <w:rsid w:val="00DF0C4D"/>
    <w:rsid w:val="00DF112B"/>
    <w:rsid w:val="00DF151C"/>
    <w:rsid w:val="00DF2A88"/>
    <w:rsid w:val="00DF7380"/>
    <w:rsid w:val="00DF741C"/>
    <w:rsid w:val="00E00514"/>
    <w:rsid w:val="00E01478"/>
    <w:rsid w:val="00E01D51"/>
    <w:rsid w:val="00E04F01"/>
    <w:rsid w:val="00E05A72"/>
    <w:rsid w:val="00E05AD9"/>
    <w:rsid w:val="00E11976"/>
    <w:rsid w:val="00E2031F"/>
    <w:rsid w:val="00E270D6"/>
    <w:rsid w:val="00E271FB"/>
    <w:rsid w:val="00E30346"/>
    <w:rsid w:val="00E30360"/>
    <w:rsid w:val="00E31648"/>
    <w:rsid w:val="00E32D38"/>
    <w:rsid w:val="00E331AB"/>
    <w:rsid w:val="00E338B2"/>
    <w:rsid w:val="00E35320"/>
    <w:rsid w:val="00E36779"/>
    <w:rsid w:val="00E4074C"/>
    <w:rsid w:val="00E42FA7"/>
    <w:rsid w:val="00E443E6"/>
    <w:rsid w:val="00E45C04"/>
    <w:rsid w:val="00E46F5D"/>
    <w:rsid w:val="00E47A7E"/>
    <w:rsid w:val="00E54AC6"/>
    <w:rsid w:val="00E551A4"/>
    <w:rsid w:val="00E61292"/>
    <w:rsid w:val="00E63126"/>
    <w:rsid w:val="00E63D79"/>
    <w:rsid w:val="00E659BA"/>
    <w:rsid w:val="00E65F7A"/>
    <w:rsid w:val="00E66036"/>
    <w:rsid w:val="00E6723F"/>
    <w:rsid w:val="00E67CFB"/>
    <w:rsid w:val="00E705C6"/>
    <w:rsid w:val="00E710F6"/>
    <w:rsid w:val="00E71BE1"/>
    <w:rsid w:val="00E72FA2"/>
    <w:rsid w:val="00E73649"/>
    <w:rsid w:val="00E739EF"/>
    <w:rsid w:val="00E759D1"/>
    <w:rsid w:val="00E766EE"/>
    <w:rsid w:val="00E76BAD"/>
    <w:rsid w:val="00E76F11"/>
    <w:rsid w:val="00E82CF5"/>
    <w:rsid w:val="00E8357B"/>
    <w:rsid w:val="00E91562"/>
    <w:rsid w:val="00E917BB"/>
    <w:rsid w:val="00E922B9"/>
    <w:rsid w:val="00E92F2B"/>
    <w:rsid w:val="00E931B7"/>
    <w:rsid w:val="00EA2333"/>
    <w:rsid w:val="00EA2681"/>
    <w:rsid w:val="00EA36E8"/>
    <w:rsid w:val="00EA3726"/>
    <w:rsid w:val="00EA3BD9"/>
    <w:rsid w:val="00EA550E"/>
    <w:rsid w:val="00EA6088"/>
    <w:rsid w:val="00EA670B"/>
    <w:rsid w:val="00EB389B"/>
    <w:rsid w:val="00EB3F24"/>
    <w:rsid w:val="00EB7967"/>
    <w:rsid w:val="00EC03AE"/>
    <w:rsid w:val="00EC067E"/>
    <w:rsid w:val="00EC3B12"/>
    <w:rsid w:val="00EC3BED"/>
    <w:rsid w:val="00EC5BE7"/>
    <w:rsid w:val="00ED0B40"/>
    <w:rsid w:val="00ED10C6"/>
    <w:rsid w:val="00ED1A0A"/>
    <w:rsid w:val="00ED219C"/>
    <w:rsid w:val="00ED2CE2"/>
    <w:rsid w:val="00ED4393"/>
    <w:rsid w:val="00EE08ED"/>
    <w:rsid w:val="00EE12FB"/>
    <w:rsid w:val="00EE21B1"/>
    <w:rsid w:val="00EE37A7"/>
    <w:rsid w:val="00EE4F5A"/>
    <w:rsid w:val="00EE5D23"/>
    <w:rsid w:val="00EE61C4"/>
    <w:rsid w:val="00EF12EB"/>
    <w:rsid w:val="00EF2492"/>
    <w:rsid w:val="00EF2CC6"/>
    <w:rsid w:val="00EF30A0"/>
    <w:rsid w:val="00EF49B7"/>
    <w:rsid w:val="00EF543E"/>
    <w:rsid w:val="00EF75B5"/>
    <w:rsid w:val="00F010C1"/>
    <w:rsid w:val="00F06BC8"/>
    <w:rsid w:val="00F06CD2"/>
    <w:rsid w:val="00F113B8"/>
    <w:rsid w:val="00F11444"/>
    <w:rsid w:val="00F115D6"/>
    <w:rsid w:val="00F11A31"/>
    <w:rsid w:val="00F11C08"/>
    <w:rsid w:val="00F12ED5"/>
    <w:rsid w:val="00F13726"/>
    <w:rsid w:val="00F13899"/>
    <w:rsid w:val="00F145D6"/>
    <w:rsid w:val="00F14E72"/>
    <w:rsid w:val="00F15DCE"/>
    <w:rsid w:val="00F17539"/>
    <w:rsid w:val="00F21BB7"/>
    <w:rsid w:val="00F22660"/>
    <w:rsid w:val="00F316AC"/>
    <w:rsid w:val="00F3195B"/>
    <w:rsid w:val="00F32072"/>
    <w:rsid w:val="00F354BF"/>
    <w:rsid w:val="00F41856"/>
    <w:rsid w:val="00F43BE3"/>
    <w:rsid w:val="00F465B1"/>
    <w:rsid w:val="00F47B51"/>
    <w:rsid w:val="00F5156D"/>
    <w:rsid w:val="00F51B0D"/>
    <w:rsid w:val="00F525AE"/>
    <w:rsid w:val="00F525CC"/>
    <w:rsid w:val="00F62EAC"/>
    <w:rsid w:val="00F63D35"/>
    <w:rsid w:val="00F643C7"/>
    <w:rsid w:val="00F6733C"/>
    <w:rsid w:val="00F70650"/>
    <w:rsid w:val="00F729EC"/>
    <w:rsid w:val="00F72F37"/>
    <w:rsid w:val="00F74B8E"/>
    <w:rsid w:val="00F752FC"/>
    <w:rsid w:val="00F766FD"/>
    <w:rsid w:val="00F77865"/>
    <w:rsid w:val="00F82643"/>
    <w:rsid w:val="00F8282E"/>
    <w:rsid w:val="00F868B1"/>
    <w:rsid w:val="00F91439"/>
    <w:rsid w:val="00F922B8"/>
    <w:rsid w:val="00F93FFB"/>
    <w:rsid w:val="00F9431A"/>
    <w:rsid w:val="00F958B3"/>
    <w:rsid w:val="00F96B2A"/>
    <w:rsid w:val="00F96E2C"/>
    <w:rsid w:val="00FA13D3"/>
    <w:rsid w:val="00FA1CDB"/>
    <w:rsid w:val="00FA441C"/>
    <w:rsid w:val="00FA5104"/>
    <w:rsid w:val="00FB14EF"/>
    <w:rsid w:val="00FB2535"/>
    <w:rsid w:val="00FB2B13"/>
    <w:rsid w:val="00FB35F4"/>
    <w:rsid w:val="00FB3E5E"/>
    <w:rsid w:val="00FB3F72"/>
    <w:rsid w:val="00FB47EA"/>
    <w:rsid w:val="00FC0562"/>
    <w:rsid w:val="00FC1C48"/>
    <w:rsid w:val="00FC217D"/>
    <w:rsid w:val="00FC2BF6"/>
    <w:rsid w:val="00FC60C4"/>
    <w:rsid w:val="00FD43D8"/>
    <w:rsid w:val="00FD466B"/>
    <w:rsid w:val="00FD7527"/>
    <w:rsid w:val="00FD7FC6"/>
    <w:rsid w:val="00FE1193"/>
    <w:rsid w:val="00FE1467"/>
    <w:rsid w:val="00FE20DE"/>
    <w:rsid w:val="00FE7506"/>
    <w:rsid w:val="00FF0994"/>
    <w:rsid w:val="00FF1E1B"/>
    <w:rsid w:val="00FF2158"/>
    <w:rsid w:val="00FF21CC"/>
    <w:rsid w:val="00FF2B3C"/>
    <w:rsid w:val="00FF6818"/>
    <w:rsid w:val="036328E2"/>
    <w:rsid w:val="03F16927"/>
    <w:rsid w:val="05640C6D"/>
    <w:rsid w:val="05C30AE1"/>
    <w:rsid w:val="07F764DD"/>
    <w:rsid w:val="0AE821E0"/>
    <w:rsid w:val="0B06026C"/>
    <w:rsid w:val="0B56579E"/>
    <w:rsid w:val="0EFA45B6"/>
    <w:rsid w:val="100262F5"/>
    <w:rsid w:val="11E95206"/>
    <w:rsid w:val="128C096F"/>
    <w:rsid w:val="13436D15"/>
    <w:rsid w:val="14E72335"/>
    <w:rsid w:val="17C32DD8"/>
    <w:rsid w:val="188E17F3"/>
    <w:rsid w:val="190D6733"/>
    <w:rsid w:val="19317390"/>
    <w:rsid w:val="196A3A53"/>
    <w:rsid w:val="19D51C1E"/>
    <w:rsid w:val="1A9B7000"/>
    <w:rsid w:val="1DB707A0"/>
    <w:rsid w:val="1EED68F5"/>
    <w:rsid w:val="20C73F95"/>
    <w:rsid w:val="221F1D2E"/>
    <w:rsid w:val="22D803C5"/>
    <w:rsid w:val="265041BB"/>
    <w:rsid w:val="266651B4"/>
    <w:rsid w:val="26D84F60"/>
    <w:rsid w:val="28597D8C"/>
    <w:rsid w:val="2B49405E"/>
    <w:rsid w:val="31A20EF2"/>
    <w:rsid w:val="355C009F"/>
    <w:rsid w:val="3600280F"/>
    <w:rsid w:val="36673313"/>
    <w:rsid w:val="39905B9F"/>
    <w:rsid w:val="39DB4FB6"/>
    <w:rsid w:val="3A633677"/>
    <w:rsid w:val="3A8847F1"/>
    <w:rsid w:val="3E115017"/>
    <w:rsid w:val="420B0F72"/>
    <w:rsid w:val="442475EB"/>
    <w:rsid w:val="4445522D"/>
    <w:rsid w:val="447103CB"/>
    <w:rsid w:val="458F47F8"/>
    <w:rsid w:val="45975BBC"/>
    <w:rsid w:val="486D1B66"/>
    <w:rsid w:val="4A014B98"/>
    <w:rsid w:val="4AE40A68"/>
    <w:rsid w:val="50052F44"/>
    <w:rsid w:val="518A533A"/>
    <w:rsid w:val="531C16F6"/>
    <w:rsid w:val="54060509"/>
    <w:rsid w:val="55165EBD"/>
    <w:rsid w:val="56BE373E"/>
    <w:rsid w:val="59302C69"/>
    <w:rsid w:val="5BE36739"/>
    <w:rsid w:val="5C3229EB"/>
    <w:rsid w:val="5CCC699D"/>
    <w:rsid w:val="5D665C4C"/>
    <w:rsid w:val="5DD26F9C"/>
    <w:rsid w:val="5DEA7AB3"/>
    <w:rsid w:val="5E013FED"/>
    <w:rsid w:val="5E14573D"/>
    <w:rsid w:val="5E8115AD"/>
    <w:rsid w:val="5FB34BC7"/>
    <w:rsid w:val="629531CD"/>
    <w:rsid w:val="64AA4F1B"/>
    <w:rsid w:val="66F720BB"/>
    <w:rsid w:val="67243546"/>
    <w:rsid w:val="67F05FC5"/>
    <w:rsid w:val="68CF7584"/>
    <w:rsid w:val="6B8917B3"/>
    <w:rsid w:val="6DA42880"/>
    <w:rsid w:val="6DB923A1"/>
    <w:rsid w:val="6EF00127"/>
    <w:rsid w:val="71197060"/>
    <w:rsid w:val="724A4D7B"/>
    <w:rsid w:val="729F4BCF"/>
    <w:rsid w:val="72C330D7"/>
    <w:rsid w:val="743777A8"/>
    <w:rsid w:val="74726CF9"/>
    <w:rsid w:val="77A81DA8"/>
    <w:rsid w:val="78B31B9D"/>
    <w:rsid w:val="7B323DAF"/>
    <w:rsid w:val="7BC916F2"/>
    <w:rsid w:val="7E8532B9"/>
    <w:rsid w:val="7EF917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qFormat/>
    <w:uiPriority w:val="0"/>
    <w:pPr>
      <w:spacing w:before="340" w:after="330" w:line="578" w:lineRule="auto"/>
      <w:outlineLvl w:val="0"/>
    </w:pPr>
    <w:rPr>
      <w:b w:val="0"/>
      <w:bCs w:val="0"/>
      <w:kern w:val="44"/>
      <w:sz w:val="44"/>
      <w:szCs w:val="44"/>
    </w:rPr>
  </w:style>
  <w:style w:type="paragraph" w:styleId="6">
    <w:name w:val="heading 2"/>
    <w:basedOn w:val="1"/>
    <w:next w:val="1"/>
    <w:link w:val="38"/>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0"/>
    <w:pPr>
      <w:spacing w:after="120" w:line="240" w:lineRule="auto"/>
      <w:ind w:firstLine="420" w:firstLineChars="100"/>
    </w:pPr>
    <w:rPr>
      <w:szCs w:val="24"/>
    </w:rPr>
  </w:style>
  <w:style w:type="paragraph" w:styleId="3">
    <w:name w:val="Body Text"/>
    <w:basedOn w:val="1"/>
    <w:qFormat/>
    <w:uiPriority w:val="0"/>
    <w:pPr>
      <w:spacing w:line="360" w:lineRule="auto"/>
    </w:pPr>
    <w:rPr>
      <w:szCs w:val="20"/>
    </w:rPr>
  </w:style>
  <w:style w:type="paragraph" w:styleId="8">
    <w:name w:val="caption"/>
    <w:basedOn w:val="1"/>
    <w:next w:val="1"/>
    <w:unhideWhenUsed/>
    <w:qFormat/>
    <w:uiPriority w:val="0"/>
    <w:rPr>
      <w:rFonts w:ascii="Arial" w:hAnsi="Arial" w:eastAsia="黑体" w:cs="Arial"/>
      <w:sz w:val="20"/>
      <w:szCs w:val="20"/>
    </w:rPr>
  </w:style>
  <w:style w:type="paragraph" w:styleId="9">
    <w:name w:val="annotation text"/>
    <w:basedOn w:val="1"/>
    <w:link w:val="36"/>
    <w:qFormat/>
    <w:uiPriority w:val="99"/>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Plain Text"/>
    <w:basedOn w:val="1"/>
    <w:link w:val="39"/>
    <w:qFormat/>
    <w:uiPriority w:val="0"/>
    <w:rPr>
      <w:rFonts w:ascii="宋体" w:hAnsi="Courier New" w:cs="Courier New"/>
      <w:szCs w:val="21"/>
    </w:rPr>
  </w:style>
  <w:style w:type="paragraph" w:styleId="13">
    <w:name w:val="Date"/>
    <w:basedOn w:val="1"/>
    <w:next w:val="1"/>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index heading"/>
    <w:basedOn w:val="1"/>
    <w:next w:val="19"/>
    <w:qFormat/>
    <w:uiPriority w:val="0"/>
    <w:rPr>
      <w:szCs w:val="20"/>
    </w:rPr>
  </w:style>
  <w:style w:type="paragraph" w:styleId="19">
    <w:name w:val="index 1"/>
    <w:basedOn w:val="1"/>
    <w:next w:val="1"/>
    <w:qFormat/>
    <w:uiPriority w:val="0"/>
    <w:pPr>
      <w:tabs>
        <w:tab w:val="left" w:pos="7740"/>
      </w:tabs>
      <w:jc w:val="center"/>
    </w:pPr>
    <w:rPr>
      <w:rFonts w:ascii="仿宋" w:hAnsi="仿宋" w:eastAsia="仿宋"/>
      <w:b/>
      <w:sz w:val="28"/>
      <w:szCs w:val="28"/>
    </w:rPr>
  </w:style>
  <w:style w:type="paragraph" w:styleId="2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24">
    <w:name w:val="Strong"/>
    <w:qFormat/>
    <w:uiPriority w:val="0"/>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basedOn w:val="23"/>
    <w:qFormat/>
    <w:uiPriority w:val="99"/>
    <w:rPr>
      <w:sz w:val="21"/>
      <w:szCs w:val="21"/>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0">
    <w:name w:val="表格文字"/>
    <w:basedOn w:val="1"/>
    <w:qFormat/>
    <w:uiPriority w:val="0"/>
    <w:pPr>
      <w:spacing w:before="25" w:after="25"/>
      <w:jc w:val="left"/>
    </w:pPr>
    <w:rPr>
      <w:bCs/>
      <w:spacing w:val="10"/>
      <w:kern w:val="0"/>
      <w:sz w:val="24"/>
      <w:szCs w:val="20"/>
    </w:rPr>
  </w:style>
  <w:style w:type="paragraph" w:customStyle="1" w:styleId="31">
    <w:name w:val="题注4"/>
    <w:basedOn w:val="1"/>
    <w:next w:val="8"/>
    <w:qFormat/>
    <w:uiPriority w:val="0"/>
    <w:pPr>
      <w:ind w:left="-132" w:leftChars="-64" w:right="-105" w:rightChars="-50" w:hanging="2"/>
      <w:jc w:val="center"/>
    </w:pPr>
    <w:rPr>
      <w:b/>
      <w:color w:val="FF0000"/>
      <w:szCs w:val="21"/>
      <w:lang w:val="en-GB"/>
    </w:rPr>
  </w:style>
  <w:style w:type="paragraph" w:customStyle="1" w:styleId="32">
    <w:name w:val="题注5"/>
    <w:basedOn w:val="1"/>
    <w:next w:val="8"/>
    <w:qFormat/>
    <w:uiPriority w:val="0"/>
    <w:pPr>
      <w:jc w:val="center"/>
    </w:pPr>
    <w:rPr>
      <w:b/>
      <w:color w:val="000000"/>
      <w:sz w:val="24"/>
      <w:szCs w:val="21"/>
    </w:rPr>
  </w:style>
  <w:style w:type="character" w:customStyle="1" w:styleId="33">
    <w:name w:val="批注框文本 Char"/>
    <w:basedOn w:val="23"/>
    <w:link w:val="14"/>
    <w:qFormat/>
    <w:uiPriority w:val="0"/>
    <w:rPr>
      <w:kern w:val="2"/>
      <w:sz w:val="18"/>
      <w:szCs w:val="18"/>
    </w:rPr>
  </w:style>
  <w:style w:type="paragraph" w:customStyle="1" w:styleId="34">
    <w:name w:val="列出段落1"/>
    <w:basedOn w:val="1"/>
    <w:unhideWhenUsed/>
    <w:qFormat/>
    <w:uiPriority w:val="99"/>
    <w:pPr>
      <w:ind w:firstLine="420" w:firstLineChars="200"/>
    </w:pPr>
  </w:style>
  <w:style w:type="paragraph" w:customStyle="1" w:styleId="35">
    <w:name w:val="列出段落2"/>
    <w:basedOn w:val="1"/>
    <w:qFormat/>
    <w:uiPriority w:val="99"/>
    <w:pPr>
      <w:ind w:firstLine="420" w:firstLineChars="200"/>
    </w:pPr>
  </w:style>
  <w:style w:type="character" w:customStyle="1" w:styleId="36">
    <w:name w:val="批注文字 Char"/>
    <w:basedOn w:val="23"/>
    <w:link w:val="9"/>
    <w:qFormat/>
    <w:uiPriority w:val="99"/>
    <w:rPr>
      <w:rFonts w:asciiTheme="minorHAnsi" w:hAnsiTheme="minorHAnsi" w:eastAsiaTheme="minorEastAsia" w:cstheme="minorBidi"/>
      <w:kern w:val="2"/>
      <w:sz w:val="21"/>
      <w:szCs w:val="24"/>
    </w:rPr>
  </w:style>
  <w:style w:type="paragraph" w:styleId="37">
    <w:name w:val="List Paragraph"/>
    <w:basedOn w:val="1"/>
    <w:qFormat/>
    <w:uiPriority w:val="99"/>
    <w:pPr>
      <w:ind w:firstLine="420" w:firstLineChars="200"/>
    </w:pPr>
    <w:rPr>
      <w:rFonts w:ascii="Calibri" w:hAnsi="Calibri" w:eastAsia="宋体" w:cs="Times New Roman"/>
      <w:szCs w:val="22"/>
    </w:rPr>
  </w:style>
  <w:style w:type="character" w:customStyle="1" w:styleId="38">
    <w:name w:val="标题 2 Char"/>
    <w:basedOn w:val="23"/>
    <w:link w:val="6"/>
    <w:qFormat/>
    <w:uiPriority w:val="0"/>
    <w:rPr>
      <w:rFonts w:ascii="Arial" w:hAnsi="Arial" w:eastAsia="黑体" w:cstheme="minorBidi"/>
      <w:b/>
      <w:bCs/>
      <w:kern w:val="2"/>
      <w:sz w:val="32"/>
      <w:szCs w:val="32"/>
    </w:rPr>
  </w:style>
  <w:style w:type="character" w:customStyle="1" w:styleId="39">
    <w:name w:val="纯文本 Char"/>
    <w:basedOn w:val="23"/>
    <w:link w:val="12"/>
    <w:qFormat/>
    <w:uiPriority w:val="0"/>
    <w:rPr>
      <w:rFonts w:ascii="宋体" w:hAnsi="Courier New" w:cs="Courier New" w:eastAsiaTheme="minorEastAsia"/>
      <w:kern w:val="2"/>
      <w:sz w:val="21"/>
      <w:szCs w:val="21"/>
    </w:rPr>
  </w:style>
  <w:style w:type="character" w:styleId="40">
    <w:name w:val="Placeholder Text"/>
    <w:basedOn w:val="23"/>
    <w:unhideWhenUsed/>
    <w:qFormat/>
    <w:uiPriority w:val="99"/>
    <w:rPr>
      <w:color w:val="808080"/>
    </w:rPr>
  </w:style>
  <w:style w:type="paragraph" w:customStyle="1" w:styleId="41">
    <w:name w:val="列出段落3"/>
    <w:basedOn w:val="1"/>
    <w:qFormat/>
    <w:uiPriority w:val="99"/>
    <w:pPr>
      <w:ind w:firstLine="420" w:firstLineChars="200"/>
    </w:pPr>
    <w:rPr>
      <w:rFonts w:ascii="Calibri" w:hAnsi="Calibri" w:eastAsia="宋体" w:cs="Calibri"/>
      <w:szCs w:val="21"/>
    </w:rPr>
  </w:style>
  <w:style w:type="character" w:customStyle="1" w:styleId="42">
    <w:name w:val="正文首行缩进 Char"/>
    <w:basedOn w:val="23"/>
    <w:link w:val="2"/>
    <w:qFormat/>
    <w:uiPriority w:val="0"/>
    <w:rPr>
      <w:rFonts w:asciiTheme="minorHAnsi" w:hAnsiTheme="minorHAnsi" w:eastAsiaTheme="minorEastAsia" w:cstheme="minorBidi"/>
      <w:kern w:val="2"/>
      <w:sz w:val="21"/>
      <w:szCs w:val="24"/>
    </w:rPr>
  </w:style>
  <w:style w:type="character" w:customStyle="1" w:styleId="43">
    <w:name w:val="页眉 Char"/>
    <w:basedOn w:val="23"/>
    <w:link w:val="1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F0D90-5EF2-4E34-A8B9-2B1DE9D4DB8C}">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30</Pages>
  <Words>2428</Words>
  <Characters>13843</Characters>
  <Lines>115</Lines>
  <Paragraphs>32</Paragraphs>
  <TotalTime>5</TotalTime>
  <ScaleCrop>false</ScaleCrop>
  <LinksUpToDate>false</LinksUpToDate>
  <CharactersWithSpaces>16239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2018-08-10T02:17:00Z</dcterms:created>
  <dc:creator>yy</dc:creator>
  <cp:lastModifiedBy>yy</cp:lastModifiedBy>
  <cp:lastPrinted>2019-07-31T07:44:00Z</cp:lastPrinted>
  <dcterms:modified xsi:type="dcterms:W3CDTF">2019-08-12T10:41:10Z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