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w:t>
      </w:r>
      <w:r>
        <w:rPr>
          <w:rFonts w:hint="eastAsia" w:ascii="楷体_GB2312" w:hAnsi="楷体_GB2312" w:eastAsia="楷体_GB2312" w:cs="楷体_GB2312"/>
          <w:b/>
          <w:bCs/>
          <w:color w:val="000000"/>
          <w:sz w:val="36"/>
          <w:szCs w:val="36"/>
          <w:u w:val="single"/>
          <w:lang w:val="en-US" w:eastAsia="zh-CN"/>
        </w:rPr>
        <w:t>9</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51</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电工电气</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lang w:val="en-US" w:eastAsia="zh-CN"/>
        </w:rPr>
        <w:t>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电工电气</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8"/>
        <w:tblW w:w="8688" w:type="dxa"/>
        <w:tblInd w:w="0" w:type="dxa"/>
        <w:shd w:val="clear" w:color="auto" w:fill="auto"/>
        <w:tblLayout w:type="fixed"/>
        <w:tblCellMar>
          <w:top w:w="0" w:type="dxa"/>
          <w:left w:w="0" w:type="dxa"/>
          <w:bottom w:w="0" w:type="dxa"/>
          <w:right w:w="0" w:type="dxa"/>
        </w:tblCellMar>
      </w:tblPr>
      <w:tblGrid>
        <w:gridCol w:w="555"/>
        <w:gridCol w:w="1773"/>
        <w:gridCol w:w="2359"/>
        <w:gridCol w:w="1104"/>
        <w:gridCol w:w="928"/>
        <w:gridCol w:w="660"/>
        <w:gridCol w:w="1309"/>
      </w:tblGrid>
      <w:tr>
        <w:tblPrEx>
          <w:shd w:val="clear" w:color="auto" w:fill="auto"/>
          <w:tblLayout w:type="fixed"/>
          <w:tblCellMar>
            <w:top w:w="0" w:type="dxa"/>
            <w:left w:w="0" w:type="dxa"/>
            <w:bottom w:w="0" w:type="dxa"/>
            <w:right w:w="0" w:type="dxa"/>
          </w:tblCellMar>
        </w:tblPrEx>
        <w:trPr>
          <w:trHeight w:val="525" w:hRule="atLeast"/>
        </w:trPr>
        <w:tc>
          <w:tcPr>
            <w:tcW w:w="868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highlight w:val="yellow"/>
                <w:u w:val="none"/>
                <w:lang w:val="en-US" w:eastAsia="zh-CN" w:bidi="ar"/>
              </w:rPr>
              <w:t>电气工程学院耗材</w:t>
            </w:r>
          </w:p>
        </w:tc>
      </w:tr>
      <w:tr>
        <w:tblPrEx>
          <w:tblLayout w:type="fixed"/>
          <w:tblCellMar>
            <w:top w:w="0" w:type="dxa"/>
            <w:left w:w="0" w:type="dxa"/>
            <w:bottom w:w="0" w:type="dxa"/>
            <w:right w:w="0" w:type="dxa"/>
          </w:tblCellMar>
        </w:tblPrEx>
        <w:trPr>
          <w:trHeight w:val="5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名称</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规格型号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单位</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sz w:val="20"/>
                <w:szCs w:val="20"/>
                <w:u w:val="none"/>
                <w:lang w:val="en-US" w:eastAsia="zh-CN"/>
              </w:rPr>
            </w:pPr>
            <w:r>
              <w:rPr>
                <w:rFonts w:hint="eastAsia" w:ascii="宋体" w:hAnsi="宋体" w:cs="宋体"/>
                <w:b/>
                <w:bCs/>
                <w:sz w:val="21"/>
                <w:szCs w:val="21"/>
                <w:lang w:eastAsia="zh-CN"/>
              </w:rPr>
              <w:t>预计</w:t>
            </w:r>
            <w:r>
              <w:rPr>
                <w:rFonts w:hint="eastAsia" w:ascii="宋体" w:hAnsi="宋体" w:cs="宋体"/>
                <w:b/>
                <w:bCs/>
                <w:sz w:val="21"/>
                <w:szCs w:val="21"/>
                <w:lang w:val="en-US" w:eastAsia="zh-CN"/>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单价</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万用表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DT-9205T</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2寸塑柄磁头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3寸塑柄磁头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4寸塑柄磁头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尖咀钳</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塑胶彩柄6寸</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测电笔</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带灯数字式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电烙铁</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35W内热式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带刃口剥线钳</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台湾宝工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电工包</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PVC电线管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Φ20mm，轻型，</w:t>
            </w:r>
            <w:r>
              <w:rPr>
                <w:rStyle w:val="25"/>
                <w:sz w:val="22"/>
                <w:szCs w:val="22"/>
                <w:lang w:val="en-US" w:eastAsia="zh-CN" w:bidi="ar"/>
              </w:rPr>
              <w:t>3米/根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PVC电线管弹簧</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Φ20mm，轻型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PVC线槽</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PVC，60mm×40mm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PVC线槽</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PVC，40mm×20mm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自攻螺丝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大扁头，M4*1</w:t>
            </w:r>
            <w:r>
              <w:rPr>
                <w:rStyle w:val="26"/>
                <w:sz w:val="22"/>
                <w:szCs w:val="22"/>
                <w:lang w:val="en-US" w:eastAsia="zh-CN" w:bidi="ar"/>
              </w:rPr>
              <w:t>0mm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不锈钢直尺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长城精工600mm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4mm*8mm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4mm*10mm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4mm*20mm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螺帽</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细铁丝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DZ267-32  20A</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多用插线板</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公牛</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电池</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南孚</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电池</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南孚</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电池</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9V</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南孚</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电池</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南孚</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五孔插座</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86型</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开关面板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双联 86型</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86方形灯头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86明盒</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多股软线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BVR-0.75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BVR-1*1.13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绝缘胶带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熔断器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RL1-15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CJ20-10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时间继电器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JSZ3 380V</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热继电器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JR36-20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网络压线钳</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4P6P8P压线钳</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单元非可视对讲门禁套装</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宝气依 BQY-B(套装4户，包含非可视主机1台，非可视分机4台，解码器1台，电源箱1台，钥匙扣12个)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网络高清监控套装</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科视安（包含H265摄像头2台，支架2个，POE交换机1台，硬盘录像机1台，1T硬盘1个，22寸显示器1台，每路30米网线）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触摸延时电路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不含集成块、 万能板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施密特触发器电路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不含集成块、 万能板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声控开关电路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不含集成块、 万能板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串联型稳压电源电路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不含集成块、 万能板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电压比较器电路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不含集成块、 万能板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555波形信号发生器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不含集成块、 万能板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7812电源电路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不含集成块、 万能板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阻容放大电路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不含集成块、 万能板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调光灯电路</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含所有元件、集成块、0.5米焊锡丝、7*9cm万能板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液位控制电路</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含所有元件、集成块、0.5米焊锡丝、7*9cm万能板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焊锡丝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单孔覆铜板板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单面镀锡9cm*15cm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IC插座</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Pin 8芯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IC插座</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Pin 14芯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IC插座</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Pin16芯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内热式烙铁芯</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35W内热式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内热式烙铁头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35W内热式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记号笔</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红、黑</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鳄鱼夹（大号）</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红、黑</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单排圆孔排针</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间距2.54mm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2孔插头带电源线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线长1米1.0平方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NE555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LM324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单排针</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单排针</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晶体管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BT33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可控硅</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BT151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电阻</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5色环，1/4W，1000只/ 盒，共100种</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独石电容</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50只/ 袋，共100种</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烙铁头清洁海绵</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3mm*5mm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吸锡器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赛克强力吸锡器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万用表表棒</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胜利20A，1付</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防静电镊子</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短直尖型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绝缘胶带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公牛PVC黑色,5m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标签纸</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28*20mm红色，60张/包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自封袋</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8*12cm，12丝偏厚，100个/包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自封袋</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12*18cm，12丝偏厚，100个/包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自封袋</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20*30cm，12丝偏厚，100个/包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护目镜</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74LS240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75451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74LS245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74LS07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74LS244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点阵</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共阳SLM12088AS-10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贴片发光二极管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1206红色1000个/包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贴片发光二极管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0805红色1000个/包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焊锡丝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0.5KG</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50国</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防尘布</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15*5米红色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空开带漏保护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DZ47LE3P-10A</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USB下载线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方口1米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USB下载线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方口3米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USB2.0 3.0公母座</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100只/盒</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Micro MINI USB母座</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100只/盒</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黑色三聚氰胺元件柜</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400*400*544MM，厚0.8mm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HDMI转VGA转换器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得力83300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HDMI高清数字线连接线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得力83303,5米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印台</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得力9864大号快干印泥红色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9号充电电池</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南孚</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1号电池</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南孚</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PCB钨钢麻花钻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0.5mm10支装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PCB钨钢麻花钻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0.6mm10支装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PCB钨钢麻花钻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0.7mm10支装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PCB钨钢麻花钻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0.8mm10支装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柠檬酸分析纯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3.175PCB铣刀</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0.5mm10支装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3.175PCB铣刀</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0.6mm10支装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3.175PCB铣刀</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0.7mm10支装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3.175PCB铣刀</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0.8mm10支装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单面覆铜板</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20*30CM 1.6厚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串口</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15针公头D型</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串口</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25针公头D型</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串口</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15针母头D型</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串口</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25针母头D型</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西门子PLC数据线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USB-PPI</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三菱通讯线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USB-FX</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固体胶</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得力，21G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φ4</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φ6</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φ8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投入式液位变送器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HH-T20J</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稳压电源</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明纬，24V，5A</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PLC实验导线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直径0.5mm、长50cm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公牛插排</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5M，GN403，8插位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模拟量模块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FX0N-3A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FAST，24口</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生料带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直流继电器(含底座)</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DC24V，正泰，带指示灯</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晶体管时间继电器（含底座）</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AC220V，正泰，10S</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气动接头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变径二通(6-4MM)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气动接头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变径二通(8-6MM)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L型气动接头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大L型螺纹直通 4MM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L型气动接头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小L型螺纹直通 4MM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气动接头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三通（8MM）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气动接头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三通（4MM）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气动接头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三通（6MM）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正泰，AC220V</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接线针</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0.75mm2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接线针</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1mm2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接线针</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1.5mm2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调压过滤器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正泰AFR2000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步进电机(含配套驱动器)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雷赛、57HS22  M542C</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手机袋</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42格、牛津布艺、带编号挂钩</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粉笔夹</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双弹簧、磁性</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DZ47 U型 35MM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双层端子排</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UKK3， 32A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螺丝螺母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4mm*8 10 12 15 多型号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断路器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正泰、NXB-63-4P-16A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断路器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正泰、NXB-63-3P-16A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断路器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正泰、NXB-63-2P-16A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打印号码管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0.75mm2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打印号码管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1mm2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打印号码管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1.5mm2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线槽</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EASCO，灰色，40mm×30mm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线槽</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EASCO，灰色，50mm×35mm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热缩管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热缩管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3U通信模块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FX3U-485-BD</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3U通信模块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FX3U-232-BD</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3U通信模块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FX3U-422-BD</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鼠标垫</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320*240*2（锁边），布，科普斯</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棉布加厚耐磨防滑</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气管开关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信德BUC-6，6MM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VGA分屏器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四路、BF-2504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黑色2.5-150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白色2.5-150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按钮</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K16-311，绿</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按钮</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K16-311，红,自锁</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急停按钮</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K16-311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24V电源开关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船型开关，24V，带指示灯</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正泰，10A，RT28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PPT翻页笔</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R400 PPT翻页笔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三菱PLC</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FX3U-32MT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白板笔（黑）</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油性</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白板笔（红）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油性</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白板清洗剂</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得力7859</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白板檫</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内六角扳手</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世达内六角扳手套装9件套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强磁铁</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圆柱</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线排短接排</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中心式，FB1-10-15，,1节</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大胶带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得力，48mmX200y</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西门子PLC</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S7-200，smart</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三菱变频器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FR-E700，0.75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三菱PLC</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FX3U-48MR</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vga视频线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山泽GM-9100 10米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网线延长转接头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山泽303BK 网络一分二</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无线扩音器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先科(SAST)，ST606A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USB延长线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器件收纳周转箱</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40L</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储物箱</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55*40*25 蓝色带盖</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超5类 RJ45 cat5e</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磁性开关</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D-C73，SMC</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磁性开关</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D-Z73，SMC</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数字万用表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胜利数字万用表VC890C+VC890D</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集成网线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山泽,3M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护套插头线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双头M4 0.75mm 长1m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独立显卡数据线转换头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PowerSync/包尔星克</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压力继电器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液压油压开关JCS-02H</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节流阀</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单向节流截止阀DRVP8-1-10B</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换向阀线圈</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24V，带指示灯</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插座</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380V，五孔，16A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插座</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380V，五孔，25A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异型管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0.75mm2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异型管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1mm2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异型管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1.5mm2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内六角螺丝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多型号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二位三通阀</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亚德客3V210-06/08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漏电保护器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正泰，120A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大功率吸尘器（机器人设备用）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小狗吸尘器，D-807,1400W</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电压断路保护器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德力西,DZ47，220V,32A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BGXP,3A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BGXP,5A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触摸屏</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TK6070IP，配下载通信线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变频器实验导线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直径1mm、长80cm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资料长尾夹</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得力，中号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绝缘垫</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无味，光滑，防静电，45CM*120CM*3MM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机械手手抓</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MHZL-10D</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多功能剥线钳</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宝工808-080，鸭嘴型</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针线压线钳</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罗宾汉RUBICON，RKY-190-08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霍尔开关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J3-D10C1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双面胶</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3M双面胶超强力，超薄泡沫海绵，1CM*3M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双面胶</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3M双面胶超强力，超薄泡沫海绵，2CM*3M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5/7号充电电池套装</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德力普</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标签贴</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09-1，100张/包</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标签贴</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12-1，100张/包</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指示灯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24V，红</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指示灯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24V，绿</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指示灯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24V，黄</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指示灯</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24V，蓝</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教学音响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台式，漫步者R10U</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材料盒</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6#,灰壳透明抽</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材料盒</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A4-1#,灰壳透明抽</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模拟量模块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FX2N-4AD</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模拟量模块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FX2N-2DA</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光电开关</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CX-441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光电开关</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MHT15-N2317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三相四线电源插头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正泰、16A</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三相四线电源插头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正泰、25A</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接线端子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接线端子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1.25-4</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黑色，3*150mm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白色，3*150mm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旋转编码器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ZKE48S8GR500Z12-24C</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钢皮尺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15CM,30CM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钟表起</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奥能精工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史丹利，5米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光纤传感器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原装进口 欧姆龙 E3X-NA11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亚龙输入输出接线端口</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H01687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玻璃胶</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德国瓦克，中小型鱼缸胶，透明，配抢</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红纸</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玛丽80g A4彩色复印纸 粉红100张/包</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旋转气缸</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CDRB1BW20-180S</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挂钩</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304不锈钢，连排钩10钩</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打号机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硕方线号机TP-70号码管打印机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四芯电缆线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3*1.5+1*1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温度传感器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防水 PT-100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温度变送器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STWB-TH-X100T  0~100°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行程开关</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JW2-11H/L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无线路由</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tplink无线路由，TL-WR842N，300M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华为24口架式千兆交换机 s170-24GR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网线钳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原装进口，台湾老A,多功能 棘轮 网线钳 网络钳4p/6P/8P压线钳，LA194102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强力吸盘挂钩</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科斯特，白色，XP-1019，带吸力报警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固态继电器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德力西 CDG11DA10A</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架式摄像头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USB加长，摄像头加高</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单排，透明盖，PZ30-24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PLC</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西门子S7-200SMART 6ES7288-1ST30-0AA0 CPU ST30  DC24V</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变频器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西门子G120变频器 0.55KW，含智能面板</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机器人生产线配件</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西马特C0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西门子接口模块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ET200S IM151-3PN/ST</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DP接头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西门子</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CC-link主站模块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FX2N-16CCL-M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CC-link</w:t>
            </w:r>
            <w:r>
              <w:rPr>
                <w:rFonts w:hint="eastAsia" w:ascii="宋体" w:hAnsi="宋体" w:cs="宋体"/>
                <w:i w:val="0"/>
                <w:color w:val="000000"/>
                <w:kern w:val="0"/>
                <w:sz w:val="22"/>
                <w:szCs w:val="22"/>
                <w:u w:val="none"/>
                <w:lang w:val="en-US" w:eastAsia="zh-CN" w:bidi="ar"/>
              </w:rPr>
              <w:t>从</w:t>
            </w:r>
            <w:r>
              <w:rPr>
                <w:rFonts w:hint="eastAsia" w:ascii="宋体" w:hAnsi="宋体" w:eastAsia="宋体" w:cs="宋体"/>
                <w:i w:val="0"/>
                <w:color w:val="000000"/>
                <w:kern w:val="0"/>
                <w:sz w:val="22"/>
                <w:szCs w:val="22"/>
                <w:u w:val="none"/>
                <w:lang w:val="en-US" w:eastAsia="zh-CN" w:bidi="ar"/>
              </w:rPr>
              <w:t>站模块</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FX2N-32CCL-M</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工业铝型材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40*40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米</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工业铝型材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30*30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米</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工业铝型材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20*20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米</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铝型材角件</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与20、30、40型材配套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各40个</w:t>
            </w: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ProfiNet电缆</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1m，含接头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通讯协议转换网关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profibus转Modbus RTU、PROFINET转MODBUS RTU</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各1个</w:t>
            </w:r>
          </w:p>
        </w:tc>
      </w:tr>
      <w:tr>
        <w:tblPrEx>
          <w:tblLayout w:type="fixed"/>
          <w:tblCellMar>
            <w:top w:w="0" w:type="dxa"/>
            <w:left w:w="0" w:type="dxa"/>
            <w:bottom w:w="0" w:type="dxa"/>
            <w:right w:w="0" w:type="dxa"/>
          </w:tblCellMar>
        </w:tblPrEx>
        <w:trPr>
          <w:trHeight w:val="525" w:hRule="atLeast"/>
        </w:trPr>
        <w:tc>
          <w:tcPr>
            <w:tcW w:w="868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highlight w:val="yellow"/>
                <w:u w:val="none"/>
                <w:lang w:val="en-US" w:eastAsia="zh-CN" w:bidi="ar"/>
              </w:rPr>
              <w:t>机械工程</w:t>
            </w:r>
            <w:r>
              <w:rPr>
                <w:rFonts w:hint="eastAsia" w:ascii="宋体" w:hAnsi="宋体" w:eastAsia="宋体" w:cs="宋体"/>
                <w:b/>
                <w:bCs/>
                <w:i w:val="0"/>
                <w:color w:val="000000"/>
                <w:kern w:val="0"/>
                <w:sz w:val="20"/>
                <w:szCs w:val="20"/>
                <w:highlight w:val="yellow"/>
                <w:u w:val="none"/>
                <w:lang w:val="en-US" w:eastAsia="zh-CN" w:bidi="ar"/>
              </w:rPr>
              <w:t>学院耗材</w:t>
            </w:r>
          </w:p>
        </w:tc>
      </w:tr>
      <w:tr>
        <w:tblPrEx>
          <w:tblLayout w:type="fixed"/>
          <w:tblCellMar>
            <w:top w:w="0" w:type="dxa"/>
            <w:left w:w="0" w:type="dxa"/>
            <w:bottom w:w="0" w:type="dxa"/>
            <w:right w:w="0" w:type="dxa"/>
          </w:tblCellMar>
        </w:tblPrEx>
        <w:trPr>
          <w:trHeight w:val="525" w:hRule="atLeast"/>
        </w:trPr>
        <w:tc>
          <w:tcPr>
            <w:tcW w:w="55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177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名称</w:t>
            </w:r>
          </w:p>
        </w:tc>
        <w:tc>
          <w:tcPr>
            <w:tcW w:w="235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规格型号</w:t>
            </w:r>
          </w:p>
        </w:tc>
        <w:tc>
          <w:tcPr>
            <w:tcW w:w="110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单位</w:t>
            </w:r>
          </w:p>
        </w:tc>
        <w:tc>
          <w:tcPr>
            <w:tcW w:w="92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sz w:val="20"/>
                <w:szCs w:val="20"/>
                <w:u w:val="none"/>
                <w:lang w:val="en-US" w:eastAsia="zh-CN"/>
              </w:rPr>
            </w:pPr>
            <w:r>
              <w:rPr>
                <w:rFonts w:hint="eastAsia" w:ascii="宋体" w:hAnsi="宋体" w:cs="宋体"/>
                <w:b/>
                <w:bCs/>
                <w:sz w:val="21"/>
                <w:szCs w:val="21"/>
                <w:lang w:eastAsia="zh-CN"/>
              </w:rPr>
              <w:t>预计</w:t>
            </w:r>
            <w:r>
              <w:rPr>
                <w:rFonts w:hint="eastAsia" w:ascii="宋体" w:hAnsi="宋体" w:cs="宋体"/>
                <w:b/>
                <w:bCs/>
                <w:sz w:val="21"/>
                <w:szCs w:val="21"/>
                <w:lang w:val="en-US" w:eastAsia="zh-CN"/>
              </w:rPr>
              <w:t>数量</w:t>
            </w:r>
          </w:p>
        </w:tc>
        <w:tc>
          <w:tcPr>
            <w:tcW w:w="66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单价</w:t>
            </w:r>
          </w:p>
        </w:tc>
        <w:tc>
          <w:tcPr>
            <w:tcW w:w="130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p>
        </w:tc>
        <w:tc>
          <w:tcPr>
            <w:tcW w:w="17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西门子漏电保护空气开关</w:t>
            </w:r>
          </w:p>
        </w:tc>
        <w:tc>
          <w:tcPr>
            <w:tcW w:w="2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4P20A</w:t>
            </w:r>
          </w:p>
        </w:tc>
        <w:tc>
          <w:tcPr>
            <w:tcW w:w="11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西门子开关电源</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24V/5A</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菲尼克斯接线端子</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UK2.5B</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szCs w:val="21"/>
                <w:lang w:val="en-US" w:eastAsia="zh-CN"/>
              </w:rPr>
              <w:t>130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线槽</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35mm高*35mm宽（单根1米）</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根</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szCs w:val="21"/>
                <w:lang w:val="en-US" w:eastAsia="zh-CN"/>
              </w:rPr>
              <w:t>100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铜芯电线单芯单股硬线电线</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国标0.75平方100米</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铜芯电线单芯单股硬线电线</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国标1.5平方100米</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铜芯电线单芯单股硬线电线</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国标2.5平方100米</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铜芯电线单芯单股硬线电线</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国标4平方100米</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9</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西门子G120变频器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6SL3224-0BE15-5UA0 0.75KW</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RVV3*1.5平方电源信号传输用3芯铜芯 100米</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国标1.5平方100米 三芯</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西门子交换机模块XB005</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XB005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西门子低压三相异步电动机</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额定功率：0.75KW；额定电压：220V/380V；额定转</w:t>
            </w:r>
            <w:r>
              <w:rPr>
                <w:rFonts w:hint="eastAsia" w:ascii="宋体" w:hAnsi="宋体" w:cs="宋体"/>
                <w:sz w:val="22"/>
                <w:szCs w:val="22"/>
              </w:rPr>
              <w:br w:type="textWrapping"/>
            </w:r>
            <w:r>
              <w:rPr>
                <w:rFonts w:hint="eastAsia" w:ascii="宋体" w:hAnsi="宋体" w:cs="宋体"/>
                <w:sz w:val="22"/>
                <w:szCs w:val="22"/>
              </w:rPr>
              <w:t>速：2795rpm。</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13</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转换开关</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转换开关LW26-20LW28三档3节倒顺双电源切换旋转正反转组合</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14</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急停开关</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NP4-11ZS/1 2 红色 急停按钮开关 蘑菇头旋转解锁 1常开1常闭 /个</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15</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电位器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22孔径变频器调速器LA42DWQ-22 10k 5K 1k</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指示灯</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包括红黄绿</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17</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启动按钮</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NP2-BA31 电源启动停止自复位按钮</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18</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停止按钮</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NP2-BA32 电源启动停止自复位按钮</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19</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直流电机</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直流无刷电机0.75KW  12A</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三色指示灯</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红黄绿LT-70 DC24V</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急停按钮（红色）</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德力西LAY7-11ZS 急停自锁 40MM LAY37 22MM</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按钮（绿色）</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德力西自复位平头 LAY711BN52 黄</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23</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选择开关（黑色）</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德力西LAY7-11X/2 二位旋钮 PBC Y090 LAY</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24</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熔断器端子</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TB 4-HESI(5X20) I</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25</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弹簧式接线端子</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ST -2.5 灰色</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片</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弹簧式接地端子</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ST-2.5PE 黄绿色</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片</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27</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接线端子短接片</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FBS2-5 5P</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28</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接线端子短接片</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FBS2-5 2P</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29</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接线端子挡片</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D-ST 2.5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片</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导轨挡块</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EW -35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按钮板</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西门子 6AV3688-3XY38-3AX0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接触器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两常开、两常闭电流 12A 电压220V</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33</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电磁继电器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8脚 AC24V</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34</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热继电器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JR36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35</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空气开关</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10A</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熔断器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RT18-32X</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37</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变频器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0.75KW/380V</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38</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变频器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0.75KW/220V</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39</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直流电机</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直流蜗轮蜗杆电机 DC24V 20转</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三相异步电机</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用于电气教学 防爆电机M2JA80M2A 0.75KW 2极</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步进电机套装（带控制器）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 xml:space="preserve">57步进电机套装57BYG250B 扭矩1.2N.M长56MM（带刹车）  电流：3A    输出力矩：1.2Nm（牛米）/机身长度：56mm  出轴长度：21mm/出轴轴径：8mm/6.35MM（默认发8MM)/出轴方式：单/双出轴（默认发单轴）/出线方式： 二相四根引出线 （黑色A+ 绿色A- 红色B+ 蓝色B-）/出轴方式：默认 轴径8毫米+单扁丝        </w:t>
            </w:r>
            <w:r>
              <w:rPr>
                <w:rFonts w:hint="eastAsia" w:ascii="宋体" w:hAnsi="宋体" w:cs="宋体"/>
                <w:sz w:val="22"/>
                <w:szCs w:val="22"/>
              </w:rPr>
              <w:br w:type="textWrapping"/>
            </w:r>
            <w:r>
              <w:rPr>
                <w:rFonts w:hint="eastAsia" w:ascii="宋体" w:hAnsi="宋体" w:cs="宋体"/>
                <w:sz w:val="22"/>
                <w:szCs w:val="22"/>
              </w:rPr>
              <w:t>驱动器型号：TB6600升级版/输入电压： DC（直流）9～42V 适应恶劣的电网环境/电流：4A</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伺服电机套装（带控制器）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绝对式编码器（带刹车）</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43</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伺服电机套装（带控制器）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增量式编码器（带刹车）</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44</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稳压电源</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明纬稳压电源DR-120-24</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45</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制动电阻</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300W/50R</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调速器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变频器外接调速器旋钮电位器通 通用  2W 4.7K 普通</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47</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三档两常开旋钮</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三档转换 两常开 正反转启动停止开关</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48</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两档开关旋钮</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一开一闭两位旋钮开关</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49</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断路器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3P32A</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导线</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0.75 mm2 红色</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导线</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0.75 mm2 蓝色</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导线</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0.75 mm2 黑色</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53</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导线</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0.75 mm2 黄绿色</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54</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电缆线</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3*1.5mm2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55</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压线端子</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E-0308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包</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压线端子</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E-0508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包</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57</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压线端子</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E-7508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包</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58</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压线端子</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E-1508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包</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59</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压线端子</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TE-7508</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包</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扎带</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3*150mm</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袋</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线槽</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行线槽走线槽30*30/1米</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米</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线槽</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行线槽走线槽30*50/1米</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米</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63</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U型导轨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国标1.0 宽35mm 高7.5mm   1米长</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条</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64</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生料带</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工程专用生料带</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65</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U型固定扣</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STM-2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包</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T型螺母</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M5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67</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十字圆头螺丝</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M5*10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68</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剥线钳</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高碳钢带刃口7档多功能轻便电工剥线钳  剥线规格0.6-2.6mm</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把</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69</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锯</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便携迷你钢锯架手工锯子，弓锯带锯条   6英寸</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把</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钢尺</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公英制双面刻度绘图钢尺  不锈钢直尺/刻度尺50cm 5353</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把</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电钻 24v</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24V双速充电钻，带充电电池</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尖嘴钳</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胶柄尖嘴钳  55号高碳钢夹持钳手柄PVC包胶断线钳6英寸</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把</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73</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电烙铁</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含焊锡丝 电烙铁 松香膏、烙铁支架 吸锡器</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74</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防静电控温焊台</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恒温电焊台  电烙铁60W</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台</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75</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压线钳</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多规格压线钳   压线规格0.5/1/1.5/2.5/4/6mm2</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数字式万用电表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便携式，数字万用表</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77</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焊锡丝</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焊接无铅免洗锡线 0.5mm  450g 无铅</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盒</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78</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零件箱</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抽屉式元器件收纳箱柜 60格零件盒、螺丝盒、元件盒</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79</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工具套装</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56件电讯工具箱组合套装电子维修电工专业级家用组套09536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工具套装</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32件电工检修组套 电工工具 03795</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设备铭牌标签纸</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不干胶，防水，防油</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卷</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传感器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 xml:space="preserve">SME-8-K-LED-24   行程开关 电驱动，带舌簧触点,用于带 8 mm </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条</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83</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传感器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SME0-4U-K-LED-24                     检测距离：15MM以上最大使用电压：DC100V 最大使用电流：DC0.1A 最大接点容量：10W（包括开关部）寿命：5000万次以上</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条</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84</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传感器</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M5埋入感距1.2mm PNP外形材质：不锈钢/检测距离：1.2mm</w:t>
            </w:r>
            <w:r>
              <w:rPr>
                <w:rFonts w:hint="eastAsia" w:ascii="宋体" w:hAnsi="宋体" w:cs="宋体"/>
                <w:sz w:val="22"/>
                <w:szCs w:val="22"/>
              </w:rPr>
              <w:br w:type="textWrapping"/>
            </w:r>
            <w:r>
              <w:rPr>
                <w:rFonts w:hint="eastAsia" w:ascii="宋体" w:hAnsi="宋体" w:cs="宋体"/>
                <w:sz w:val="22"/>
                <w:szCs w:val="22"/>
              </w:rPr>
              <w:t>工作电压：10~30VDC/最大负载电流：100mA/安装方式：齐平式/连接方式：插件式\\电缆式/使用环境温度：-25℃～ 70℃</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条</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85</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传感器支架</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品牌：FESTO/费斯托/型号：SMBR-8-12/材质：20/适用范围：30/耐温：30（℃） ℃/耐压：300（MPa） Mpa</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传感器支架</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 xml:space="preserve">                                 品牌：FESTO/费斯托/型号：SMBR-8/材质：20/适用范围：30/耐温：30（℃） ℃/</w:t>
            </w:r>
            <w:r>
              <w:rPr>
                <w:rFonts w:hint="eastAsia" w:ascii="宋体" w:hAnsi="宋体" w:cs="宋体"/>
                <w:sz w:val="22"/>
                <w:szCs w:val="22"/>
              </w:rPr>
              <w:br w:type="textWrapping"/>
            </w:r>
            <w:r>
              <w:rPr>
                <w:rFonts w:hint="eastAsia" w:ascii="宋体" w:hAnsi="宋体" w:cs="宋体"/>
                <w:sz w:val="22"/>
                <w:szCs w:val="22"/>
              </w:rPr>
              <w:t>耐压：300（MPa） Mpa</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87</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直流电机正反转模块</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用于控制直流电机正反转的</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88</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SICK 旋转编码器及支架</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　</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89</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SICK 颜色传感器及支架</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　</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90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SICK 漫反射光电传感器及支架</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　</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91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电感传感器及支架</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　</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92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电容传感器及支架</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　</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3" w:hRule="atLeast"/>
        </w:trPr>
        <w:tc>
          <w:tcPr>
            <w:tcW w:w="57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Cs w:val="21"/>
                <w:lang w:eastAsia="zh-CN"/>
              </w:rPr>
            </w:pPr>
            <w:r>
              <w:rPr>
                <w:rFonts w:hint="eastAsia" w:ascii="宋体" w:hAnsi="宋体" w:cs="宋体"/>
                <w:szCs w:val="21"/>
                <w:lang w:eastAsia="zh-CN"/>
              </w:rPr>
              <w:t>合计（单价合计价）</w:t>
            </w:r>
          </w:p>
        </w:tc>
        <w:tc>
          <w:tcPr>
            <w:tcW w:w="28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lang w:eastAsia="zh-CN"/>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电工电气实训耗材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69354</w:t>
      </w:r>
      <w:r>
        <w:rPr>
          <w:rFonts w:hint="eastAsia" w:ascii="仿宋_GB2312" w:hAnsi="仿宋_GB2312" w:eastAsia="仿宋_GB2312" w:cs="仿宋_GB2312"/>
          <w:b/>
          <w:bCs/>
          <w:kern w:val="0"/>
          <w:sz w:val="28"/>
          <w:szCs w:val="28"/>
          <w:u w:val="single"/>
        </w:rPr>
        <w:t>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17</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jc w:val="both"/>
        <w:rPr>
          <w:rFonts w:hint="eastAsia" w:ascii="仿宋_GB2312" w:eastAsia="仿宋_GB2312"/>
          <w:sz w:val="32"/>
          <w:lang w:val="zh-TW"/>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erif">
    <w:altName w:val="Courier New"/>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15740A"/>
    <w:rsid w:val="003032C3"/>
    <w:rsid w:val="00557F91"/>
    <w:rsid w:val="00734B35"/>
    <w:rsid w:val="00895C9B"/>
    <w:rsid w:val="00A35E9E"/>
    <w:rsid w:val="00C44A09"/>
    <w:rsid w:val="01754E63"/>
    <w:rsid w:val="019014CF"/>
    <w:rsid w:val="01A101D0"/>
    <w:rsid w:val="020F2241"/>
    <w:rsid w:val="03784BFE"/>
    <w:rsid w:val="04C12B4C"/>
    <w:rsid w:val="04CD3D0D"/>
    <w:rsid w:val="051004D3"/>
    <w:rsid w:val="05272FAA"/>
    <w:rsid w:val="05B15802"/>
    <w:rsid w:val="06461D46"/>
    <w:rsid w:val="067009E3"/>
    <w:rsid w:val="06B24841"/>
    <w:rsid w:val="06BB5646"/>
    <w:rsid w:val="070058ED"/>
    <w:rsid w:val="072842ED"/>
    <w:rsid w:val="07976D19"/>
    <w:rsid w:val="07CC07D2"/>
    <w:rsid w:val="07DA3CFE"/>
    <w:rsid w:val="08037EE2"/>
    <w:rsid w:val="081959E7"/>
    <w:rsid w:val="08785A9D"/>
    <w:rsid w:val="091A0CCA"/>
    <w:rsid w:val="0A2658EF"/>
    <w:rsid w:val="0AEB2D57"/>
    <w:rsid w:val="0AFC45D4"/>
    <w:rsid w:val="0B3B3495"/>
    <w:rsid w:val="0B62067E"/>
    <w:rsid w:val="0B626DEC"/>
    <w:rsid w:val="0B766E34"/>
    <w:rsid w:val="0C206B85"/>
    <w:rsid w:val="0C525545"/>
    <w:rsid w:val="0D8536A8"/>
    <w:rsid w:val="0DA5454E"/>
    <w:rsid w:val="0DE47287"/>
    <w:rsid w:val="0E4A2006"/>
    <w:rsid w:val="0E6A4E4E"/>
    <w:rsid w:val="0EED3DB3"/>
    <w:rsid w:val="0F78360A"/>
    <w:rsid w:val="0FA34244"/>
    <w:rsid w:val="10143005"/>
    <w:rsid w:val="10262158"/>
    <w:rsid w:val="10486C99"/>
    <w:rsid w:val="10A02C4D"/>
    <w:rsid w:val="125D6101"/>
    <w:rsid w:val="12B94D24"/>
    <w:rsid w:val="12C23695"/>
    <w:rsid w:val="131953C2"/>
    <w:rsid w:val="1387289B"/>
    <w:rsid w:val="138A3CBD"/>
    <w:rsid w:val="13BF20EE"/>
    <w:rsid w:val="14031CA0"/>
    <w:rsid w:val="141A7C53"/>
    <w:rsid w:val="141E3E24"/>
    <w:rsid w:val="144A0D03"/>
    <w:rsid w:val="155F42E2"/>
    <w:rsid w:val="15A076DE"/>
    <w:rsid w:val="161A2398"/>
    <w:rsid w:val="16D60D5C"/>
    <w:rsid w:val="16FA1EEA"/>
    <w:rsid w:val="172356C7"/>
    <w:rsid w:val="178F4D9A"/>
    <w:rsid w:val="17C642D7"/>
    <w:rsid w:val="18352C7A"/>
    <w:rsid w:val="18707FE4"/>
    <w:rsid w:val="187679A2"/>
    <w:rsid w:val="193534EA"/>
    <w:rsid w:val="1949555F"/>
    <w:rsid w:val="19D42B02"/>
    <w:rsid w:val="1A0033A8"/>
    <w:rsid w:val="1A2E19C8"/>
    <w:rsid w:val="1A7C6625"/>
    <w:rsid w:val="1ACF0032"/>
    <w:rsid w:val="1B1D036B"/>
    <w:rsid w:val="1B370055"/>
    <w:rsid w:val="1B517C9E"/>
    <w:rsid w:val="1C227EE1"/>
    <w:rsid w:val="1C2A7D34"/>
    <w:rsid w:val="1C6537A6"/>
    <w:rsid w:val="1CB94466"/>
    <w:rsid w:val="1D027E40"/>
    <w:rsid w:val="1E1823DE"/>
    <w:rsid w:val="1E4C0DD8"/>
    <w:rsid w:val="1E4D1633"/>
    <w:rsid w:val="1E9F10E2"/>
    <w:rsid w:val="1EB96B5B"/>
    <w:rsid w:val="20FD07C0"/>
    <w:rsid w:val="21645F4F"/>
    <w:rsid w:val="216E48EC"/>
    <w:rsid w:val="21D00AB2"/>
    <w:rsid w:val="21D15555"/>
    <w:rsid w:val="239F3488"/>
    <w:rsid w:val="23D90E3E"/>
    <w:rsid w:val="2420793E"/>
    <w:rsid w:val="242F2957"/>
    <w:rsid w:val="24B37275"/>
    <w:rsid w:val="24C34269"/>
    <w:rsid w:val="24D36639"/>
    <w:rsid w:val="24E15C47"/>
    <w:rsid w:val="24F91061"/>
    <w:rsid w:val="25241D99"/>
    <w:rsid w:val="25BD36CE"/>
    <w:rsid w:val="25BE05CF"/>
    <w:rsid w:val="25C27D0F"/>
    <w:rsid w:val="25D542F0"/>
    <w:rsid w:val="263372DB"/>
    <w:rsid w:val="26450D03"/>
    <w:rsid w:val="26B462D2"/>
    <w:rsid w:val="272E76AB"/>
    <w:rsid w:val="275718D7"/>
    <w:rsid w:val="27B73D55"/>
    <w:rsid w:val="28627E33"/>
    <w:rsid w:val="293C3219"/>
    <w:rsid w:val="296E1849"/>
    <w:rsid w:val="296E617B"/>
    <w:rsid w:val="29D03263"/>
    <w:rsid w:val="2AA75F42"/>
    <w:rsid w:val="2AD4370F"/>
    <w:rsid w:val="2B606964"/>
    <w:rsid w:val="2BA12CCB"/>
    <w:rsid w:val="2BF253AE"/>
    <w:rsid w:val="2BF95B4F"/>
    <w:rsid w:val="2C1B0AF3"/>
    <w:rsid w:val="2C225919"/>
    <w:rsid w:val="2C430B45"/>
    <w:rsid w:val="2C9629A2"/>
    <w:rsid w:val="2D3A397F"/>
    <w:rsid w:val="305B42AA"/>
    <w:rsid w:val="308D17A0"/>
    <w:rsid w:val="30932D93"/>
    <w:rsid w:val="30F938C5"/>
    <w:rsid w:val="3152597F"/>
    <w:rsid w:val="31721C46"/>
    <w:rsid w:val="31F604A7"/>
    <w:rsid w:val="33297F74"/>
    <w:rsid w:val="334912C7"/>
    <w:rsid w:val="336C1CB6"/>
    <w:rsid w:val="33861275"/>
    <w:rsid w:val="33AE7E7D"/>
    <w:rsid w:val="34061F99"/>
    <w:rsid w:val="340D52DD"/>
    <w:rsid w:val="34CC6B8D"/>
    <w:rsid w:val="35365D30"/>
    <w:rsid w:val="35BE7C05"/>
    <w:rsid w:val="35FD18B8"/>
    <w:rsid w:val="36140B55"/>
    <w:rsid w:val="36781BE1"/>
    <w:rsid w:val="36CD5879"/>
    <w:rsid w:val="370C49F9"/>
    <w:rsid w:val="371A5461"/>
    <w:rsid w:val="371E16DF"/>
    <w:rsid w:val="37314630"/>
    <w:rsid w:val="377B7619"/>
    <w:rsid w:val="37A23E34"/>
    <w:rsid w:val="37FF4F36"/>
    <w:rsid w:val="38BB2241"/>
    <w:rsid w:val="38C206FA"/>
    <w:rsid w:val="38E14EED"/>
    <w:rsid w:val="38FF2799"/>
    <w:rsid w:val="394F79A9"/>
    <w:rsid w:val="39611304"/>
    <w:rsid w:val="3A114339"/>
    <w:rsid w:val="3B6162F8"/>
    <w:rsid w:val="3B721FC2"/>
    <w:rsid w:val="3B855F46"/>
    <w:rsid w:val="3CED2288"/>
    <w:rsid w:val="3D2D679A"/>
    <w:rsid w:val="3D7F4F0B"/>
    <w:rsid w:val="3DD95AFA"/>
    <w:rsid w:val="3DFF1EF8"/>
    <w:rsid w:val="3E6F0B2E"/>
    <w:rsid w:val="3EB62ADB"/>
    <w:rsid w:val="3F0262BC"/>
    <w:rsid w:val="3F1818E5"/>
    <w:rsid w:val="3F787D93"/>
    <w:rsid w:val="3FD03C27"/>
    <w:rsid w:val="40330637"/>
    <w:rsid w:val="40F90C7F"/>
    <w:rsid w:val="41027A87"/>
    <w:rsid w:val="410F1002"/>
    <w:rsid w:val="411357D5"/>
    <w:rsid w:val="42536595"/>
    <w:rsid w:val="42AA1947"/>
    <w:rsid w:val="42B82C2B"/>
    <w:rsid w:val="42FE74B6"/>
    <w:rsid w:val="43FD4220"/>
    <w:rsid w:val="445F5174"/>
    <w:rsid w:val="447F785B"/>
    <w:rsid w:val="44A658FB"/>
    <w:rsid w:val="44B03BC9"/>
    <w:rsid w:val="45F85DE8"/>
    <w:rsid w:val="468D0324"/>
    <w:rsid w:val="473A4A33"/>
    <w:rsid w:val="475E2D19"/>
    <w:rsid w:val="47AC3932"/>
    <w:rsid w:val="47EB0CDC"/>
    <w:rsid w:val="48211BC8"/>
    <w:rsid w:val="482C68E1"/>
    <w:rsid w:val="49CA57F5"/>
    <w:rsid w:val="49D857E1"/>
    <w:rsid w:val="4A0952BB"/>
    <w:rsid w:val="4A300DBD"/>
    <w:rsid w:val="4B183B51"/>
    <w:rsid w:val="4B7A633B"/>
    <w:rsid w:val="4BFD7E37"/>
    <w:rsid w:val="4C3C461D"/>
    <w:rsid w:val="4C702BBA"/>
    <w:rsid w:val="4C805C6D"/>
    <w:rsid w:val="4CFB3FC6"/>
    <w:rsid w:val="4D752DFF"/>
    <w:rsid w:val="4D8021E4"/>
    <w:rsid w:val="4DE62960"/>
    <w:rsid w:val="4E100D3C"/>
    <w:rsid w:val="4E555139"/>
    <w:rsid w:val="4E6526E6"/>
    <w:rsid w:val="4E690D91"/>
    <w:rsid w:val="4E93279E"/>
    <w:rsid w:val="4F74653C"/>
    <w:rsid w:val="4FB019DC"/>
    <w:rsid w:val="4FDD24ED"/>
    <w:rsid w:val="4FDD3E90"/>
    <w:rsid w:val="5037777B"/>
    <w:rsid w:val="51361776"/>
    <w:rsid w:val="51600B1E"/>
    <w:rsid w:val="51C27A83"/>
    <w:rsid w:val="52AC24D9"/>
    <w:rsid w:val="53B27B60"/>
    <w:rsid w:val="53B75D03"/>
    <w:rsid w:val="549417C5"/>
    <w:rsid w:val="54A45353"/>
    <w:rsid w:val="557C0A69"/>
    <w:rsid w:val="55891293"/>
    <w:rsid w:val="56903F5F"/>
    <w:rsid w:val="569D6962"/>
    <w:rsid w:val="56D25390"/>
    <w:rsid w:val="57250D68"/>
    <w:rsid w:val="573D0770"/>
    <w:rsid w:val="57C23453"/>
    <w:rsid w:val="594F6C2F"/>
    <w:rsid w:val="595A4C77"/>
    <w:rsid w:val="59A01DC1"/>
    <w:rsid w:val="59E14449"/>
    <w:rsid w:val="5A0C0BD4"/>
    <w:rsid w:val="5A5B4BA8"/>
    <w:rsid w:val="5BAB7008"/>
    <w:rsid w:val="5BC93FC8"/>
    <w:rsid w:val="5C114079"/>
    <w:rsid w:val="5C1C5987"/>
    <w:rsid w:val="5CB155B2"/>
    <w:rsid w:val="5CF86948"/>
    <w:rsid w:val="5D303546"/>
    <w:rsid w:val="5E25386B"/>
    <w:rsid w:val="5E5516EB"/>
    <w:rsid w:val="5EB24D06"/>
    <w:rsid w:val="5EC00FDE"/>
    <w:rsid w:val="624F051E"/>
    <w:rsid w:val="625A0DB8"/>
    <w:rsid w:val="62CD2233"/>
    <w:rsid w:val="62D500B6"/>
    <w:rsid w:val="62D82626"/>
    <w:rsid w:val="631B5DD5"/>
    <w:rsid w:val="63413B72"/>
    <w:rsid w:val="64140E68"/>
    <w:rsid w:val="64571B9A"/>
    <w:rsid w:val="64A5749D"/>
    <w:rsid w:val="657813C0"/>
    <w:rsid w:val="65D95392"/>
    <w:rsid w:val="668A38E9"/>
    <w:rsid w:val="67831A61"/>
    <w:rsid w:val="68023565"/>
    <w:rsid w:val="6808424B"/>
    <w:rsid w:val="68A00632"/>
    <w:rsid w:val="68DE0F2A"/>
    <w:rsid w:val="68FB3B7E"/>
    <w:rsid w:val="690762AF"/>
    <w:rsid w:val="69790553"/>
    <w:rsid w:val="69A0054D"/>
    <w:rsid w:val="6A5E5595"/>
    <w:rsid w:val="6A77390C"/>
    <w:rsid w:val="6AF3713C"/>
    <w:rsid w:val="6B376C34"/>
    <w:rsid w:val="6BA87F93"/>
    <w:rsid w:val="6BB302F3"/>
    <w:rsid w:val="6BD84A7F"/>
    <w:rsid w:val="6CC02D04"/>
    <w:rsid w:val="6D390973"/>
    <w:rsid w:val="6D6D5F4E"/>
    <w:rsid w:val="6D886EFA"/>
    <w:rsid w:val="6DB854D6"/>
    <w:rsid w:val="6E4008B0"/>
    <w:rsid w:val="6F93454C"/>
    <w:rsid w:val="6FBD4DC2"/>
    <w:rsid w:val="6FEC24F9"/>
    <w:rsid w:val="70AD6F2E"/>
    <w:rsid w:val="710F6F32"/>
    <w:rsid w:val="71512C49"/>
    <w:rsid w:val="71661C44"/>
    <w:rsid w:val="717E223A"/>
    <w:rsid w:val="71B1120F"/>
    <w:rsid w:val="71D64F7C"/>
    <w:rsid w:val="71F54C9C"/>
    <w:rsid w:val="72561178"/>
    <w:rsid w:val="736C170B"/>
    <w:rsid w:val="739D7F65"/>
    <w:rsid w:val="73BA6DE5"/>
    <w:rsid w:val="73E56406"/>
    <w:rsid w:val="74F43EA5"/>
    <w:rsid w:val="75295C38"/>
    <w:rsid w:val="75C54221"/>
    <w:rsid w:val="75CD3DB4"/>
    <w:rsid w:val="75F34E22"/>
    <w:rsid w:val="77090A3A"/>
    <w:rsid w:val="773C77FD"/>
    <w:rsid w:val="777827AE"/>
    <w:rsid w:val="777D7660"/>
    <w:rsid w:val="785C5927"/>
    <w:rsid w:val="78BD3664"/>
    <w:rsid w:val="797A55E0"/>
    <w:rsid w:val="79E119B9"/>
    <w:rsid w:val="79E50035"/>
    <w:rsid w:val="7A0D633B"/>
    <w:rsid w:val="7A1A139D"/>
    <w:rsid w:val="7A1E0228"/>
    <w:rsid w:val="7A26713E"/>
    <w:rsid w:val="7A3B09D3"/>
    <w:rsid w:val="7A63163F"/>
    <w:rsid w:val="7AAC4B34"/>
    <w:rsid w:val="7AD52B71"/>
    <w:rsid w:val="7AE3339F"/>
    <w:rsid w:val="7AEF5512"/>
    <w:rsid w:val="7B3C50D0"/>
    <w:rsid w:val="7B722606"/>
    <w:rsid w:val="7BD61B09"/>
    <w:rsid w:val="7BFA01F5"/>
    <w:rsid w:val="7C335EBE"/>
    <w:rsid w:val="7C3F1C90"/>
    <w:rsid w:val="7D263586"/>
    <w:rsid w:val="7D783C20"/>
    <w:rsid w:val="7DAA2184"/>
    <w:rsid w:val="7DD90734"/>
    <w:rsid w:val="7E5B7F26"/>
    <w:rsid w:val="7E684885"/>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link w:val="24"/>
    <w:qFormat/>
    <w:uiPriority w:val="0"/>
    <w:pPr>
      <w:tabs>
        <w:tab w:val="center" w:pos="4153"/>
        <w:tab w:val="right" w:pos="8306"/>
      </w:tabs>
      <w:snapToGrid w:val="0"/>
      <w:jc w:val="left"/>
    </w:pPr>
    <w:rPr>
      <w:sz w:val="18"/>
      <w:szCs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uiPriority w:val="0"/>
    <w:rPr>
      <w:color w:val="338DE6"/>
      <w:u w:val="none"/>
    </w:rPr>
  </w:style>
  <w:style w:type="character" w:styleId="13">
    <w:name w:val="Emphasis"/>
    <w:basedOn w:val="10"/>
    <w:qFormat/>
    <w:uiPriority w:val="0"/>
  </w:style>
  <w:style w:type="character" w:styleId="14">
    <w:name w:val="HTML Definition"/>
    <w:basedOn w:val="10"/>
    <w:uiPriority w:val="0"/>
  </w:style>
  <w:style w:type="character" w:styleId="15">
    <w:name w:val="HTML Variable"/>
    <w:basedOn w:val="10"/>
    <w:uiPriority w:val="0"/>
  </w:style>
  <w:style w:type="character" w:styleId="16">
    <w:name w:val="Hyperlink"/>
    <w:qFormat/>
    <w:uiPriority w:val="0"/>
    <w:rPr>
      <w:color w:val="006699"/>
      <w:u w:val="single"/>
    </w:rPr>
  </w:style>
  <w:style w:type="character" w:styleId="17">
    <w:name w:val="HTML Code"/>
    <w:basedOn w:val="10"/>
    <w:uiPriority w:val="0"/>
    <w:rPr>
      <w:rFonts w:hint="default" w:ascii="serif" w:hAnsi="serif" w:eastAsia="serif" w:cs="serif"/>
      <w:sz w:val="21"/>
      <w:szCs w:val="21"/>
    </w:rPr>
  </w:style>
  <w:style w:type="character" w:styleId="18">
    <w:name w:val="HTML Cite"/>
    <w:basedOn w:val="10"/>
    <w:uiPriority w:val="0"/>
  </w:style>
  <w:style w:type="character" w:styleId="19">
    <w:name w:val="HTML Keyboard"/>
    <w:basedOn w:val="10"/>
    <w:uiPriority w:val="0"/>
    <w:rPr>
      <w:rFonts w:ascii="serif" w:hAnsi="serif" w:eastAsia="serif" w:cs="serif"/>
      <w:sz w:val="21"/>
      <w:szCs w:val="21"/>
    </w:rPr>
  </w:style>
  <w:style w:type="character" w:styleId="20">
    <w:name w:val="HTML Sample"/>
    <w:basedOn w:val="10"/>
    <w:uiPriority w:val="0"/>
    <w:rPr>
      <w:rFonts w:hint="default" w:ascii="serif" w:hAnsi="serif" w:eastAsia="serif" w:cs="serif"/>
      <w:sz w:val="21"/>
      <w:szCs w:val="21"/>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23">
    <w:name w:val="页眉 Char"/>
    <w:basedOn w:val="10"/>
    <w:link w:val="7"/>
    <w:qFormat/>
    <w:uiPriority w:val="0"/>
    <w:rPr>
      <w:rFonts w:ascii="Calibri" w:hAnsi="Calibri"/>
      <w:kern w:val="2"/>
      <w:sz w:val="18"/>
      <w:szCs w:val="18"/>
    </w:rPr>
  </w:style>
  <w:style w:type="character" w:customStyle="1" w:styleId="24">
    <w:name w:val="页脚 Char"/>
    <w:basedOn w:val="10"/>
    <w:link w:val="6"/>
    <w:qFormat/>
    <w:uiPriority w:val="0"/>
    <w:rPr>
      <w:rFonts w:ascii="Calibri" w:hAnsi="Calibri"/>
      <w:kern w:val="2"/>
      <w:sz w:val="18"/>
      <w:szCs w:val="18"/>
    </w:rPr>
  </w:style>
  <w:style w:type="character" w:customStyle="1" w:styleId="25">
    <w:name w:val="font01"/>
    <w:basedOn w:val="10"/>
    <w:uiPriority w:val="0"/>
    <w:rPr>
      <w:rFonts w:hint="eastAsia" w:ascii="宋体" w:hAnsi="宋体" w:eastAsia="宋体" w:cs="宋体"/>
      <w:color w:val="000000"/>
      <w:sz w:val="20"/>
      <w:szCs w:val="20"/>
      <w:u w:val="none"/>
    </w:rPr>
  </w:style>
  <w:style w:type="character" w:customStyle="1" w:styleId="26">
    <w:name w:val="font41"/>
    <w:basedOn w:val="10"/>
    <w:uiPriority w:val="0"/>
    <w:rPr>
      <w:rFonts w:hint="eastAsia" w:ascii="宋体" w:hAnsi="宋体" w:eastAsia="宋体" w:cs="宋体"/>
      <w:color w:val="000000"/>
      <w:sz w:val="20"/>
      <w:szCs w:val="20"/>
      <w:u w:val="none"/>
    </w:rPr>
  </w:style>
  <w:style w:type="character" w:customStyle="1" w:styleId="27">
    <w:name w:val="ui-area-common-c-i-l"/>
    <w:basedOn w:val="10"/>
    <w:uiPriority w:val="0"/>
  </w:style>
  <w:style w:type="character" w:customStyle="1" w:styleId="28">
    <w:name w:val="ui-area-common-c-i-l1"/>
    <w:basedOn w:val="10"/>
    <w:qFormat/>
    <w:uiPriority w:val="0"/>
    <w:rPr>
      <w:color w:val="F30213"/>
    </w:rPr>
  </w:style>
  <w:style w:type="character" w:customStyle="1" w:styleId="29">
    <w:name w:val="ui-area-common-c-i-r"/>
    <w:basedOn w:val="10"/>
    <w:qFormat/>
    <w:uiPriority w:val="0"/>
  </w:style>
  <w:style w:type="character" w:customStyle="1" w:styleId="30">
    <w:name w:val="ui-area-common-c-i-r1"/>
    <w:basedOn w:val="10"/>
    <w:qFormat/>
    <w:uiPriority w:val="0"/>
    <w:rPr>
      <w:color w:val="F30213"/>
    </w:rPr>
  </w:style>
  <w:style w:type="character" w:customStyle="1" w:styleId="31">
    <w:name w:val="fontstrikethrough"/>
    <w:basedOn w:val="10"/>
    <w:uiPriority w:val="0"/>
    <w:rPr>
      <w:strike/>
    </w:rPr>
  </w:style>
  <w:style w:type="character" w:customStyle="1" w:styleId="32">
    <w:name w:val="fontborder"/>
    <w:basedOn w:val="10"/>
    <w:uiPriority w:val="0"/>
    <w:rPr>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15</TotalTime>
  <ScaleCrop>false</ScaleCrop>
  <LinksUpToDate>false</LinksUpToDate>
  <CharactersWithSpaces>12918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2019-10-12T08:58:44Z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