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themeColor="text1"/>
          <w:sz w:val="84"/>
          <w:szCs w:val="84"/>
          <w14:textFill>
            <w14:solidFill>
              <w14:schemeClr w14:val="tx1"/>
            </w14:solidFill>
          </w14:textFill>
        </w:rPr>
      </w:pPr>
    </w:p>
    <w:p>
      <w:pPr>
        <w:jc w:val="center"/>
        <w:rPr>
          <w:rFonts w:cs="宋体"/>
          <w:b/>
          <w:bCs/>
          <w:color w:val="000000" w:themeColor="text1"/>
          <w:sz w:val="84"/>
          <w:szCs w:val="84"/>
          <w14:textFill>
            <w14:solidFill>
              <w14:schemeClr w14:val="tx1"/>
            </w14:solidFill>
          </w14:textFill>
        </w:rPr>
      </w:pPr>
    </w:p>
    <w:p>
      <w:pPr>
        <w:jc w:val="center"/>
        <w:rPr>
          <w:rFonts w:hint="eastAsia" w:eastAsia="宋体"/>
          <w:b/>
          <w:bCs/>
          <w:color w:val="000000" w:themeColor="text1"/>
          <w:sz w:val="84"/>
          <w:szCs w:val="84"/>
          <w:lang w:eastAsia="zh-CN"/>
          <w14:textFill>
            <w14:solidFill>
              <w14:schemeClr w14:val="tx1"/>
            </w14:solidFill>
          </w14:textFill>
        </w:rPr>
      </w:pPr>
      <w:r>
        <w:rPr>
          <w:rFonts w:hint="eastAsia" w:cs="宋体"/>
          <w:b/>
          <w:bCs/>
          <w:color w:val="000000" w:themeColor="text1"/>
          <w:sz w:val="84"/>
          <w:szCs w:val="84"/>
          <w14:textFill>
            <w14:solidFill>
              <w14:schemeClr w14:val="tx1"/>
            </w14:solidFill>
          </w14:textFill>
        </w:rPr>
        <w:t>招标</w:t>
      </w:r>
      <w:r>
        <w:rPr>
          <w:rFonts w:hint="eastAsia" w:cs="宋体"/>
          <w:b/>
          <w:bCs/>
          <w:color w:val="000000" w:themeColor="text1"/>
          <w:sz w:val="84"/>
          <w:szCs w:val="84"/>
          <w:lang w:eastAsia="zh-CN"/>
          <w14:textFill>
            <w14:solidFill>
              <w14:schemeClr w14:val="tx1"/>
            </w14:solidFill>
          </w14:textFill>
        </w:rPr>
        <w:t>公告</w:t>
      </w:r>
    </w:p>
    <w:p>
      <w:pPr>
        <w:autoSpaceDE w:val="0"/>
        <w:autoSpaceDN w:val="0"/>
        <w:adjustRightInd w:val="0"/>
        <w:spacing w:line="360" w:lineRule="auto"/>
        <w:rPr>
          <w:b/>
          <w:bCs/>
          <w:color w:val="000000" w:themeColor="text1"/>
          <w:sz w:val="30"/>
          <w:szCs w:val="30"/>
          <w14:textFill>
            <w14:solidFill>
              <w14:schemeClr w14:val="tx1"/>
            </w14:solidFill>
          </w14:textFill>
        </w:rPr>
      </w:pPr>
    </w:p>
    <w:p>
      <w:pPr>
        <w:autoSpaceDE w:val="0"/>
        <w:autoSpaceDN w:val="0"/>
        <w:adjustRightInd w:val="0"/>
        <w:spacing w:line="360" w:lineRule="auto"/>
        <w:rPr>
          <w:b/>
          <w:bCs/>
          <w:color w:val="000000" w:themeColor="text1"/>
          <w:sz w:val="30"/>
          <w:szCs w:val="30"/>
          <w14:textFill>
            <w14:solidFill>
              <w14:schemeClr w14:val="tx1"/>
            </w14:solidFill>
          </w14:textFill>
        </w:rPr>
      </w:pPr>
    </w:p>
    <w:p>
      <w:pPr>
        <w:autoSpaceDE w:val="0"/>
        <w:autoSpaceDN w:val="0"/>
        <w:adjustRightInd w:val="0"/>
        <w:spacing w:line="360" w:lineRule="auto"/>
        <w:rPr>
          <w:b/>
          <w:bCs/>
          <w:color w:val="000000" w:themeColor="text1"/>
          <w:sz w:val="30"/>
          <w:szCs w:val="30"/>
          <w14:textFill>
            <w14:solidFill>
              <w14:schemeClr w14:val="tx1"/>
            </w14:solidFill>
          </w14:textFill>
        </w:rPr>
      </w:pPr>
    </w:p>
    <w:p>
      <w:pPr>
        <w:autoSpaceDE w:val="0"/>
        <w:autoSpaceDN w:val="0"/>
        <w:adjustRightInd w:val="0"/>
        <w:spacing w:line="360" w:lineRule="auto"/>
        <w:rPr>
          <w:b/>
          <w:bCs/>
          <w:color w:val="000000" w:themeColor="text1"/>
          <w:sz w:val="30"/>
          <w:szCs w:val="30"/>
          <w14:textFill>
            <w14:solidFill>
              <w14:schemeClr w14:val="tx1"/>
            </w14:solidFill>
          </w14:textFill>
        </w:rPr>
      </w:pPr>
    </w:p>
    <w:p>
      <w:pPr>
        <w:autoSpaceDE w:val="0"/>
        <w:autoSpaceDN w:val="0"/>
        <w:adjustRightInd w:val="0"/>
        <w:spacing w:line="360" w:lineRule="auto"/>
        <w:rPr>
          <w:b/>
          <w:bCs/>
          <w:color w:val="000000" w:themeColor="text1"/>
          <w:sz w:val="30"/>
          <w:szCs w:val="30"/>
          <w14:textFill>
            <w14:solidFill>
              <w14:schemeClr w14:val="tx1"/>
            </w14:solidFill>
          </w14:textFill>
        </w:rPr>
      </w:pPr>
    </w:p>
    <w:p>
      <w:pPr>
        <w:rPr>
          <w:rFonts w:ascii="宋体" w:eastAsia="楷体_GB2312"/>
          <w:b/>
          <w:bCs/>
          <w:color w:val="000000" w:themeColor="text1"/>
          <w:sz w:val="36"/>
          <w:szCs w:val="36"/>
          <w14:textFill>
            <w14:solidFill>
              <w14:schemeClr w14:val="tx1"/>
            </w14:solidFill>
          </w14:textFill>
        </w:rPr>
      </w:pPr>
      <w:r>
        <w:rPr>
          <w:rFonts w:hint="eastAsia" w:ascii="宋体" w:cs="宋体"/>
          <w:b/>
          <w:bCs/>
          <w:color w:val="000000" w:themeColor="text1"/>
          <w:sz w:val="36"/>
          <w:szCs w:val="36"/>
          <w14:textFill>
            <w14:solidFill>
              <w14:schemeClr w14:val="tx1"/>
            </w14:solidFill>
          </w14:textFill>
        </w:rPr>
        <w:t>项目编号：</w:t>
      </w:r>
      <w:r>
        <w:rPr>
          <w:rFonts w:hint="eastAsia" w:ascii="楷体_GB2312" w:hAnsi="楷体_GB2312" w:eastAsia="楷体_GB2312" w:cs="楷体_GB2312"/>
          <w:b/>
          <w:bCs/>
          <w:color w:val="000000" w:themeColor="text1"/>
          <w:sz w:val="36"/>
          <w:szCs w:val="36"/>
          <w:u w:val="single"/>
          <w14:textFill>
            <w14:solidFill>
              <w14:schemeClr w14:val="tx1"/>
            </w14:solidFill>
          </w14:textFill>
        </w:rPr>
        <w:t>院总编：2019—</w:t>
      </w:r>
      <w:r>
        <w:rPr>
          <w:rFonts w:hint="eastAsia" w:ascii="楷体_GB2312" w:hAnsi="楷体_GB2312" w:eastAsia="楷体_GB2312" w:cs="楷体_GB2312"/>
          <w:b/>
          <w:bCs/>
          <w:color w:val="000000" w:themeColor="text1"/>
          <w:sz w:val="36"/>
          <w:szCs w:val="36"/>
          <w:u w:val="single"/>
          <w:lang w:val="en-US" w:eastAsia="zh-CN"/>
          <w14:textFill>
            <w14:solidFill>
              <w14:schemeClr w14:val="tx1"/>
            </w14:solidFill>
          </w14:textFill>
        </w:rPr>
        <w:t>7</w:t>
      </w:r>
      <w:r>
        <w:rPr>
          <w:rFonts w:hint="eastAsia" w:ascii="楷体_GB2312" w:hAnsi="楷体_GB2312" w:eastAsia="楷体_GB2312" w:cs="楷体_GB2312"/>
          <w:b/>
          <w:bCs/>
          <w:color w:val="000000" w:themeColor="text1"/>
          <w:sz w:val="36"/>
          <w:szCs w:val="36"/>
          <w:u w:val="single"/>
          <w14:textFill>
            <w14:solidFill>
              <w14:schemeClr w14:val="tx1"/>
            </w14:solidFill>
          </w14:textFill>
        </w:rPr>
        <w:t>8#</w:t>
      </w:r>
    </w:p>
    <w:p>
      <w:pPr>
        <w:ind w:right="-483" w:rightChars="-230"/>
        <w:rPr>
          <w:rFonts w:ascii="楷体" w:hAnsi="楷体" w:eastAsia="楷体" w:cs="仿宋_GB2312"/>
          <w:b/>
          <w:bCs/>
          <w:color w:val="000000" w:themeColor="text1"/>
          <w:sz w:val="32"/>
          <w:szCs w:val="32"/>
          <w:u w:val="single"/>
          <w:lang w:val="zh-TW"/>
          <w14:textFill>
            <w14:solidFill>
              <w14:schemeClr w14:val="tx1"/>
            </w14:solidFill>
          </w14:textFill>
        </w:rPr>
      </w:pPr>
      <w:r>
        <w:rPr>
          <w:rFonts w:hint="eastAsia" w:ascii="宋体" w:cs="宋体"/>
          <w:b/>
          <w:bCs/>
          <w:color w:val="000000" w:themeColor="text1"/>
          <w:sz w:val="36"/>
          <w:szCs w:val="36"/>
          <w14:textFill>
            <w14:solidFill>
              <w14:schemeClr w14:val="tx1"/>
            </w14:solidFill>
          </w14:textFill>
        </w:rPr>
        <w:t>项目名称：</w:t>
      </w:r>
      <w:r>
        <w:rPr>
          <w:rFonts w:hint="eastAsia" w:ascii="楷体_GB2312" w:hAnsi="楷体_GB2312" w:eastAsia="楷体_GB2312" w:cs="楷体_GB2312"/>
          <w:b/>
          <w:bCs/>
          <w:color w:val="000000" w:themeColor="text1"/>
          <w:sz w:val="36"/>
          <w:szCs w:val="36"/>
          <w:u w:val="single"/>
          <w:lang w:val="zh-TW" w:eastAsia="zh-CN"/>
          <w14:textFill>
            <w14:solidFill>
              <w14:schemeClr w14:val="tx1"/>
            </w14:solidFill>
          </w14:textFill>
        </w:rPr>
        <w:t>网站站群采购</w:t>
      </w:r>
    </w:p>
    <w:p>
      <w:pPr>
        <w:ind w:right="-483" w:rightChars="-230"/>
        <w:rPr>
          <w:rFonts w:ascii="宋体" w:cs="宋体"/>
          <w:b/>
          <w:bCs/>
          <w:color w:val="000000" w:themeColor="text1"/>
          <w:sz w:val="36"/>
          <w:szCs w:val="36"/>
          <w14:textFill>
            <w14:solidFill>
              <w14:schemeClr w14:val="tx1"/>
            </w14:solidFill>
          </w14:textFill>
        </w:rPr>
      </w:pPr>
      <w:r>
        <w:rPr>
          <w:rFonts w:hint="eastAsia" w:ascii="宋体" w:cs="宋体"/>
          <w:b/>
          <w:bCs/>
          <w:color w:val="000000" w:themeColor="text1"/>
          <w:w w:val="120"/>
          <w:sz w:val="36"/>
          <w:szCs w:val="36"/>
          <w:lang w:val="zh-TW"/>
          <w14:textFill>
            <w14:solidFill>
              <w14:schemeClr w14:val="tx1"/>
            </w14:solidFill>
          </w14:textFill>
        </w:rPr>
        <w:t>招标人：</w:t>
      </w:r>
      <w:r>
        <w:rPr>
          <w:rFonts w:hint="eastAsia" w:ascii="楷体_GB2312" w:hAnsi="楷体_GB2312" w:eastAsia="楷体_GB2312" w:cs="楷体_GB2312"/>
          <w:b/>
          <w:bCs/>
          <w:color w:val="000000" w:themeColor="text1"/>
          <w:sz w:val="36"/>
          <w:szCs w:val="36"/>
          <w:u w:val="single"/>
          <w:lang w:val="zh-TW"/>
          <w14:textFill>
            <w14:solidFill>
              <w14:schemeClr w14:val="tx1"/>
            </w14:solidFill>
          </w14:textFill>
        </w:rPr>
        <w:t>江苏省盐城技师学院</w:t>
      </w:r>
    </w:p>
    <w:p>
      <w:pPr>
        <w:jc w:val="center"/>
        <w:rPr>
          <w:rFonts w:ascii="宋体" w:cs="宋体"/>
          <w:b/>
          <w:bCs/>
          <w:color w:val="000000" w:themeColor="text1"/>
          <w:sz w:val="36"/>
          <w:szCs w:val="36"/>
          <w14:textFill>
            <w14:solidFill>
              <w14:schemeClr w14:val="tx1"/>
            </w14:solidFill>
          </w14:textFill>
        </w:rPr>
      </w:pPr>
    </w:p>
    <w:p>
      <w:pPr>
        <w:jc w:val="center"/>
        <w:rPr>
          <w:rFonts w:ascii="宋体" w:cs="宋体"/>
          <w:b/>
          <w:bCs/>
          <w:color w:val="000000" w:themeColor="text1"/>
          <w:sz w:val="36"/>
          <w:szCs w:val="36"/>
          <w:lang w:val="zh-TW"/>
          <w14:textFill>
            <w14:solidFill>
              <w14:schemeClr w14:val="tx1"/>
            </w14:solidFill>
          </w14:textFill>
        </w:rPr>
      </w:pPr>
    </w:p>
    <w:p>
      <w:pPr>
        <w:jc w:val="center"/>
        <w:rPr>
          <w:rFonts w:ascii="宋体" w:cs="宋体"/>
          <w:b/>
          <w:bCs/>
          <w:color w:val="000000" w:themeColor="text1"/>
          <w:sz w:val="36"/>
          <w:szCs w:val="36"/>
          <w:lang w:val="zh-TW"/>
          <w14:textFill>
            <w14:solidFill>
              <w14:schemeClr w14:val="tx1"/>
            </w14:solidFill>
          </w14:textFill>
        </w:rPr>
      </w:pPr>
    </w:p>
    <w:p>
      <w:pPr>
        <w:jc w:val="center"/>
        <w:rPr>
          <w:rFonts w:ascii="宋体" w:cs="宋体"/>
          <w:b/>
          <w:bCs/>
          <w:color w:val="000000" w:themeColor="text1"/>
          <w:sz w:val="36"/>
          <w:szCs w:val="36"/>
          <w:lang w:val="zh-TW"/>
          <w14:textFill>
            <w14:solidFill>
              <w14:schemeClr w14:val="tx1"/>
            </w14:solidFill>
          </w14:textFill>
        </w:rPr>
      </w:pPr>
    </w:p>
    <w:p>
      <w:pPr>
        <w:jc w:val="center"/>
        <w:rPr>
          <w:rFonts w:ascii="宋体" w:cs="宋体"/>
          <w:b/>
          <w:bCs/>
          <w:color w:val="000000" w:themeColor="text1"/>
          <w:sz w:val="36"/>
          <w:szCs w:val="36"/>
          <w:lang w:val="zh-TW"/>
          <w14:textFill>
            <w14:solidFill>
              <w14:schemeClr w14:val="tx1"/>
            </w14:solidFill>
          </w14:textFill>
        </w:rPr>
      </w:pPr>
    </w:p>
    <w:p>
      <w:pPr>
        <w:jc w:val="center"/>
        <w:rPr>
          <w:rFonts w:ascii="黑体" w:eastAsia="黑体" w:cs="黑体"/>
          <w:color w:val="000000" w:themeColor="text1"/>
          <w:sz w:val="44"/>
          <w:szCs w:val="44"/>
          <w14:textFill>
            <w14:solidFill>
              <w14:schemeClr w14:val="tx1"/>
            </w14:solidFill>
          </w14:textFill>
        </w:rPr>
      </w:pPr>
      <w:r>
        <w:rPr>
          <w:rFonts w:ascii="黑体" w:eastAsia="黑体" w:cs="黑体"/>
          <w:color w:val="000000" w:themeColor="text1"/>
          <w:sz w:val="44"/>
          <w:szCs w:val="44"/>
          <w14:textFill>
            <w14:solidFill>
              <w14:schemeClr w14:val="tx1"/>
            </w14:solidFill>
          </w14:textFill>
        </w:rPr>
        <w:t>201</w:t>
      </w:r>
      <w:r>
        <w:rPr>
          <w:rFonts w:hint="eastAsia" w:ascii="黑体" w:eastAsia="黑体" w:cs="黑体"/>
          <w:color w:val="000000" w:themeColor="text1"/>
          <w:sz w:val="44"/>
          <w:szCs w:val="44"/>
          <w14:textFill>
            <w14:solidFill>
              <w14:schemeClr w14:val="tx1"/>
            </w14:solidFill>
          </w14:textFill>
        </w:rPr>
        <w:t>9年</w:t>
      </w:r>
      <w:r>
        <w:rPr>
          <w:rFonts w:hint="eastAsia" w:ascii="黑体" w:eastAsia="黑体" w:cs="黑体"/>
          <w:color w:val="000000" w:themeColor="text1"/>
          <w:sz w:val="44"/>
          <w:szCs w:val="44"/>
          <w:lang w:val="en-US" w:eastAsia="zh-CN"/>
          <w14:textFill>
            <w14:solidFill>
              <w14:schemeClr w14:val="tx1"/>
            </w14:solidFill>
          </w14:textFill>
        </w:rPr>
        <w:t>11</w:t>
      </w:r>
      <w:r>
        <w:rPr>
          <w:rFonts w:hint="eastAsia" w:ascii="黑体" w:eastAsia="黑体" w:cs="黑体"/>
          <w:color w:val="000000" w:themeColor="text1"/>
          <w:sz w:val="44"/>
          <w:szCs w:val="44"/>
          <w14:textFill>
            <w14:solidFill>
              <w14:schemeClr w14:val="tx1"/>
            </w14:solidFill>
          </w14:textFill>
        </w:rPr>
        <w:t>月</w:t>
      </w:r>
    </w:p>
    <w:p>
      <w:pPr>
        <w:jc w:val="center"/>
        <w:rPr>
          <w:rFonts w:ascii="黑体" w:eastAsia="黑体" w:cs="黑体"/>
          <w:color w:val="000000" w:themeColor="text1"/>
          <w:sz w:val="44"/>
          <w:szCs w:val="44"/>
          <w14:textFill>
            <w14:solidFill>
              <w14:schemeClr w14:val="tx1"/>
            </w14:solidFill>
          </w14:textFill>
        </w:rPr>
      </w:pPr>
    </w:p>
    <w:p>
      <w:pPr>
        <w:jc w:val="center"/>
        <w:rPr>
          <w:rFonts w:ascii="黑体" w:eastAsia="黑体" w:cs="黑体"/>
          <w:color w:val="000000" w:themeColor="text1"/>
          <w:sz w:val="44"/>
          <w:szCs w:val="44"/>
          <w14:textFill>
            <w14:solidFill>
              <w14:schemeClr w14:val="tx1"/>
            </w14:solidFill>
          </w14:textFill>
        </w:rPr>
      </w:pPr>
    </w:p>
    <w:p>
      <w:pPr>
        <w:spacing w:line="700" w:lineRule="exact"/>
        <w:jc w:val="center"/>
        <w:rPr>
          <w:b/>
          <w:bCs/>
          <w:color w:val="000000" w:themeColor="text1"/>
          <w:sz w:val="44"/>
          <w14:textFill>
            <w14:solidFill>
              <w14:schemeClr w14:val="tx1"/>
            </w14:solidFill>
          </w14:textFill>
        </w:rPr>
      </w:pPr>
    </w:p>
    <w:p>
      <w:pPr>
        <w:spacing w:line="700" w:lineRule="exact"/>
        <w:jc w:val="center"/>
        <w:rPr>
          <w:b/>
          <w:bCs/>
          <w:color w:val="000000" w:themeColor="text1"/>
          <w:sz w:val="44"/>
          <w14:textFill>
            <w14:solidFill>
              <w14:schemeClr w14:val="tx1"/>
            </w14:solidFill>
          </w14:textFill>
        </w:rPr>
      </w:pPr>
      <w:r>
        <w:rPr>
          <w:rFonts w:hint="eastAsia"/>
          <w:b/>
          <w:bCs/>
          <w:color w:val="000000" w:themeColor="text1"/>
          <w:sz w:val="44"/>
          <w14:textFill>
            <w14:solidFill>
              <w14:schemeClr w14:val="tx1"/>
            </w14:solidFill>
          </w14:textFill>
        </w:rPr>
        <w:t>提      示</w:t>
      </w:r>
    </w:p>
    <w:p>
      <w:pPr>
        <w:spacing w:line="700" w:lineRule="exact"/>
        <w:jc w:val="center"/>
        <w:rPr>
          <w:rFonts w:ascii="仿宋_GB2312" w:eastAsia="仿宋_GB2312"/>
          <w:color w:val="000000" w:themeColor="text1"/>
          <w:sz w:val="32"/>
          <w:szCs w:val="32"/>
          <w14:textFill>
            <w14:solidFill>
              <w14:schemeClr w14:val="tx1"/>
            </w14:solidFill>
          </w14:textFill>
        </w:rPr>
      </w:pP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五、招标人：江苏省盐城技师学院</w:t>
      </w:r>
    </w:p>
    <w:p>
      <w:pPr>
        <w:snapToGrid w:val="0"/>
        <w:spacing w:line="560" w:lineRule="exact"/>
        <w:ind w:firstLine="420" w:firstLineChars="15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联系人：杨老师0515—68661002</w:t>
      </w:r>
    </w:p>
    <w:p>
      <w:pPr>
        <w:pStyle w:val="2"/>
        <w:spacing w:line="600" w:lineRule="exact"/>
        <w:ind w:firstLine="742"/>
        <w:rPr>
          <w:rFonts w:ascii="仿宋_GB2312"/>
          <w:color w:val="000000" w:themeColor="text1"/>
          <w:szCs w:val="32"/>
          <w14:textFill>
            <w14:solidFill>
              <w14:schemeClr w14:val="tx1"/>
            </w14:solidFill>
          </w14:textFill>
        </w:rPr>
      </w:pPr>
    </w:p>
    <w:p>
      <w:pPr>
        <w:pStyle w:val="2"/>
        <w:spacing w:line="600" w:lineRule="exact"/>
        <w:ind w:firstLine="742"/>
        <w:rPr>
          <w:rFonts w:ascii="仿宋_GB2312"/>
          <w:color w:val="000000" w:themeColor="text1"/>
          <w:szCs w:val="32"/>
          <w14:textFill>
            <w14:solidFill>
              <w14:schemeClr w14:val="tx1"/>
            </w14:solidFill>
          </w14:textFill>
        </w:rPr>
      </w:pPr>
    </w:p>
    <w:p>
      <w:pPr>
        <w:pStyle w:val="2"/>
        <w:spacing w:line="600" w:lineRule="exact"/>
        <w:ind w:firstLine="742"/>
        <w:rPr>
          <w:rFonts w:ascii="仿宋_GB2312"/>
          <w:color w:val="000000" w:themeColor="text1"/>
          <w:szCs w:val="32"/>
          <w14:textFill>
            <w14:solidFill>
              <w14:schemeClr w14:val="tx1"/>
            </w14:solidFill>
          </w14:textFill>
        </w:rPr>
      </w:pPr>
    </w:p>
    <w:p>
      <w:pPr>
        <w:pStyle w:val="2"/>
        <w:spacing w:line="600" w:lineRule="exact"/>
        <w:ind w:firstLine="742"/>
        <w:rPr>
          <w:rFonts w:ascii="仿宋_GB2312"/>
          <w:color w:val="000000" w:themeColor="text1"/>
          <w:szCs w:val="32"/>
          <w14:textFill>
            <w14:solidFill>
              <w14:schemeClr w14:val="tx1"/>
            </w14:solidFill>
          </w14:textFill>
        </w:rPr>
      </w:pPr>
    </w:p>
    <w:p>
      <w:pPr>
        <w:pStyle w:val="2"/>
        <w:spacing w:line="600" w:lineRule="exact"/>
        <w:ind w:firstLine="742"/>
        <w:rPr>
          <w:rFonts w:ascii="仿宋_GB2312"/>
          <w:color w:val="000000" w:themeColor="text1"/>
          <w:szCs w:val="32"/>
          <w14:textFill>
            <w14:solidFill>
              <w14:schemeClr w14:val="tx1"/>
            </w14:solidFill>
          </w14:textFill>
        </w:rPr>
      </w:pPr>
    </w:p>
    <w:p>
      <w:pPr>
        <w:tabs>
          <w:tab w:val="left" w:pos="2600"/>
        </w:tabs>
        <w:spacing w:beforeLines="50" w:afterLines="50"/>
        <w:rPr>
          <w:rFonts w:eastAsia="黑体"/>
          <w:color w:val="000000" w:themeColor="text1"/>
          <w:sz w:val="44"/>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color w:val="000000" w:themeColor="text1"/>
          <w:sz w:val="44"/>
          <w14:textFill>
            <w14:solidFill>
              <w14:schemeClr w14:val="tx1"/>
            </w14:solidFill>
          </w14:textFill>
        </w:rPr>
      </w:pPr>
      <w:r>
        <w:rPr>
          <w:rFonts w:hint="eastAsia" w:eastAsia="黑体"/>
          <w:color w:val="000000" w:themeColor="text1"/>
          <w:sz w:val="44"/>
          <w14:textFill>
            <w14:solidFill>
              <w14:schemeClr w14:val="tx1"/>
            </w14:solidFill>
          </w14:textFill>
        </w:rPr>
        <w:t>第一部分  招标公告</w:t>
      </w:r>
    </w:p>
    <w:p>
      <w:pPr>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根据《中华人民共和国招标投标法》、《中华人民共和国政府采购法》等法律、法规的规定，现就</w:t>
      </w:r>
      <w:r>
        <w:rPr>
          <w:rFonts w:hint="eastAsia" w:ascii="仿宋_GB2312" w:hAnsi="仿宋_GB2312" w:eastAsia="仿宋_GB2312" w:cs="仿宋_GB2312"/>
          <w:color w:val="000000" w:themeColor="text1"/>
          <w:sz w:val="28"/>
          <w:szCs w:val="28"/>
          <w:u w:val="single"/>
          <w:lang w:val="zh-TW" w:eastAsia="zh-CN"/>
          <w14:textFill>
            <w14:solidFill>
              <w14:schemeClr w14:val="tx1"/>
            </w14:solidFill>
          </w14:textFill>
        </w:rPr>
        <w:t>网站站群采购</w:t>
      </w:r>
      <w:r>
        <w:rPr>
          <w:rFonts w:hint="eastAsia" w:ascii="仿宋_GB2312" w:hAnsi="仿宋_GB2312" w:eastAsia="仿宋_GB2312" w:cs="仿宋_GB2312"/>
          <w:color w:val="000000" w:themeColor="text1"/>
          <w:sz w:val="28"/>
          <w:szCs w:val="28"/>
          <w:u w:val="single"/>
          <w14:textFill>
            <w14:solidFill>
              <w14:schemeClr w14:val="tx1"/>
            </w14:solidFill>
          </w14:textFill>
        </w:rPr>
        <w:t>项目</w:t>
      </w:r>
      <w:r>
        <w:rPr>
          <w:rFonts w:hint="eastAsia" w:ascii="仿宋_GB2312" w:hAnsi="仿宋_GB2312" w:eastAsia="仿宋_GB2312" w:cs="仿宋_GB2312"/>
          <w:color w:val="000000" w:themeColor="text1"/>
          <w:sz w:val="28"/>
          <w:szCs w:val="28"/>
          <w14:textFill>
            <w14:solidFill>
              <w14:schemeClr w14:val="tx1"/>
            </w14:solidFill>
          </w14:textFill>
        </w:rPr>
        <w:t>进行</w:t>
      </w:r>
      <w:r>
        <w:rPr>
          <w:rFonts w:hint="eastAsia" w:ascii="仿宋_GB2312" w:hAnsi="仿宋_GB2312" w:eastAsia="仿宋_GB2312" w:cs="仿宋_GB2312"/>
          <w:color w:val="000000" w:themeColor="text1"/>
          <w:sz w:val="28"/>
          <w:szCs w:val="28"/>
          <w:u w:val="single"/>
          <w14:textFill>
            <w14:solidFill>
              <w14:schemeClr w14:val="tx1"/>
            </w14:solidFill>
          </w14:textFill>
        </w:rPr>
        <w:t>公开招标</w:t>
      </w:r>
      <w:r>
        <w:rPr>
          <w:rFonts w:hint="eastAsia" w:ascii="仿宋_GB2312" w:hAnsi="仿宋_GB2312" w:eastAsia="仿宋_GB2312" w:cs="仿宋_GB2312"/>
          <w:color w:val="000000" w:themeColor="text1"/>
          <w:sz w:val="28"/>
          <w:szCs w:val="28"/>
          <w14:textFill>
            <w14:solidFill>
              <w14:schemeClr w14:val="tx1"/>
            </w14:solidFill>
          </w14:textFill>
        </w:rPr>
        <w:t>采购，欢迎合格的潜在投标人参加投标。</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一、招标项目</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产品名称</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产品要求描述</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网站群系统产品</w:t>
            </w:r>
          </w:p>
        </w:tc>
        <w:tc>
          <w:tcPr>
            <w:tcW w:w="2841" w:type="dxa"/>
            <w:vAlign w:val="center"/>
          </w:tcPr>
          <w:p>
            <w:pPr>
              <w:autoSpaceDE w:val="0"/>
              <w:autoSpaceDN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支持独立站点站群和自助建站站群两种模式；</w:t>
            </w:r>
          </w:p>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具备站点管理、内容管理及内容审核管理、用户管理、统计分析管理、权限管理、站点创建、发布管理、图片库管理、备份恢复管理、系统管理平台等</w:t>
            </w:r>
            <w:r>
              <w:rPr>
                <w:rFonts w:hint="eastAsia" w:ascii="宋体" w:hAnsi="宋体"/>
                <w:color w:val="000000" w:themeColor="text1"/>
                <w:szCs w:val="21"/>
                <w:lang w:eastAsia="zh-CN"/>
                <w14:textFill>
                  <w14:solidFill>
                    <w14:schemeClr w14:val="tx1"/>
                  </w14:solidFill>
                </w14:textFill>
              </w:rPr>
              <w:t>；须采用</w:t>
            </w:r>
            <w:r>
              <w:rPr>
                <w:rFonts w:hint="eastAsia" w:ascii="宋体" w:hAnsi="宋体"/>
                <w:color w:val="000000" w:themeColor="text1"/>
                <w:szCs w:val="21"/>
                <w:lang w:val="en-US" w:eastAsia="zh-CN"/>
                <w14:textFill>
                  <w14:solidFill>
                    <w14:schemeClr w14:val="tx1"/>
                  </w14:solidFill>
                </w14:textFill>
              </w:rPr>
              <w:t>PHP、JAVA、.NET三种中的一种。</w:t>
            </w:r>
          </w:p>
        </w:tc>
        <w:tc>
          <w:tcPr>
            <w:tcW w:w="2841" w:type="dxa"/>
            <w:vAlign w:val="center"/>
          </w:tcPr>
          <w:p>
            <w:pPr>
              <w:autoSpaceDE w:val="0"/>
              <w:autoSpaceDN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1套</w:t>
            </w:r>
          </w:p>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门户网站群授权站点数</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站点数量</w:t>
            </w:r>
            <w:r>
              <w:rPr>
                <w:rFonts w:hint="eastAsia" w:ascii="宋体" w:hAnsi="宋体"/>
                <w:color w:val="000000" w:themeColor="text1"/>
                <w:szCs w:val="21"/>
                <w:lang w:val="en-US" w:eastAsia="zh-CN"/>
                <w14:textFill>
                  <w14:solidFill>
                    <w14:schemeClr w14:val="tx1"/>
                  </w14:solidFill>
                </w14:textFill>
              </w:rPr>
              <w:t>30个以上</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专题子站群系统</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提供主流的专题子站群，专题模板不少于15套</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门户主站</w:t>
            </w:r>
            <w:r>
              <w:rPr>
                <w:rFonts w:hint="eastAsia" w:ascii="宋体" w:hAnsi="宋体"/>
                <w:color w:val="000000" w:themeColor="text1"/>
                <w:szCs w:val="21"/>
                <w:lang w:val="en-US" w:eastAsia="zh-CN"/>
                <w14:textFill>
                  <w14:solidFill>
                    <w14:schemeClr w14:val="tx1"/>
                  </w14:solidFill>
                </w14:textFill>
              </w:rPr>
              <w:t>与二级站点</w:t>
            </w:r>
            <w:r>
              <w:rPr>
                <w:rFonts w:hint="eastAsia" w:ascii="宋体" w:hAnsi="宋体"/>
                <w:color w:val="000000" w:themeColor="text1"/>
                <w:szCs w:val="21"/>
                <w14:textFill>
                  <w14:solidFill>
                    <w14:schemeClr w14:val="tx1"/>
                  </w14:solidFill>
                </w14:textFill>
              </w:rPr>
              <w:t>实施</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主站</w:t>
            </w:r>
            <w:r>
              <w:rPr>
                <w:rFonts w:hint="eastAsia" w:ascii="宋体" w:hAnsi="宋体"/>
                <w:color w:val="000000" w:themeColor="text1"/>
                <w:szCs w:val="21"/>
                <w:lang w:val="en-US" w:eastAsia="zh-CN"/>
                <w14:textFill>
                  <w14:solidFill>
                    <w14:schemeClr w14:val="tx1"/>
                  </w14:solidFill>
                </w14:textFill>
              </w:rPr>
              <w:t>与二级站点</w:t>
            </w:r>
            <w:r>
              <w:rPr>
                <w:rFonts w:hint="eastAsia" w:ascii="宋体" w:hAnsi="宋体"/>
                <w:color w:val="000000" w:themeColor="text1"/>
                <w:szCs w:val="21"/>
                <w14:textFill>
                  <w14:solidFill>
                    <w14:schemeClr w14:val="tx1"/>
                  </w14:solidFill>
                </w14:textFill>
              </w:rPr>
              <w:t>的各级页面设计、内容重建、功能构建、数据移植等</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主站1个，二级站点12个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模板定制</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定制</w:t>
            </w:r>
            <w:r>
              <w:rPr>
                <w:rFonts w:hint="eastAsia" w:ascii="宋体" w:hAnsi="宋体"/>
                <w:color w:val="000000" w:themeColor="text1"/>
                <w:szCs w:val="21"/>
                <w:lang w:eastAsia="zh-CN"/>
                <w14:textFill>
                  <w14:solidFill>
                    <w14:schemeClr w14:val="tx1"/>
                  </w14:solidFill>
                </w14:textFill>
              </w:rPr>
              <w:t>主站</w:t>
            </w:r>
            <w:r>
              <w:rPr>
                <w:rFonts w:hint="eastAsia" w:ascii="宋体" w:hAnsi="宋体"/>
                <w:color w:val="000000" w:themeColor="text1"/>
                <w:szCs w:val="21"/>
                <w14:textFill>
                  <w14:solidFill>
                    <w14:schemeClr w14:val="tx1"/>
                  </w14:solidFill>
                </w14:textFill>
              </w:rPr>
              <w:t>个性化模板</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套；另外必须提供</w:t>
            </w:r>
            <w:r>
              <w:rPr>
                <w:rFonts w:hint="default" w:ascii="宋体" w:hAnsi="宋体"/>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套以上高质量公共模板。</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数据迁移</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迁移数据</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个</w:t>
            </w:r>
            <w:r>
              <w:rPr>
                <w:rFonts w:hint="eastAsia" w:ascii="宋体" w:hAnsi="宋体"/>
                <w:color w:val="000000" w:themeColor="text1"/>
                <w:szCs w:val="21"/>
                <w:lang w:val="en-US" w:eastAsia="zh-CN"/>
                <w14:textFill>
                  <w14:solidFill>
                    <w14:schemeClr w14:val="tx1"/>
                  </w14:solidFill>
                </w14:textFill>
              </w:rPr>
              <w:t>主站点</w:t>
            </w:r>
            <w:r>
              <w:rPr>
                <w:rFonts w:hint="eastAsia" w:ascii="宋体" w:hAnsi="宋体"/>
                <w:color w:val="000000" w:themeColor="text1"/>
                <w:szCs w:val="21"/>
                <w14:textFill>
                  <w14:solidFill>
                    <w14:schemeClr w14:val="tx1"/>
                  </w14:solidFill>
                </w14:textFill>
              </w:rPr>
              <w:t>的数据和模板</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1个主站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敏感词检查过滤</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所有站点必须</w:t>
            </w:r>
            <w:r>
              <w:rPr>
                <w:rFonts w:hint="eastAsia" w:ascii="宋体" w:hAnsi="宋体"/>
                <w:color w:val="000000" w:themeColor="text1"/>
                <w:szCs w:val="21"/>
                <w:lang w:val="en-US" w:eastAsia="zh-CN"/>
                <w14:textFill>
                  <w14:solidFill>
                    <w14:schemeClr w14:val="tx1"/>
                  </w14:solidFill>
                </w14:textFill>
              </w:rPr>
              <w:t>具有敏感词检查过滤功能</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移动版</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所有站点必须满足PC、移动版。</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所有站点移动版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动静态分离部署方案</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站群所有站点必须动静态分离方式部署</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微信公众号整合</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实现站群系统与公众号的数据互通</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整合模块</w:t>
            </w:r>
          </w:p>
        </w:tc>
        <w:tc>
          <w:tcPr>
            <w:tcW w:w="2841" w:type="dxa"/>
            <w:vAlign w:val="center"/>
          </w:tcPr>
          <w:p>
            <w:pPr>
              <w:autoSpaceDE w:val="0"/>
              <w:autoSpaceDN w:val="0"/>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主站中加入现有OA入口，用户身份认证</w:t>
            </w:r>
            <w:r>
              <w:rPr>
                <w:rFonts w:hint="eastAsia" w:ascii="宋体" w:hAnsi="宋体"/>
                <w:color w:val="000000" w:themeColor="text1"/>
                <w:szCs w:val="21"/>
                <w14:textFill>
                  <w14:solidFill>
                    <w14:schemeClr w14:val="tx1"/>
                  </w14:solidFill>
                </w14:textFill>
              </w:rPr>
              <w:t>整合模块</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包含OA</w:t>
            </w:r>
            <w:r>
              <w:rPr>
                <w:rFonts w:hint="eastAsia" w:ascii="宋体" w:hAnsi="宋体"/>
                <w:color w:val="000000" w:themeColor="text1"/>
                <w:szCs w:val="21"/>
                <w:lang w:eastAsia="zh-CN"/>
                <w14:textFill>
                  <w14:solidFill>
                    <w14:schemeClr w14:val="tx1"/>
                  </w14:solidFill>
                </w14:textFill>
              </w:rPr>
              <w:t>）</w:t>
            </w:r>
          </w:p>
        </w:tc>
        <w:tc>
          <w:tcPr>
            <w:tcW w:w="2841"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系统安装调试环境部署</w:t>
            </w:r>
          </w:p>
        </w:tc>
        <w:tc>
          <w:tcPr>
            <w:tcW w:w="5682" w:type="dxa"/>
            <w:gridSpan w:val="2"/>
            <w:vAlign w:val="center"/>
          </w:tcPr>
          <w:p>
            <w:pPr>
              <w:tabs>
                <w:tab w:val="left" w:pos="2600"/>
              </w:tabs>
              <w:jc w:val="both"/>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系统安装、调试、部署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系统培训</w:t>
            </w:r>
          </w:p>
        </w:tc>
        <w:tc>
          <w:tcPr>
            <w:tcW w:w="5682" w:type="dxa"/>
            <w:gridSpan w:val="2"/>
            <w:vAlign w:val="center"/>
          </w:tcPr>
          <w:p>
            <w:pPr>
              <w:tabs>
                <w:tab w:val="left" w:pos="2600"/>
              </w:tabs>
              <w:jc w:val="both"/>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系统管理员培训、页面维护人员培训、内容维护人员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w:t>
            </w:r>
          </w:p>
        </w:tc>
        <w:tc>
          <w:tcPr>
            <w:tcW w:w="5682" w:type="dxa"/>
            <w:gridSpan w:val="2"/>
            <w:vAlign w:val="center"/>
          </w:tcPr>
          <w:p>
            <w:pPr>
              <w:tabs>
                <w:tab w:val="left" w:pos="2600"/>
              </w:tabs>
              <w:jc w:val="both"/>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三</w:t>
            </w:r>
            <w:r>
              <w:rPr>
                <w:rFonts w:hint="eastAsia" w:ascii="宋体" w:hAnsi="宋体"/>
                <w:color w:val="000000" w:themeColor="text1"/>
                <w:szCs w:val="21"/>
                <w14:textFill>
                  <w14:solidFill>
                    <w14:schemeClr w14:val="tx1"/>
                  </w14:solidFill>
                </w14:textFill>
              </w:rPr>
              <w:t>年免费售后维护</w:t>
            </w:r>
            <w:r>
              <w:rPr>
                <w:rFonts w:hint="eastAsia" w:ascii="宋体" w:hAnsi="宋体"/>
                <w:color w:val="000000" w:themeColor="text1"/>
                <w:szCs w:val="21"/>
                <w:lang w:val="en-US" w:eastAsia="zh-CN"/>
                <w14:textFill>
                  <w14:solidFill>
                    <w14:schemeClr w14:val="tx1"/>
                  </w14:solidFill>
                </w14:textFill>
              </w:rPr>
              <w:t>和</w:t>
            </w:r>
            <w:r>
              <w:rPr>
                <w:rFonts w:hint="eastAsia" w:ascii="宋体" w:hAnsi="宋体"/>
                <w:color w:val="000000" w:themeColor="text1"/>
                <w:szCs w:val="21"/>
                <w14:textFill>
                  <w14:solidFill>
                    <w14:schemeClr w14:val="tx1"/>
                  </w14:solidFill>
                </w14:textFill>
              </w:rPr>
              <w:t>免费更新升级</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终身授权</w:t>
            </w:r>
            <w:r>
              <w:rPr>
                <w:rFonts w:hint="eastAsia" w:ascii="宋体" w:hAnsi="宋体"/>
                <w:color w:val="000000" w:themeColor="text1"/>
                <w:szCs w:val="21"/>
                <w:lang w:eastAsia="zh-CN"/>
                <w14:textFill>
                  <w14:solidFill>
                    <w14:schemeClr w14:val="tx1"/>
                  </w14:solidFill>
                </w14:textFill>
              </w:rPr>
              <w:t>。</w:t>
            </w:r>
          </w:p>
        </w:tc>
      </w:tr>
    </w:tbl>
    <w:p>
      <w:pPr>
        <w:tabs>
          <w:tab w:val="left" w:pos="2600"/>
        </w:tabs>
        <w:jc w:val="both"/>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具体参数要求：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站群平台实现学院的对网站的统筹性管理，做到统一部署、统一维护、数据互通、绩效有效管控、系统高度安全、内部系统无缝整合等。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平台采用基于B/S结构，跨主流浏览器运行。具备跨平台部署和运行如Windows、Linux、等主流操作系统；</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3.遵循组件化设计思想，支持系统模块化和插件化，快速安装和拆卸模块；</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4.平台支持对应用管理的细分权限功能，支持权限细分到栏目、细分到个人；权限可以批量快捷设置；权限也可以一键复制给其他角色。</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5.提供学校现有系统的单点登录接口，如统一身份认证、门户等</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且包含采购人现有的OA系统的身份认证要统一到身份认证系统中。</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6.实现所有站点可以满足PC、</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移动端</w:t>
      </w:r>
      <w:r>
        <w:rPr>
          <w:rFonts w:hint="eastAsia" w:ascii="仿宋_GB2312" w:hAnsi="仿宋_GB2312" w:eastAsia="仿宋_GB2312" w:cs="仿宋_GB2312"/>
          <w:color w:val="000000" w:themeColor="text1"/>
          <w:sz w:val="24"/>
          <w:szCs w:val="24"/>
          <w14:textFill>
            <w14:solidFill>
              <w14:schemeClr w14:val="tx1"/>
            </w14:solidFill>
          </w14:textFill>
        </w:rPr>
        <w:t>的访问，最大程度满足移动化的需求。</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系统性能要求：支持500以上并发，5000用户同时在线。查询类平均操作响应时间≤1秒，查询类最大操作响应时间≤5秒。业务类平均操作响应时间≤3秒，业务类最大操作响应时间≤10秒。系统保证7*24小时运行。平均无故障工作时间99%以上，有相应的维护保障措施。</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8.平台须采用PHP</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JAVA、.NET</w:t>
      </w:r>
      <w:r>
        <w:rPr>
          <w:rFonts w:hint="eastAsia" w:ascii="仿宋_GB2312" w:hAnsi="仿宋_GB2312" w:eastAsia="仿宋_GB2312" w:cs="仿宋_GB2312"/>
          <w:color w:val="000000" w:themeColor="text1"/>
          <w:sz w:val="24"/>
          <w:szCs w:val="24"/>
          <w14:textFill>
            <w14:solidFill>
              <w14:schemeClr w14:val="tx1"/>
            </w14:solidFill>
          </w14:textFill>
        </w:rPr>
        <w:t>技术开发</w:t>
      </w:r>
      <w:r>
        <w:rPr>
          <w:rFonts w:hint="default" w:ascii="仿宋_GB2312" w:hAnsi="仿宋_GB2312" w:eastAsia="仿宋_GB2312" w:cs="仿宋_GB2312"/>
          <w:color w:val="000000" w:themeColor="text1"/>
          <w:sz w:val="24"/>
          <w:szCs w:val="24"/>
          <w14:textFill>
            <w14:solidFill>
              <w14:schemeClr w14:val="tx1"/>
            </w14:solidFill>
          </w14:textFill>
        </w:rPr>
        <w:t>，支</w:t>
      </w:r>
      <w:r>
        <w:rPr>
          <w:rFonts w:hint="eastAsia" w:ascii="仿宋_GB2312" w:hAnsi="仿宋_GB2312" w:eastAsia="仿宋_GB2312" w:cs="仿宋_GB2312"/>
          <w:color w:val="000000" w:themeColor="text1"/>
          <w:sz w:val="24"/>
          <w:szCs w:val="24"/>
          <w14:textFill>
            <w14:solidFill>
              <w14:schemeClr w14:val="tx1"/>
            </w14:solidFill>
          </w14:textFill>
        </w:rPr>
        <w:t>持MySQL或SQL Server等多种主流数据库系统；网站系统可在操作系统、数据库、应用服务器之间的平滑迁移。</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9.站群系统支持独立站点的站群模式：即每个分站都为完全独立的系统网站、独立数据库、独立服务器、支持独立域名；每个站点通过站群模块实现通信后，可以相互推送数据以及可在主站后台统一管理分站。</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10.站群系统也支持后台快速建站的站群模式：每个站点（包括创建的分站）均可在自己后台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快速</w:t>
      </w:r>
      <w:r>
        <w:rPr>
          <w:rFonts w:hint="eastAsia" w:ascii="仿宋_GB2312" w:hAnsi="仿宋_GB2312" w:eastAsia="仿宋_GB2312" w:cs="仿宋_GB2312"/>
          <w:color w:val="000000" w:themeColor="text1"/>
          <w:sz w:val="24"/>
          <w:szCs w:val="24"/>
          <w14:textFill>
            <w14:solidFill>
              <w14:schemeClr w14:val="tx1"/>
            </w14:solidFill>
          </w14:textFill>
        </w:rPr>
        <w:t>内创建。支持站点一键克隆。支持三级子站建立</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11.站群内容推送：主站和子站的内容可以相互推送，支持自动审核显示和人工审核后显示；支持数据逐级推送；解决系统的信息孤岛模式。</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按照采购人要求，</w:t>
      </w:r>
      <w:r>
        <w:rPr>
          <w:rFonts w:hint="eastAsia" w:ascii="仿宋_GB2312" w:hAnsi="仿宋_GB2312" w:eastAsia="仿宋_GB2312" w:cs="仿宋_GB2312"/>
          <w:color w:val="000000" w:themeColor="text1"/>
          <w:sz w:val="24"/>
          <w:szCs w:val="24"/>
          <w14:textFill>
            <w14:solidFill>
              <w14:schemeClr w14:val="tx1"/>
            </w14:solidFill>
          </w14:textFill>
        </w:rPr>
        <w:t>站群支持动静态分离部署方案：动态程序和数据库存放在物理隔绝的服务器中，静态页存放在对外的服务器；动静态分离部署后，动态程序后台可以设置任意的域名，程序和数据库物理隔绝，确保安全</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13.具备强健的权限体系，分别支持角色和个人设置各个模块的权限，权限可以细化到文章栏目管理，支持个人可以管理不同栏目；支持多级审核</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可以将所有的子站点的最终审核设置到主站管理员处，也可以子站自己审核，主站抽审</w:t>
      </w:r>
      <w:r>
        <w:rPr>
          <w:rFonts w:hint="eastAsia" w:ascii="仿宋_GB2312" w:hAnsi="仿宋_GB2312" w:eastAsia="仿宋_GB2312" w:cs="仿宋_GB2312"/>
          <w:color w:val="000000" w:themeColor="text1"/>
          <w:sz w:val="24"/>
          <w:szCs w:val="24"/>
          <w14:textFill>
            <w14:solidFill>
              <w14:schemeClr w14:val="tx1"/>
            </w14:solidFill>
          </w14:textFill>
        </w:rPr>
        <w:t>。支持无限创建角色和角色组，可将线下的组织架构体系转移到线上；须支持用excel一键导入用户。</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14.系统支持批量替换敏感词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处理</w:t>
      </w:r>
      <w:r>
        <w:rPr>
          <w:rFonts w:hint="eastAsia" w:ascii="仿宋_GB2312" w:hAnsi="仿宋_GB2312" w:eastAsia="仿宋_GB2312" w:cs="仿宋_GB2312"/>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.支持发布内容导入doc/pdf/excel文档，并同时自动完成文档中的图片附件上传；支持动态和静态页面发布，支持视频上传，在线播放功能。支持内容一键签发到多个栏目。</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  栏目和内容访问可以设置IP段访问（如只允许校内访问）。</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17</w:t>
      </w:r>
      <w:r>
        <w:rPr>
          <w:rFonts w:hint="eastAsia" w:ascii="仿宋_GB2312" w:hAnsi="仿宋_GB2312" w:eastAsia="仿宋_GB2312" w:cs="仿宋_GB2312"/>
          <w:color w:val="000000" w:themeColor="text1"/>
          <w:sz w:val="24"/>
          <w:szCs w:val="24"/>
          <w14:textFill>
            <w14:solidFill>
              <w14:schemeClr w14:val="tx1"/>
            </w14:solidFill>
          </w14:textFill>
        </w:rPr>
        <w:t>.  提供文章、图片、视频、下载、信息公开、领导信箱、表单系统、广告模块、在线访谈、民意征集、在线调查、手机短信、通信录、数据备份、搜索模块、单网页、站群系统、专题模块、精品课程、数据推送等相关必要模块。</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18</w:t>
      </w:r>
      <w:r>
        <w:rPr>
          <w:rFonts w:hint="eastAsia" w:ascii="仿宋_GB2312" w:hAnsi="仿宋_GB2312" w:eastAsia="仿宋_GB2312" w:cs="仿宋_GB2312"/>
          <w:color w:val="000000" w:themeColor="text1"/>
          <w:sz w:val="24"/>
          <w:szCs w:val="24"/>
          <w14:textFill>
            <w14:solidFill>
              <w14:schemeClr w14:val="tx1"/>
            </w14:solidFill>
          </w14:textFill>
        </w:rPr>
        <w:t>.  提供强大的统计体系：支持按用户发稿排名体系；可以按年、月、日以及时间段统计；支持每个子站的用户发稿统计；支持子站推送数据给主站的稿件统计；统计的内容可以用excel导出；统计可以按作者和发布人分别统计。</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14:textFill>
            <w14:solidFill>
              <w14:schemeClr w14:val="tx1"/>
            </w14:solidFill>
          </w14:textFill>
        </w:rPr>
        <w:t>.  系统提供录取查询平台、招生报名；</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r>
        <w:rPr>
          <w:rFonts w:hint="eastAsia" w:ascii="仿宋_GB2312" w:hAnsi="仿宋_GB2312" w:eastAsia="仿宋_GB2312" w:cs="仿宋_GB2312"/>
          <w:color w:val="000000" w:themeColor="text1"/>
          <w:sz w:val="24"/>
          <w:szCs w:val="24"/>
          <w14:textFill>
            <w14:solidFill>
              <w14:schemeClr w14:val="tx1"/>
            </w14:solidFill>
          </w14:textFill>
        </w:rPr>
        <w:t>.  表单系统可以自定义字段，每个字段可以设置为列表和查询；数据可以导入导出excel；各种报名可以配套手机短信。</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14:textFill>
            <w14:solidFill>
              <w14:schemeClr w14:val="tx1"/>
            </w14:solidFill>
          </w14:textFill>
        </w:rPr>
        <w:t>.  支持系统设置IP 白名单和黑名单；支持后台登陆登陆的ip控制、可以修改后台登陆地址。</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  支持数据库和附件异地自动备份；可以设定每天凌晨备份；也支持后台备份。</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  支持日志查询功能，可以查看到后台的相关操作事项；可追溯误操作源头。</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14:textFill>
            <w14:solidFill>
              <w14:schemeClr w14:val="tx1"/>
            </w14:solidFill>
          </w14:textFill>
        </w:rPr>
        <w:t>.  方案中包括防篡改应用；可以对重要内容和目录进行锁定处理。</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本项目</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最终</w:t>
      </w:r>
      <w:r>
        <w:rPr>
          <w:rFonts w:hint="eastAsia" w:ascii="仿宋_GB2312" w:hAnsi="仿宋_GB2312" w:eastAsia="仿宋_GB2312" w:cs="仿宋_GB2312"/>
          <w:color w:val="000000" w:themeColor="text1"/>
          <w:sz w:val="24"/>
          <w:szCs w:val="24"/>
          <w:lang w:eastAsia="zh-CN"/>
          <w14:textFill>
            <w14:solidFill>
              <w14:schemeClr w14:val="tx1"/>
            </w14:solidFill>
          </w14:textFill>
        </w:rPr>
        <w:t>必须</w:t>
      </w:r>
      <w:r>
        <w:rPr>
          <w:rFonts w:hint="default" w:ascii="仿宋_GB2312" w:hAnsi="仿宋_GB2312" w:eastAsia="仿宋_GB2312" w:cs="仿宋_GB2312"/>
          <w:color w:val="000000" w:themeColor="text1"/>
          <w:sz w:val="24"/>
          <w:szCs w:val="24"/>
          <w14:textFill>
            <w14:solidFill>
              <w14:schemeClr w14:val="tx1"/>
            </w14:solidFill>
          </w14:textFill>
        </w:rPr>
        <w:t>通过</w:t>
      </w:r>
      <w:r>
        <w:rPr>
          <w:rFonts w:hint="eastAsia" w:ascii="仿宋_GB2312" w:hAnsi="仿宋_GB2312" w:eastAsia="仿宋_GB2312" w:cs="仿宋_GB2312"/>
          <w:color w:val="000000" w:themeColor="text1"/>
          <w:sz w:val="24"/>
          <w:szCs w:val="24"/>
          <w14:textFill>
            <w14:solidFill>
              <w14:schemeClr w14:val="tx1"/>
            </w14:solidFill>
          </w14:textFill>
        </w:rPr>
        <w:t>国家安全等保认证或等国家认证的等保保机构通过测评报告（二级或以上）</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14:textFill>
            <w14:solidFill>
              <w14:schemeClr w14:val="tx1"/>
            </w14:solidFill>
          </w14:textFill>
        </w:rPr>
        <w:t>.  支持站群数据推送给公众号显示，节约老师时间</w:t>
      </w:r>
    </w:p>
    <w:p>
      <w:pPr>
        <w:keepNext w:val="0"/>
        <w:keepLines w:val="0"/>
        <w:pageBreakBefore w:val="0"/>
        <w:widowControl w:val="0"/>
        <w:kinsoku/>
        <w:wordWrap/>
        <w:overflowPunct/>
        <w:topLinePunct w:val="0"/>
        <w:autoSpaceDE/>
        <w:autoSpaceDN/>
        <w:bidi w:val="0"/>
        <w:adjustRightInd/>
        <w:snapToGrid/>
        <w:spacing w:line="240" w:lineRule="atLeast"/>
        <w:ind w:lef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28</w:t>
      </w:r>
      <w:r>
        <w:rPr>
          <w:rFonts w:hint="eastAsia" w:ascii="仿宋_GB2312" w:hAnsi="仿宋_GB2312" w:eastAsia="仿宋_GB2312" w:cs="仿宋_GB2312"/>
          <w:color w:val="000000" w:themeColor="text1"/>
          <w:sz w:val="24"/>
          <w:szCs w:val="24"/>
          <w14:textFill>
            <w14:solidFill>
              <w14:schemeClr w14:val="tx1"/>
            </w14:solidFill>
          </w14:textFill>
        </w:rPr>
        <w:t>.  必须提供现在已经具有的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w:t>
      </w:r>
      <w:r>
        <w:rPr>
          <w:rFonts w:hint="eastAsia" w:ascii="仿宋_GB2312" w:hAnsi="仿宋_GB2312" w:eastAsia="仿宋_GB2312" w:cs="仿宋_GB2312"/>
          <w:color w:val="000000" w:themeColor="text1"/>
          <w:sz w:val="24"/>
          <w:szCs w:val="24"/>
          <w14:textFill>
            <w14:solidFill>
              <w14:schemeClr w14:val="tx1"/>
            </w14:solidFill>
          </w14:textFill>
        </w:rPr>
        <w:t>套以上的公共模板库</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同时移动端应相应体现</w:t>
      </w:r>
      <w:r>
        <w:rPr>
          <w:rFonts w:hint="eastAsia" w:ascii="仿宋_GB2312" w:hAnsi="仿宋_GB2312" w:eastAsia="仿宋_GB2312" w:cs="仿宋_GB2312"/>
          <w:color w:val="000000" w:themeColor="text1"/>
          <w:sz w:val="24"/>
          <w:szCs w:val="24"/>
          <w14:textFill>
            <w14:solidFill>
              <w14:schemeClr w14:val="tx1"/>
            </w14:solidFill>
          </w14:textFill>
        </w:rPr>
        <w:t>；</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二、投标人须具备的资格条件</w:t>
      </w:r>
    </w:p>
    <w:p>
      <w:pPr>
        <w:snapToGrid w:val="0"/>
        <w:spacing w:line="560" w:lineRule="exact"/>
        <w:ind w:firstLine="560" w:firstLineChars="20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2.投标人必须具有独立承担民事责任的能力,具有三证合一的营业执照，经营范围与本次招标项目相关</w:t>
      </w:r>
      <w:r>
        <w:rPr>
          <w:rFonts w:hint="eastAsia" w:ascii="仿宋_GB2312" w:eastAsia="仿宋_GB2312" w:cs="仿宋_GB2312"/>
          <w:color w:val="000000" w:themeColor="text1"/>
          <w:sz w:val="28"/>
          <w:szCs w:val="28"/>
          <w:lang w:eastAsia="zh-CN"/>
          <w14:textFill>
            <w14:solidFill>
              <w14:schemeClr w14:val="tx1"/>
            </w14:solidFill>
          </w14:textFill>
        </w:rPr>
        <w:t>，为</w:t>
      </w:r>
      <w:r>
        <w:rPr>
          <w:rFonts w:hint="eastAsia" w:ascii="仿宋_GB2312" w:eastAsia="仿宋_GB2312" w:cs="仿宋_GB2312"/>
          <w:color w:val="000000" w:themeColor="text1"/>
          <w:sz w:val="28"/>
          <w:szCs w:val="28"/>
          <w:lang w:val="en-US" w:eastAsia="zh-CN"/>
          <w14:textFill>
            <w14:solidFill>
              <w14:schemeClr w14:val="tx1"/>
            </w14:solidFill>
          </w14:textFill>
        </w:rPr>
        <w:t>软件开发、网站设计、软件服务等相关企业，具有</w:t>
      </w:r>
      <w:r>
        <w:rPr>
          <w:rFonts w:hint="eastAsia" w:ascii="仿宋_GB2312" w:eastAsia="仿宋_GB2312" w:cs="仿宋_GB2312"/>
          <w:color w:val="000000" w:themeColor="text1"/>
          <w:sz w:val="28"/>
          <w:szCs w:val="28"/>
          <w14:textFill>
            <w14:solidFill>
              <w14:schemeClr w14:val="tx1"/>
            </w14:solidFill>
          </w14:textFill>
        </w:rPr>
        <w:t>所投软件产品的软件著作权证书</w:t>
      </w:r>
      <w:r>
        <w:rPr>
          <w:rFonts w:hint="eastAsia" w:ascii="仿宋_GB2312" w:eastAsia="仿宋_GB2312" w:cs="仿宋_GB2312"/>
          <w:color w:val="000000" w:themeColor="text1"/>
          <w:sz w:val="28"/>
          <w:szCs w:val="28"/>
          <w:lang w:eastAsia="zh-CN"/>
          <w14:textFill>
            <w14:solidFill>
              <w14:schemeClr w14:val="tx1"/>
            </w14:solidFill>
          </w14:textFill>
        </w:rPr>
        <w:t>（如投标人为定制开发的，需在项目验收后</w:t>
      </w:r>
      <w:r>
        <w:rPr>
          <w:rFonts w:hint="eastAsia" w:ascii="仿宋_GB2312" w:eastAsia="仿宋_GB2312" w:cs="仿宋_GB2312"/>
          <w:color w:val="000000" w:themeColor="text1"/>
          <w:sz w:val="28"/>
          <w:szCs w:val="28"/>
          <w:lang w:val="en-US" w:eastAsia="zh-CN"/>
          <w14:textFill>
            <w14:solidFill>
              <w14:schemeClr w14:val="tx1"/>
            </w14:solidFill>
          </w14:textFill>
        </w:rPr>
        <w:t>60日内提供</w:t>
      </w:r>
      <w:r>
        <w:rPr>
          <w:rFonts w:hint="eastAsia" w:ascii="仿宋_GB2312" w:eastAsia="仿宋_GB2312" w:cs="仿宋_GB2312"/>
          <w:color w:val="000000" w:themeColor="text1"/>
          <w:sz w:val="28"/>
          <w:szCs w:val="28"/>
          <w14:textFill>
            <w14:solidFill>
              <w14:schemeClr w14:val="tx1"/>
            </w14:solidFill>
          </w14:textFill>
        </w:rPr>
        <w:t>软件产品的软件著作权证书</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w:t>
      </w:r>
    </w:p>
    <w:p>
      <w:pPr>
        <w:snapToGrid w:val="0"/>
        <w:spacing w:line="560" w:lineRule="exact"/>
        <w:ind w:firstLine="560" w:firstLineChars="200"/>
        <w:rPr>
          <w:rFonts w:ascii="仿宋_GB2312" w:eastAsia="仿宋_GB2312" w:cs="仿宋_GB2312"/>
          <w:b/>
          <w:bCs/>
          <w:color w:val="000000" w:themeColor="text1"/>
          <w:sz w:val="28"/>
          <w:szCs w:val="28"/>
          <w:u w:val="single"/>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3.投标人</w:t>
      </w:r>
      <w:r>
        <w:rPr>
          <w:rFonts w:hint="eastAsia" w:ascii="仿宋_GB2312" w:eastAsia="仿宋_GB2312" w:cs="仿宋_GB2312"/>
          <w:b/>
          <w:bCs/>
          <w:color w:val="000000" w:themeColor="text1"/>
          <w:sz w:val="32"/>
          <w:szCs w:val="32"/>
          <w14:textFill>
            <w14:solidFill>
              <w14:schemeClr w14:val="tx1"/>
            </w14:solidFill>
          </w14:textFill>
        </w:rPr>
        <w:t>报名和开标时</w:t>
      </w:r>
      <w:r>
        <w:rPr>
          <w:rFonts w:hint="eastAsia" w:ascii="仿宋_GB2312" w:eastAsia="仿宋_GB2312" w:cs="仿宋_GB2312"/>
          <w:color w:val="000000" w:themeColor="text1"/>
          <w:sz w:val="28"/>
          <w:szCs w:val="28"/>
          <w14:textFill>
            <w14:solidFill>
              <w14:schemeClr w14:val="tx1"/>
            </w14:solidFill>
          </w14:textFill>
        </w:rPr>
        <w:t>必须携带</w:t>
      </w:r>
      <w:r>
        <w:rPr>
          <w:rFonts w:hint="eastAsia" w:ascii="仿宋_GB2312" w:eastAsia="仿宋_GB2312" w:cs="仿宋_GB2312"/>
          <w:b/>
          <w:bCs/>
          <w:color w:val="000000" w:themeColor="text1"/>
          <w:sz w:val="32"/>
          <w:szCs w:val="32"/>
          <w14:textFill>
            <w14:solidFill>
              <w14:schemeClr w14:val="tx1"/>
            </w14:solidFill>
          </w14:textFill>
        </w:rPr>
        <w:t>（原件备查）</w:t>
      </w:r>
      <w:r>
        <w:rPr>
          <w:rFonts w:hint="eastAsia" w:ascii="仿宋_GB2312" w:eastAsia="仿宋_GB2312" w:cs="仿宋_GB2312"/>
          <w:b/>
          <w:bCs/>
          <w:color w:val="000000" w:themeColor="text1"/>
          <w:sz w:val="28"/>
          <w:szCs w:val="28"/>
          <w:u w:val="single"/>
          <w14:textFill>
            <w14:solidFill>
              <w14:schemeClr w14:val="tx1"/>
            </w14:solidFill>
          </w14:textFill>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color w:val="000000" w:themeColor="text1"/>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三、招标内容及要求</w:t>
      </w:r>
    </w:p>
    <w:p>
      <w:pPr>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1．招标内容：</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网站站群</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spacing w:line="560" w:lineRule="exact"/>
        <w:ind w:firstLine="560" w:firstLineChars="200"/>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2．质量标准：</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符合招标项目要求</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u w:val="single"/>
          <w14:textFill>
            <w14:solidFill>
              <w14:schemeClr w14:val="tx1"/>
            </w14:solidFill>
          </w14:textFill>
        </w:rPr>
        <w:t>3．预算金额：</w:t>
      </w:r>
      <w:r>
        <w:rPr>
          <w:rFonts w:hint="eastAsia" w:ascii="仿宋_GB2312" w:hAnsi="仿宋_GB2312" w:eastAsia="仿宋_GB2312" w:cs="仿宋_GB2312"/>
          <w:b/>
          <w:bCs/>
          <w:color w:val="000000" w:themeColor="text1"/>
          <w:kern w:val="0"/>
          <w:sz w:val="28"/>
          <w:szCs w:val="28"/>
          <w:u w:val="single"/>
          <w:lang w:val="en-US" w:eastAsia="zh-CN"/>
          <w14:textFill>
            <w14:solidFill>
              <w14:schemeClr w14:val="tx1"/>
            </w14:solidFill>
          </w14:textFill>
        </w:rPr>
        <w:t>18</w:t>
      </w:r>
      <w:r>
        <w:rPr>
          <w:rFonts w:hint="eastAsia" w:ascii="仿宋_GB2312" w:hAnsi="仿宋_GB2312" w:eastAsia="仿宋_GB2312" w:cs="仿宋_GB2312"/>
          <w:b/>
          <w:bCs/>
          <w:color w:val="000000" w:themeColor="text1"/>
          <w:kern w:val="0"/>
          <w:sz w:val="28"/>
          <w:szCs w:val="28"/>
          <w:u w:val="single"/>
          <w14:textFill>
            <w14:solidFill>
              <w14:schemeClr w14:val="tx1"/>
            </w14:solidFill>
          </w14:textFill>
        </w:rPr>
        <w:t>万元。</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四、投标保证金及履约保证金</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1.本项目投标保证金为</w:t>
      </w:r>
      <w:r>
        <w:rPr>
          <w:rFonts w:hint="eastAsia" w:ascii="仿宋_GB2312" w:hAnsi="仿宋_GB2312" w:eastAsia="仿宋_GB2312" w:cs="仿宋_GB2312"/>
          <w:b/>
          <w:color w:val="000000" w:themeColor="text1"/>
          <w:sz w:val="28"/>
          <w:szCs w:val="28"/>
          <w14:textFill>
            <w14:solidFill>
              <w14:schemeClr w14:val="tx1"/>
            </w14:solidFill>
          </w14:textFill>
        </w:rPr>
        <w:t>人民币</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u w:val="single"/>
          <w14:textFill>
            <w14:solidFill>
              <w14:schemeClr w14:val="tx1"/>
            </w14:solidFill>
          </w14:textFill>
        </w:rPr>
        <w:t>000元</w:t>
      </w:r>
      <w:r>
        <w:rPr>
          <w:rFonts w:hint="eastAsia" w:ascii="仿宋_GB2312" w:hAnsi="仿宋_GB2312" w:eastAsia="仿宋_GB2312" w:cs="仿宋_GB2312"/>
          <w:color w:val="000000" w:themeColor="text1"/>
          <w:sz w:val="28"/>
          <w:szCs w:val="28"/>
          <w14:textFill>
            <w14:solidFill>
              <w14:schemeClr w14:val="tx1"/>
            </w14:solidFill>
          </w14:textFill>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若中标，投标保证金在合同签订后无息退还；未中标单位于现场退还投标保证金（无息退还）。中标人于签订合同后</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个工作日内向招标人指定账号缴纳履约保证金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ascii="仿宋_GB2312" w:hAnsi="仿宋_GB2312" w:eastAsia="仿宋_GB2312" w:cs="仿宋_GB2312"/>
          <w:color w:val="000000" w:themeColor="text1"/>
          <w:sz w:val="28"/>
          <w:szCs w:val="28"/>
          <w14:textFill>
            <w14:solidFill>
              <w14:schemeClr w14:val="tx1"/>
            </w14:solidFill>
          </w14:textFill>
        </w:rPr>
        <w:t>000</w:t>
      </w:r>
      <w:r>
        <w:rPr>
          <w:rFonts w:hint="eastAsia" w:ascii="仿宋_GB2312" w:hAnsi="仿宋_GB2312" w:eastAsia="仿宋_GB2312" w:cs="仿宋_GB2312"/>
          <w:color w:val="000000" w:themeColor="text1"/>
          <w:sz w:val="28"/>
          <w:szCs w:val="28"/>
          <w14:textFill>
            <w14:solidFill>
              <w14:schemeClr w14:val="tx1"/>
            </w14:solidFill>
          </w14:textFill>
        </w:rPr>
        <w:t>元。</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）投标人在投标有效期内撤回其投标；</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）中标人在规定期限内未签订合同；</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）投标人提供的有关资料、资格证书被确认是不真实的；</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）投标人故意捏造事实或伪造证明材料，进行虚假恶意投诉或反映的。</w:t>
      </w:r>
    </w:p>
    <w:p>
      <w:pPr>
        <w:spacing w:line="560" w:lineRule="exact"/>
        <w:ind w:firstLine="560" w:firstLineChars="200"/>
        <w:rPr>
          <w:rFonts w:ascii="黑体" w:hAnsi="黑体" w:eastAsia="黑体" w:cs="黑体"/>
          <w:b/>
          <w:bCs/>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履约保证金的退还：按合同要求供货并验收合格，供货期满后全额退还（无息）。</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1.报名、招标文件发售时间：</w:t>
      </w:r>
      <w:r>
        <w:rPr>
          <w:rFonts w:hint="eastAsia" w:ascii="仿宋_GB2312" w:hAnsi="仿宋_GB2312" w:eastAsia="仿宋_GB2312" w:cs="仿宋_GB2312"/>
          <w:b/>
          <w:color w:val="000000" w:themeColor="text1"/>
          <w:sz w:val="28"/>
          <w:szCs w:val="28"/>
          <w:u w:val="single"/>
          <w14:textFill>
            <w14:solidFill>
              <w14:schemeClr w14:val="tx1"/>
            </w14:solidFill>
          </w14:textFill>
        </w:rPr>
        <w:t>2019年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11</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18</w:t>
      </w:r>
      <w:r>
        <w:rPr>
          <w:rFonts w:hint="eastAsia" w:ascii="仿宋_GB2312" w:hAnsi="仿宋_GB2312" w:eastAsia="仿宋_GB2312" w:cs="仿宋_GB2312"/>
          <w:b/>
          <w:color w:val="000000" w:themeColor="text1"/>
          <w:sz w:val="28"/>
          <w:szCs w:val="28"/>
          <w:u w:val="single"/>
          <w14:textFill>
            <w14:solidFill>
              <w14:schemeClr w14:val="tx1"/>
            </w14:solidFill>
          </w14:textFill>
        </w:rPr>
        <w:t>日—</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11</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22</w:t>
      </w:r>
      <w:r>
        <w:rPr>
          <w:rFonts w:hint="eastAsia" w:ascii="仿宋_GB2312" w:hAnsi="仿宋_GB2312" w:eastAsia="仿宋_GB2312" w:cs="仿宋_GB2312"/>
          <w:b/>
          <w:color w:val="000000" w:themeColor="text1"/>
          <w:sz w:val="28"/>
          <w:szCs w:val="28"/>
          <w:u w:val="single"/>
          <w14:textFill>
            <w14:solidFill>
              <w14:schemeClr w14:val="tx1"/>
            </w14:solidFill>
          </w14:textFill>
        </w:rPr>
        <w:t>日（9:00-11:00；15:00—17:</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00</w:t>
      </w:r>
      <w:r>
        <w:rPr>
          <w:rFonts w:hint="eastAsia" w:ascii="仿宋_GB2312" w:hAnsi="仿宋_GB2312" w:eastAsia="仿宋_GB2312" w:cs="仿宋_GB2312"/>
          <w:b/>
          <w:color w:val="000000" w:themeColor="text1"/>
          <w:sz w:val="28"/>
          <w:szCs w:val="28"/>
          <w:u w:val="single"/>
          <w14:textFill>
            <w14:solidFill>
              <w14:schemeClr w14:val="tx1"/>
            </w14:solidFill>
          </w14:textFill>
        </w:rPr>
        <w:t>）；</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地点：盐城市文港中路128号江苏省盐城技师学院研发中心大楼1001办公室。</w:t>
      </w:r>
    </w:p>
    <w:p>
      <w:pPr>
        <w:shd w:val="clear" w:color="auto" w:fill="FFFFFF"/>
        <w:spacing w:line="560" w:lineRule="exact"/>
        <w:ind w:firstLine="560" w:firstLineChars="20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联系人：杨老师 0515—68661002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2.投标文件递交截止时间：</w:t>
      </w:r>
      <w:r>
        <w:rPr>
          <w:rFonts w:hint="eastAsia" w:ascii="仿宋_GB2312" w:hAnsi="仿宋_GB2312" w:eastAsia="仿宋_GB2312" w:cs="仿宋_GB2312"/>
          <w:b/>
          <w:color w:val="000000" w:themeColor="text1"/>
          <w:sz w:val="28"/>
          <w:szCs w:val="28"/>
          <w:u w:val="single"/>
          <w14:textFill>
            <w14:solidFill>
              <w14:schemeClr w14:val="tx1"/>
            </w14:solidFill>
          </w14:textFill>
        </w:rPr>
        <w:t>2019年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11</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26</w:t>
      </w:r>
      <w:r>
        <w:rPr>
          <w:rFonts w:hint="eastAsia" w:ascii="仿宋_GB2312" w:hAnsi="仿宋_GB2312" w:eastAsia="仿宋_GB2312" w:cs="仿宋_GB2312"/>
          <w:b/>
          <w:color w:val="000000" w:themeColor="text1"/>
          <w:sz w:val="28"/>
          <w:szCs w:val="28"/>
          <w:u w:val="single"/>
          <w14:textFill>
            <w14:solidFill>
              <w14:schemeClr w14:val="tx1"/>
            </w14:solidFill>
          </w14:textFill>
        </w:rPr>
        <w:t>日9时</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u w:val="single"/>
          <w14:textFill>
            <w14:solidFill>
              <w14:schemeClr w14:val="tx1"/>
            </w14:solidFill>
          </w14:textFill>
        </w:rPr>
        <w:t>0分00秒；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3.开标时间：</w:t>
      </w:r>
      <w:r>
        <w:rPr>
          <w:rFonts w:hint="eastAsia" w:ascii="仿宋_GB2312" w:hAnsi="仿宋_GB2312" w:eastAsia="仿宋_GB2312" w:cs="仿宋_GB2312"/>
          <w:b/>
          <w:color w:val="000000" w:themeColor="text1"/>
          <w:sz w:val="28"/>
          <w:szCs w:val="28"/>
          <w:u w:val="single"/>
          <w14:textFill>
            <w14:solidFill>
              <w14:schemeClr w14:val="tx1"/>
            </w14:solidFill>
          </w14:textFill>
        </w:rPr>
        <w:t>2019年</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11</w:t>
      </w:r>
      <w:r>
        <w:rPr>
          <w:rFonts w:hint="eastAsia" w:ascii="仿宋_GB2312" w:hAnsi="仿宋_GB2312" w:eastAsia="仿宋_GB2312" w:cs="仿宋_GB2312"/>
          <w:b/>
          <w:color w:val="000000" w:themeColor="text1"/>
          <w:sz w:val="28"/>
          <w:szCs w:val="28"/>
          <w:u w:val="single"/>
          <w14:textFill>
            <w14:solidFill>
              <w14:schemeClr w14:val="tx1"/>
            </w14:solidFill>
          </w14:textFill>
        </w:rPr>
        <w:t>月</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26</w:t>
      </w:r>
      <w:r>
        <w:rPr>
          <w:rFonts w:hint="eastAsia" w:ascii="仿宋_GB2312" w:hAnsi="仿宋_GB2312" w:eastAsia="仿宋_GB2312" w:cs="仿宋_GB2312"/>
          <w:b/>
          <w:color w:val="000000" w:themeColor="text1"/>
          <w:sz w:val="28"/>
          <w:szCs w:val="28"/>
          <w:u w:val="single"/>
          <w14:textFill>
            <w14:solidFill>
              <w14:schemeClr w14:val="tx1"/>
            </w14:solidFill>
          </w14:textFill>
        </w:rPr>
        <w:t>日9时</w:t>
      </w:r>
      <w:r>
        <w:rPr>
          <w:rFonts w:hint="eastAsia" w:ascii="仿宋_GB2312" w:hAnsi="仿宋_GB2312" w:eastAsia="仿宋_GB2312" w:cs="仿宋_GB2312"/>
          <w:b/>
          <w:color w:val="000000" w:themeColor="text1"/>
          <w:sz w:val="28"/>
          <w:szCs w:val="28"/>
          <w:u w:val="single"/>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u w:val="single"/>
          <w14:textFill>
            <w14:solidFill>
              <w14:schemeClr w14:val="tx1"/>
            </w14:solidFill>
          </w14:textFill>
        </w:rPr>
        <w:t>0分00秒；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 w:eastAsia="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 w:eastAsia="仿宋_GB2312"/>
          <w:color w:val="000000" w:themeColor="text1"/>
          <w:sz w:val="28"/>
          <w:szCs w:val="28"/>
          <w14:textFill>
            <w14:solidFill>
              <w14:schemeClr w14:val="tx1"/>
            </w14:solidFill>
          </w14:textFill>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ascii="仿宋_GB2312" w:hAnsi="??" w:eastAsia="仿宋_GB2312"/>
          <w:color w:val="000000" w:themeColor="text1"/>
          <w:sz w:val="28"/>
          <w:szCs w:val="28"/>
          <w14:textFill>
            <w14:solidFill>
              <w14:schemeClr w14:val="tx1"/>
            </w14:solidFill>
          </w14:textFill>
        </w:rPr>
      </w:pPr>
      <w:r>
        <w:rPr>
          <w:rFonts w:hint="eastAsia" w:ascii="仿宋_GB2312" w:hAnsi="??" w:eastAsia="仿宋_GB2312"/>
          <w:color w:val="000000" w:themeColor="text1"/>
          <w:sz w:val="28"/>
          <w:szCs w:val="28"/>
          <w14:textFill>
            <w14:solidFill>
              <w14:schemeClr w14:val="tx1"/>
            </w14:solidFill>
          </w14:textFill>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 w:eastAsia="仿宋_GB2312" w:cs="仿宋_GB2312"/>
          <w:color w:val="000000" w:themeColor="text1"/>
          <w:sz w:val="28"/>
          <w:szCs w:val="28"/>
          <w14:textFill>
            <w14:solidFill>
              <w14:schemeClr w14:val="tx1"/>
            </w14:solidFill>
          </w14:textFill>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eastAsia="黑体"/>
          <w:color w:val="000000" w:themeColor="text1"/>
          <w:sz w:val="44"/>
          <w14:textFill>
            <w14:solidFill>
              <w14:schemeClr w14:val="tx1"/>
            </w14:solidFill>
          </w14:textFill>
        </w:rPr>
      </w:pPr>
    </w:p>
    <w:p>
      <w:pPr>
        <w:pStyle w:val="8"/>
        <w:rPr>
          <w:b/>
          <w:bCs/>
          <w:color w:val="000000" w:themeColor="text1"/>
          <w14:textFill>
            <w14:solidFill>
              <w14:schemeClr w14:val="tx1"/>
            </w14:solidFill>
          </w14:textFill>
        </w:rPr>
      </w:pPr>
      <w:bookmarkStart w:id="0" w:name="_GoBack"/>
      <w:bookmarkEnd w:id="0"/>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2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Courier New"/>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- 7 -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D1"/>
    <w:rsid w:val="00094EC7"/>
    <w:rsid w:val="003F4633"/>
    <w:rsid w:val="00483C45"/>
    <w:rsid w:val="005347C4"/>
    <w:rsid w:val="007B0601"/>
    <w:rsid w:val="00967CD1"/>
    <w:rsid w:val="00C83F66"/>
    <w:rsid w:val="00D72A37"/>
    <w:rsid w:val="00FA30ED"/>
    <w:rsid w:val="00FF5CBD"/>
    <w:rsid w:val="01487B86"/>
    <w:rsid w:val="015E71A0"/>
    <w:rsid w:val="0438251A"/>
    <w:rsid w:val="048A0F8B"/>
    <w:rsid w:val="049B7E16"/>
    <w:rsid w:val="05520052"/>
    <w:rsid w:val="05B06056"/>
    <w:rsid w:val="05C70134"/>
    <w:rsid w:val="05F900FF"/>
    <w:rsid w:val="062115A7"/>
    <w:rsid w:val="063D7BDB"/>
    <w:rsid w:val="06420EEF"/>
    <w:rsid w:val="069F25A4"/>
    <w:rsid w:val="06DF0F77"/>
    <w:rsid w:val="06F421B3"/>
    <w:rsid w:val="072C17BC"/>
    <w:rsid w:val="079E457D"/>
    <w:rsid w:val="07F73D04"/>
    <w:rsid w:val="081C4D0F"/>
    <w:rsid w:val="08334AD3"/>
    <w:rsid w:val="095B00ED"/>
    <w:rsid w:val="098245D4"/>
    <w:rsid w:val="09A7394C"/>
    <w:rsid w:val="09D154BB"/>
    <w:rsid w:val="09F9503B"/>
    <w:rsid w:val="0AD7319E"/>
    <w:rsid w:val="0B34664B"/>
    <w:rsid w:val="0B4C0364"/>
    <w:rsid w:val="0B4E666E"/>
    <w:rsid w:val="0B4F0A0C"/>
    <w:rsid w:val="0BBD578F"/>
    <w:rsid w:val="0CDB6CDA"/>
    <w:rsid w:val="0D13234B"/>
    <w:rsid w:val="0D187320"/>
    <w:rsid w:val="0DCC49C8"/>
    <w:rsid w:val="0E0C0B40"/>
    <w:rsid w:val="0E3B57CB"/>
    <w:rsid w:val="0E3F495A"/>
    <w:rsid w:val="0EBC09A2"/>
    <w:rsid w:val="0F114E50"/>
    <w:rsid w:val="10625DB8"/>
    <w:rsid w:val="10773E03"/>
    <w:rsid w:val="10AA11D6"/>
    <w:rsid w:val="12A62FD7"/>
    <w:rsid w:val="12E62CAD"/>
    <w:rsid w:val="1300558E"/>
    <w:rsid w:val="13A33261"/>
    <w:rsid w:val="13E24DB3"/>
    <w:rsid w:val="14B36DC3"/>
    <w:rsid w:val="14B94117"/>
    <w:rsid w:val="14D27799"/>
    <w:rsid w:val="153E7455"/>
    <w:rsid w:val="15525604"/>
    <w:rsid w:val="157601EE"/>
    <w:rsid w:val="157A377D"/>
    <w:rsid w:val="15C503EC"/>
    <w:rsid w:val="1656005F"/>
    <w:rsid w:val="16821157"/>
    <w:rsid w:val="16DA493C"/>
    <w:rsid w:val="16E25F13"/>
    <w:rsid w:val="1787407F"/>
    <w:rsid w:val="17C02A90"/>
    <w:rsid w:val="17C065FA"/>
    <w:rsid w:val="187D19F2"/>
    <w:rsid w:val="18F24032"/>
    <w:rsid w:val="19013C03"/>
    <w:rsid w:val="1A320FBD"/>
    <w:rsid w:val="1AE03CF3"/>
    <w:rsid w:val="1B2654DD"/>
    <w:rsid w:val="1BC514FB"/>
    <w:rsid w:val="1CC07ED6"/>
    <w:rsid w:val="1CFC1DEB"/>
    <w:rsid w:val="1E3775D5"/>
    <w:rsid w:val="1E3959EF"/>
    <w:rsid w:val="1E761C56"/>
    <w:rsid w:val="1F0B6F84"/>
    <w:rsid w:val="1F2B1A94"/>
    <w:rsid w:val="20121712"/>
    <w:rsid w:val="20637EA9"/>
    <w:rsid w:val="20717623"/>
    <w:rsid w:val="209A2F52"/>
    <w:rsid w:val="20BE6ED4"/>
    <w:rsid w:val="20EB65C3"/>
    <w:rsid w:val="20F07D6D"/>
    <w:rsid w:val="213F6FA8"/>
    <w:rsid w:val="219319FF"/>
    <w:rsid w:val="21F90DCC"/>
    <w:rsid w:val="2362628B"/>
    <w:rsid w:val="237600CE"/>
    <w:rsid w:val="242E0F83"/>
    <w:rsid w:val="24B22318"/>
    <w:rsid w:val="24FE60A0"/>
    <w:rsid w:val="25011508"/>
    <w:rsid w:val="25494F5A"/>
    <w:rsid w:val="25A040AC"/>
    <w:rsid w:val="25A4530D"/>
    <w:rsid w:val="25A839E2"/>
    <w:rsid w:val="262668CA"/>
    <w:rsid w:val="266C0AF5"/>
    <w:rsid w:val="26911790"/>
    <w:rsid w:val="27324BF3"/>
    <w:rsid w:val="275F2A03"/>
    <w:rsid w:val="277E5CBF"/>
    <w:rsid w:val="27BC695C"/>
    <w:rsid w:val="27FD1D32"/>
    <w:rsid w:val="288E2679"/>
    <w:rsid w:val="28D158DD"/>
    <w:rsid w:val="290A4852"/>
    <w:rsid w:val="29D61B74"/>
    <w:rsid w:val="29E40CC9"/>
    <w:rsid w:val="2A124B97"/>
    <w:rsid w:val="2A256150"/>
    <w:rsid w:val="2A463295"/>
    <w:rsid w:val="2A5A76CF"/>
    <w:rsid w:val="2A6E6753"/>
    <w:rsid w:val="2BDB485A"/>
    <w:rsid w:val="2C575581"/>
    <w:rsid w:val="2CB34015"/>
    <w:rsid w:val="2CB911B9"/>
    <w:rsid w:val="2D1920B0"/>
    <w:rsid w:val="2D305A34"/>
    <w:rsid w:val="2D58275F"/>
    <w:rsid w:val="2DA53F65"/>
    <w:rsid w:val="2DF93D16"/>
    <w:rsid w:val="2E021308"/>
    <w:rsid w:val="2E9B54E2"/>
    <w:rsid w:val="2EB3292E"/>
    <w:rsid w:val="2ECB18E5"/>
    <w:rsid w:val="2EFA547D"/>
    <w:rsid w:val="2F1F24B5"/>
    <w:rsid w:val="2F450422"/>
    <w:rsid w:val="2F5A35D8"/>
    <w:rsid w:val="2F7650DB"/>
    <w:rsid w:val="2F8D6EFF"/>
    <w:rsid w:val="2F9D2540"/>
    <w:rsid w:val="2FAC1463"/>
    <w:rsid w:val="309E1A7F"/>
    <w:rsid w:val="30BC6328"/>
    <w:rsid w:val="30C94E3A"/>
    <w:rsid w:val="30F81674"/>
    <w:rsid w:val="31060CC2"/>
    <w:rsid w:val="314E7751"/>
    <w:rsid w:val="3151571D"/>
    <w:rsid w:val="31555C5A"/>
    <w:rsid w:val="319A27DD"/>
    <w:rsid w:val="31D85F00"/>
    <w:rsid w:val="325E3D0B"/>
    <w:rsid w:val="325E7E1B"/>
    <w:rsid w:val="32634CA3"/>
    <w:rsid w:val="328244C4"/>
    <w:rsid w:val="329C1DF0"/>
    <w:rsid w:val="33240BC4"/>
    <w:rsid w:val="33841A67"/>
    <w:rsid w:val="33957031"/>
    <w:rsid w:val="33AB40CB"/>
    <w:rsid w:val="342778A6"/>
    <w:rsid w:val="34277E75"/>
    <w:rsid w:val="34856426"/>
    <w:rsid w:val="34907FFE"/>
    <w:rsid w:val="34BC2808"/>
    <w:rsid w:val="35140C10"/>
    <w:rsid w:val="35644F93"/>
    <w:rsid w:val="358033EB"/>
    <w:rsid w:val="35826A12"/>
    <w:rsid w:val="35925E35"/>
    <w:rsid w:val="35A0549B"/>
    <w:rsid w:val="35AB0EDE"/>
    <w:rsid w:val="36112A29"/>
    <w:rsid w:val="362C2626"/>
    <w:rsid w:val="36552A0E"/>
    <w:rsid w:val="368958CC"/>
    <w:rsid w:val="3713083A"/>
    <w:rsid w:val="37354707"/>
    <w:rsid w:val="379D4205"/>
    <w:rsid w:val="37BC4EB1"/>
    <w:rsid w:val="37FA19F2"/>
    <w:rsid w:val="38104AED"/>
    <w:rsid w:val="381D5228"/>
    <w:rsid w:val="38343260"/>
    <w:rsid w:val="383C007E"/>
    <w:rsid w:val="38B810F1"/>
    <w:rsid w:val="38B81521"/>
    <w:rsid w:val="38C83D61"/>
    <w:rsid w:val="395326BC"/>
    <w:rsid w:val="39B4466B"/>
    <w:rsid w:val="39ED65CF"/>
    <w:rsid w:val="3A1E5499"/>
    <w:rsid w:val="3B1A63E3"/>
    <w:rsid w:val="3CAC069F"/>
    <w:rsid w:val="3D3D5CDC"/>
    <w:rsid w:val="3D48590C"/>
    <w:rsid w:val="3DBF30B0"/>
    <w:rsid w:val="3DFF052B"/>
    <w:rsid w:val="3E5A6F2D"/>
    <w:rsid w:val="3E7D75C0"/>
    <w:rsid w:val="3EBD3624"/>
    <w:rsid w:val="3EF214A4"/>
    <w:rsid w:val="3EFB5D4D"/>
    <w:rsid w:val="4047184B"/>
    <w:rsid w:val="40742844"/>
    <w:rsid w:val="408D5455"/>
    <w:rsid w:val="41755406"/>
    <w:rsid w:val="41962153"/>
    <w:rsid w:val="4235449B"/>
    <w:rsid w:val="423D1A4D"/>
    <w:rsid w:val="424028BF"/>
    <w:rsid w:val="42B227DC"/>
    <w:rsid w:val="43930D75"/>
    <w:rsid w:val="43E654C7"/>
    <w:rsid w:val="445207BB"/>
    <w:rsid w:val="447E74D2"/>
    <w:rsid w:val="450E29C8"/>
    <w:rsid w:val="45570BB7"/>
    <w:rsid w:val="455C15A8"/>
    <w:rsid w:val="457962D8"/>
    <w:rsid w:val="45D80231"/>
    <w:rsid w:val="45E477CC"/>
    <w:rsid w:val="45EE532D"/>
    <w:rsid w:val="46157BCF"/>
    <w:rsid w:val="461B23EB"/>
    <w:rsid w:val="462A5501"/>
    <w:rsid w:val="463F11E1"/>
    <w:rsid w:val="464C1D0A"/>
    <w:rsid w:val="46652968"/>
    <w:rsid w:val="46896F70"/>
    <w:rsid w:val="47665FFE"/>
    <w:rsid w:val="47E93616"/>
    <w:rsid w:val="48107E10"/>
    <w:rsid w:val="481B4D7E"/>
    <w:rsid w:val="48536C7C"/>
    <w:rsid w:val="486F0001"/>
    <w:rsid w:val="488200A5"/>
    <w:rsid w:val="49584BAA"/>
    <w:rsid w:val="4A114FF3"/>
    <w:rsid w:val="4A6823DC"/>
    <w:rsid w:val="4B1103DB"/>
    <w:rsid w:val="4B7F53C4"/>
    <w:rsid w:val="4C42056A"/>
    <w:rsid w:val="4C5A2B78"/>
    <w:rsid w:val="4C7F1752"/>
    <w:rsid w:val="4C95097B"/>
    <w:rsid w:val="4CE13BC3"/>
    <w:rsid w:val="4D8D41F3"/>
    <w:rsid w:val="4DC51528"/>
    <w:rsid w:val="4DCA6871"/>
    <w:rsid w:val="4DE35674"/>
    <w:rsid w:val="4E215C3D"/>
    <w:rsid w:val="4EC152B3"/>
    <w:rsid w:val="4F034EAF"/>
    <w:rsid w:val="50ED5849"/>
    <w:rsid w:val="512417C8"/>
    <w:rsid w:val="514B0BC2"/>
    <w:rsid w:val="52BE0745"/>
    <w:rsid w:val="52D26FC9"/>
    <w:rsid w:val="5344391B"/>
    <w:rsid w:val="534D05DF"/>
    <w:rsid w:val="53713FBE"/>
    <w:rsid w:val="548D7F8E"/>
    <w:rsid w:val="549A73A4"/>
    <w:rsid w:val="55180277"/>
    <w:rsid w:val="55872696"/>
    <w:rsid w:val="55D31E35"/>
    <w:rsid w:val="55E5769D"/>
    <w:rsid w:val="57183304"/>
    <w:rsid w:val="57FD7AD2"/>
    <w:rsid w:val="5880180B"/>
    <w:rsid w:val="58F04491"/>
    <w:rsid w:val="591A27FB"/>
    <w:rsid w:val="594B3B1A"/>
    <w:rsid w:val="59556374"/>
    <w:rsid w:val="597548F5"/>
    <w:rsid w:val="597F2846"/>
    <w:rsid w:val="59C7109D"/>
    <w:rsid w:val="5A024EF3"/>
    <w:rsid w:val="5A5F1096"/>
    <w:rsid w:val="5B092E18"/>
    <w:rsid w:val="5B331DBC"/>
    <w:rsid w:val="5BE156D6"/>
    <w:rsid w:val="5CA837CA"/>
    <w:rsid w:val="5DEE5F3A"/>
    <w:rsid w:val="5E3E18BE"/>
    <w:rsid w:val="5E7E1E94"/>
    <w:rsid w:val="5E8F43FD"/>
    <w:rsid w:val="5ED01558"/>
    <w:rsid w:val="5F154F6C"/>
    <w:rsid w:val="5F7A3FDD"/>
    <w:rsid w:val="601E3E53"/>
    <w:rsid w:val="60F54407"/>
    <w:rsid w:val="60FB3061"/>
    <w:rsid w:val="61190F51"/>
    <w:rsid w:val="61473B89"/>
    <w:rsid w:val="619216DB"/>
    <w:rsid w:val="63086565"/>
    <w:rsid w:val="63241EA5"/>
    <w:rsid w:val="632E404A"/>
    <w:rsid w:val="63D0768C"/>
    <w:rsid w:val="64220D18"/>
    <w:rsid w:val="64A663D1"/>
    <w:rsid w:val="64DA2E09"/>
    <w:rsid w:val="64DC1413"/>
    <w:rsid w:val="65B76C0E"/>
    <w:rsid w:val="65BF373E"/>
    <w:rsid w:val="65D574FE"/>
    <w:rsid w:val="65DF2B30"/>
    <w:rsid w:val="66952999"/>
    <w:rsid w:val="66E93F45"/>
    <w:rsid w:val="6717190C"/>
    <w:rsid w:val="677D5F06"/>
    <w:rsid w:val="691B3F54"/>
    <w:rsid w:val="693C458B"/>
    <w:rsid w:val="6A0D2565"/>
    <w:rsid w:val="6A214C5E"/>
    <w:rsid w:val="6AA3374E"/>
    <w:rsid w:val="6AA46038"/>
    <w:rsid w:val="6B753F4F"/>
    <w:rsid w:val="6C5F3CBE"/>
    <w:rsid w:val="6DB03860"/>
    <w:rsid w:val="6F146573"/>
    <w:rsid w:val="6F830EB3"/>
    <w:rsid w:val="6F892382"/>
    <w:rsid w:val="6F994D2F"/>
    <w:rsid w:val="6FD5696B"/>
    <w:rsid w:val="6FD762A7"/>
    <w:rsid w:val="712E6B12"/>
    <w:rsid w:val="71496737"/>
    <w:rsid w:val="71BE110C"/>
    <w:rsid w:val="7302327C"/>
    <w:rsid w:val="730E1BEA"/>
    <w:rsid w:val="736F5B97"/>
    <w:rsid w:val="738255C3"/>
    <w:rsid w:val="7419713C"/>
    <w:rsid w:val="743D6123"/>
    <w:rsid w:val="747A7E5A"/>
    <w:rsid w:val="74DA7DCC"/>
    <w:rsid w:val="74E45C15"/>
    <w:rsid w:val="75DB25B4"/>
    <w:rsid w:val="761F7BE3"/>
    <w:rsid w:val="76B8063C"/>
    <w:rsid w:val="76D56771"/>
    <w:rsid w:val="779643DF"/>
    <w:rsid w:val="7847164A"/>
    <w:rsid w:val="78AD7477"/>
    <w:rsid w:val="7953527E"/>
    <w:rsid w:val="7AC7158D"/>
    <w:rsid w:val="7B533FDB"/>
    <w:rsid w:val="7B711922"/>
    <w:rsid w:val="7C6B41D3"/>
    <w:rsid w:val="7D1F6CD0"/>
    <w:rsid w:val="7D816861"/>
    <w:rsid w:val="7E1C5AA0"/>
    <w:rsid w:val="7E4301A5"/>
    <w:rsid w:val="7E6F6E38"/>
    <w:rsid w:val="7EE0389A"/>
    <w:rsid w:val="7EFA79E0"/>
    <w:rsid w:val="7F0F2A8E"/>
    <w:rsid w:val="7F266360"/>
    <w:rsid w:val="7FB8265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105" w:firstLine="232" w:firstLineChars="232"/>
    </w:pPr>
    <w:rPr>
      <w:rFonts w:eastAsia="仿宋_GB2312"/>
      <w:sz w:val="32"/>
    </w:rPr>
  </w:style>
  <w:style w:type="paragraph" w:styleId="4">
    <w:name w:val="Body Text"/>
    <w:basedOn w:val="1"/>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8">
    <w:name w:val="Body Text First Indent"/>
    <w:basedOn w:val="4"/>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1270</Words>
  <Characters>7245</Characters>
  <Lines>60</Lines>
  <Paragraphs>16</Paragraphs>
  <TotalTime>21</TotalTime>
  <ScaleCrop>false</ScaleCrop>
  <LinksUpToDate>false</LinksUpToDate>
  <CharactersWithSpaces>8499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2019-07-09T11:13:00Z</dcterms:created>
  <dc:creator>yy</dc:creator>
  <cp:lastModifiedBy>有</cp:lastModifiedBy>
  <cp:lastPrinted>2019-11-13T09:16:00Z</cp:lastPrinted>
  <dcterms:modified xsi:type="dcterms:W3CDTF">2019-11-18T09:36:37Z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