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84"/>
          <w14:textFill>
            <w14:solidFill>
              <w14:schemeClr w14:val="tx1"/>
            </w14:solidFill>
          </w14:textFill>
        </w:rPr>
      </w:pPr>
    </w:p>
    <w:p>
      <w:pPr>
        <w:jc w:val="center"/>
        <w:rPr>
          <w:rFonts w:hint="eastAsia" w:eastAsia="宋体"/>
          <w:b/>
          <w:color w:val="000000" w:themeColor="text1"/>
          <w:sz w:val="84"/>
          <w:lang w:eastAsia="zh-CN"/>
          <w14:textFill>
            <w14:solidFill>
              <w14:schemeClr w14:val="tx1"/>
            </w14:solidFill>
          </w14:textFill>
        </w:rPr>
      </w:pPr>
      <w:r>
        <w:rPr>
          <w:rFonts w:hint="eastAsia"/>
          <w:b/>
          <w:color w:val="000000" w:themeColor="text1"/>
          <w:sz w:val="84"/>
          <w14:textFill>
            <w14:solidFill>
              <w14:schemeClr w14:val="tx1"/>
            </w14:solidFill>
          </w14:textFill>
        </w:rPr>
        <w:t>招标</w:t>
      </w:r>
      <w:r>
        <w:rPr>
          <w:rFonts w:hint="eastAsia"/>
          <w:b/>
          <w:color w:val="000000" w:themeColor="text1"/>
          <w:sz w:val="84"/>
          <w:lang w:eastAsia="zh-CN"/>
          <w14:textFill>
            <w14:solidFill>
              <w14:schemeClr w14:val="tx1"/>
            </w14:solidFill>
          </w14:textFill>
        </w:rPr>
        <w:t>公告</w:t>
      </w:r>
    </w:p>
    <w:p>
      <w:pPr>
        <w:rPr>
          <w:rFonts w:eastAsia="黑体"/>
          <w:b/>
          <w:color w:val="000000" w:themeColor="text1"/>
          <w:sz w:val="32"/>
          <w14:textFill>
            <w14:solidFill>
              <w14:schemeClr w14:val="tx1"/>
            </w14:solidFill>
          </w14:textFill>
        </w:rPr>
      </w:pPr>
    </w:p>
    <w:p>
      <w:pPr>
        <w:jc w:val="center"/>
        <w:rPr>
          <w:rFonts w:eastAsia="黑体"/>
          <w:b/>
          <w:color w:val="000000" w:themeColor="text1"/>
          <w:sz w:val="32"/>
          <w14:textFill>
            <w14:solidFill>
              <w14:schemeClr w14:val="tx1"/>
            </w14:solidFill>
          </w14:textFill>
        </w:rPr>
      </w:pPr>
    </w:p>
    <w:p>
      <w:pPr>
        <w:jc w:val="center"/>
        <w:rPr>
          <w:rFonts w:eastAsia="黑体"/>
          <w:b/>
          <w:color w:val="000000" w:themeColor="text1"/>
          <w:sz w:val="32"/>
          <w14:textFill>
            <w14:solidFill>
              <w14:schemeClr w14:val="tx1"/>
            </w14:solidFill>
          </w14:textFill>
        </w:rPr>
      </w:pPr>
    </w:p>
    <w:p>
      <w:pPr>
        <w:jc w:val="center"/>
        <w:rPr>
          <w:rFonts w:ascii="宋体"/>
          <w:b/>
          <w:color w:val="000000" w:themeColor="text1"/>
          <w:sz w:val="36"/>
          <w14:textFill>
            <w14:solidFill>
              <w14:schemeClr w14:val="tx1"/>
            </w14:solidFill>
          </w14:textFill>
        </w:rPr>
      </w:pPr>
      <w:r>
        <w:rPr>
          <w:rFonts w:hint="eastAsia" w:ascii="宋体"/>
          <w:b/>
          <w:color w:val="000000" w:themeColor="text1"/>
          <w:sz w:val="36"/>
          <w14:textFill>
            <w14:solidFill>
              <w14:schemeClr w14:val="tx1"/>
            </w14:solidFill>
          </w14:textFill>
        </w:rPr>
        <w:t>项目编号：院总编201</w:t>
      </w:r>
      <w:r>
        <w:rPr>
          <w:rFonts w:hint="eastAsia" w:ascii="宋体"/>
          <w:b/>
          <w:color w:val="000000" w:themeColor="text1"/>
          <w:sz w:val="36"/>
          <w:lang w:val="en-US" w:eastAsia="zh-CN"/>
          <w14:textFill>
            <w14:solidFill>
              <w14:schemeClr w14:val="tx1"/>
            </w14:solidFill>
          </w14:textFill>
        </w:rPr>
        <w:t>9</w:t>
      </w:r>
      <w:r>
        <w:rPr>
          <w:rFonts w:hint="eastAsia" w:ascii="宋体"/>
          <w:b/>
          <w:color w:val="000000" w:themeColor="text1"/>
          <w:sz w:val="36"/>
          <w14:textFill>
            <w14:solidFill>
              <w14:schemeClr w14:val="tx1"/>
            </w14:solidFill>
          </w14:textFill>
        </w:rPr>
        <w:t>—</w:t>
      </w:r>
      <w:r>
        <w:rPr>
          <w:rFonts w:hint="eastAsia" w:ascii="宋体"/>
          <w:b/>
          <w:color w:val="000000" w:themeColor="text1"/>
          <w:sz w:val="36"/>
          <w:lang w:val="en-US" w:eastAsia="zh-CN"/>
          <w14:textFill>
            <w14:solidFill>
              <w14:schemeClr w14:val="tx1"/>
            </w14:solidFill>
          </w14:textFill>
        </w:rPr>
        <w:t>102</w:t>
      </w:r>
      <w:r>
        <w:rPr>
          <w:rFonts w:hint="eastAsia" w:ascii="宋体"/>
          <w:b/>
          <w:color w:val="000000" w:themeColor="text1"/>
          <w:sz w:val="36"/>
          <w14:textFill>
            <w14:solidFill>
              <w14:schemeClr w14:val="tx1"/>
            </w14:solidFill>
          </w14:textFill>
        </w:rPr>
        <w:t>#</w:t>
      </w:r>
    </w:p>
    <w:p>
      <w:pPr>
        <w:jc w:val="center"/>
        <w:rPr>
          <w:rFonts w:hint="eastAsia" w:eastAsia="黑体"/>
          <w:b/>
          <w:color w:val="000000" w:themeColor="text1"/>
          <w:sz w:val="32"/>
          <w14:textFill>
            <w14:solidFill>
              <w14:schemeClr w14:val="tx1"/>
            </w14:solidFill>
          </w14:textFill>
        </w:rPr>
      </w:pPr>
    </w:p>
    <w:p>
      <w:pPr>
        <w:rPr>
          <w:rFonts w:eastAsia="黑体"/>
          <w:b/>
          <w:color w:val="000000" w:themeColor="text1"/>
          <w:sz w:val="32"/>
          <w14:textFill>
            <w14:solidFill>
              <w14:schemeClr w14:val="tx1"/>
            </w14:solidFill>
          </w14:textFill>
        </w:rPr>
      </w:pPr>
    </w:p>
    <w:p>
      <w:pPr>
        <w:spacing w:line="360" w:lineRule="auto"/>
        <w:ind w:left="1800" w:leftChars="857" w:firstLine="723" w:firstLineChars="200"/>
        <w:jc w:val="left"/>
        <w:rPr>
          <w:rFonts w:ascii="楷体_GB2312" w:hAnsi="楷体_GB2312" w:eastAsia="楷体_GB2312" w:cs="楷体_GB2312"/>
          <w:b/>
          <w:bCs/>
          <w:color w:val="000000" w:themeColor="text1"/>
          <w:sz w:val="36"/>
          <w:szCs w:val="36"/>
          <w:u w:val="single"/>
          <w14:textFill>
            <w14:solidFill>
              <w14:schemeClr w14:val="tx1"/>
            </w14:solidFill>
          </w14:textFill>
        </w:rPr>
      </w:pPr>
      <w:r>
        <w:rPr>
          <w:rFonts w:hint="eastAsia" w:ascii="宋体"/>
          <w:b/>
          <w:color w:val="000000" w:themeColor="text1"/>
          <w:sz w:val="36"/>
          <w14:textFill>
            <w14:solidFill>
              <w14:schemeClr w14:val="tx1"/>
            </w14:solidFill>
          </w14:textFill>
        </w:rPr>
        <w:t>项目名称：电气工程学院电脑招标</w:t>
      </w:r>
    </w:p>
    <w:p>
      <w:pPr>
        <w:jc w:val="center"/>
        <w:rPr>
          <w:rFonts w:hint="eastAsia" w:ascii="宋体"/>
          <w:b/>
          <w:color w:val="000000" w:themeColor="text1"/>
          <w:sz w:val="32"/>
          <w14:textFill>
            <w14:solidFill>
              <w14:schemeClr w14:val="tx1"/>
            </w14:solidFill>
          </w14:textFill>
        </w:rPr>
      </w:pPr>
    </w:p>
    <w:p>
      <w:pPr>
        <w:rPr>
          <w:rFonts w:hint="eastAsia" w:ascii="宋体"/>
          <w:b/>
          <w:color w:val="000000" w:themeColor="text1"/>
          <w:sz w:val="32"/>
          <w14:textFill>
            <w14:solidFill>
              <w14:schemeClr w14:val="tx1"/>
            </w14:solidFill>
          </w14:textFill>
        </w:rPr>
      </w:pPr>
    </w:p>
    <w:p>
      <w:pPr>
        <w:rPr>
          <w:rFonts w:hint="eastAsia" w:ascii="宋体"/>
          <w:b/>
          <w:color w:val="000000" w:themeColor="text1"/>
          <w:sz w:val="32"/>
          <w14:textFill>
            <w14:solidFill>
              <w14:schemeClr w14:val="tx1"/>
            </w14:solidFill>
          </w14:textFill>
        </w:rPr>
      </w:pPr>
    </w:p>
    <w:p>
      <w:pPr>
        <w:jc w:val="center"/>
        <w:rPr>
          <w:rFonts w:hint="eastAsia" w:ascii="黑体" w:hAnsi="黑体" w:eastAsia="黑体" w:cs="黑体"/>
          <w:bCs/>
          <w:color w:val="000000" w:themeColor="text1"/>
          <w:spacing w:val="15"/>
          <w:sz w:val="36"/>
          <w:szCs w:val="36"/>
          <w14:textFill>
            <w14:solidFill>
              <w14:schemeClr w14:val="tx1"/>
            </w14:solidFill>
          </w14:textFill>
        </w:rPr>
      </w:pPr>
    </w:p>
    <w:p>
      <w:pPr>
        <w:rPr>
          <w:rFonts w:hint="eastAsia" w:ascii="黑体" w:hAnsi="黑体" w:eastAsia="黑体" w:cs="黑体"/>
          <w:bCs/>
          <w:color w:val="000000" w:themeColor="text1"/>
          <w:spacing w:val="15"/>
          <w:sz w:val="36"/>
          <w:szCs w:val="36"/>
          <w14:textFill>
            <w14:solidFill>
              <w14:schemeClr w14:val="tx1"/>
            </w14:solidFill>
          </w14:textFill>
        </w:rPr>
      </w:pPr>
    </w:p>
    <w:p>
      <w:pPr>
        <w:jc w:val="center"/>
        <w:rPr>
          <w:rFonts w:hint="eastAsia" w:ascii="黑体" w:hAnsi="黑体" w:eastAsia="黑体" w:cs="黑体"/>
          <w:bCs/>
          <w:color w:val="000000" w:themeColor="text1"/>
          <w:spacing w:val="15"/>
          <w:sz w:val="36"/>
          <w:szCs w:val="36"/>
          <w14:textFill>
            <w14:solidFill>
              <w14:schemeClr w14:val="tx1"/>
            </w14:solidFill>
          </w14:textFill>
        </w:rPr>
      </w:pPr>
    </w:p>
    <w:p>
      <w:pPr>
        <w:jc w:val="center"/>
        <w:rPr>
          <w:rFonts w:hint="eastAsia" w:ascii="黑体" w:hAnsi="黑体" w:eastAsia="黑体" w:cs="黑体"/>
          <w:bCs/>
          <w:color w:val="000000" w:themeColor="text1"/>
          <w:spacing w:val="15"/>
          <w:sz w:val="36"/>
          <w:szCs w:val="36"/>
          <w14:textFill>
            <w14:solidFill>
              <w14:schemeClr w14:val="tx1"/>
            </w14:solidFill>
          </w14:textFill>
        </w:rPr>
      </w:pPr>
    </w:p>
    <w:p>
      <w:pPr>
        <w:jc w:val="center"/>
        <w:rPr>
          <w:rFonts w:hint="eastAsia" w:ascii="黑体" w:hAnsi="黑体" w:eastAsia="黑体" w:cs="黑体"/>
          <w:bCs/>
          <w:color w:val="000000" w:themeColor="text1"/>
          <w:spacing w:val="15"/>
          <w:sz w:val="36"/>
          <w:szCs w:val="36"/>
          <w14:textFill>
            <w14:solidFill>
              <w14:schemeClr w14:val="tx1"/>
            </w14:solidFill>
          </w14:textFill>
        </w:rPr>
      </w:pPr>
    </w:p>
    <w:p>
      <w:pPr>
        <w:jc w:val="center"/>
        <w:rPr>
          <w:rFonts w:hint="eastAsia" w:ascii="黑体" w:hAnsi="黑体" w:eastAsia="黑体" w:cs="黑体"/>
          <w:bCs/>
          <w:color w:val="000000" w:themeColor="text1"/>
          <w:spacing w:val="15"/>
          <w:sz w:val="36"/>
          <w:szCs w:val="36"/>
          <w14:textFill>
            <w14:solidFill>
              <w14:schemeClr w14:val="tx1"/>
            </w14:solidFill>
          </w14:textFill>
        </w:rPr>
      </w:pPr>
    </w:p>
    <w:p>
      <w:pPr>
        <w:jc w:val="center"/>
        <w:rPr>
          <w:rFonts w:hint="eastAsia" w:ascii="黑体" w:hAnsi="黑体" w:eastAsia="黑体" w:cs="黑体"/>
          <w:bCs/>
          <w:color w:val="000000" w:themeColor="text1"/>
          <w:spacing w:val="15"/>
          <w:sz w:val="36"/>
          <w:szCs w:val="36"/>
          <w14:textFill>
            <w14:solidFill>
              <w14:schemeClr w14:val="tx1"/>
            </w14:solidFill>
          </w14:textFill>
        </w:rPr>
      </w:pPr>
    </w:p>
    <w:p>
      <w:pPr>
        <w:jc w:val="center"/>
        <w:rPr>
          <w:rFonts w:ascii="黑体" w:hAnsi="黑体" w:eastAsia="黑体" w:cs="黑体"/>
          <w:bCs/>
          <w:color w:val="000000" w:themeColor="text1"/>
          <w:spacing w:val="15"/>
          <w:sz w:val="36"/>
          <w:szCs w:val="36"/>
          <w14:textFill>
            <w14:solidFill>
              <w14:schemeClr w14:val="tx1"/>
            </w14:solidFill>
          </w14:textFill>
        </w:rPr>
      </w:pPr>
    </w:p>
    <w:p>
      <w:pPr>
        <w:pStyle w:val="2"/>
        <w:ind w:firstLine="210"/>
        <w:rPr>
          <w:color w:val="000000" w:themeColor="text1"/>
          <w14:textFill>
            <w14:solidFill>
              <w14:schemeClr w14:val="tx1"/>
            </w14:solidFill>
          </w14:textFill>
        </w:rPr>
      </w:pPr>
    </w:p>
    <w:p>
      <w:pPr>
        <w:pStyle w:val="2"/>
        <w:ind w:firstLine="210"/>
        <w:rPr>
          <w:rFonts w:hint="eastAsia"/>
          <w:color w:val="000000" w:themeColor="text1"/>
          <w14:textFill>
            <w14:solidFill>
              <w14:schemeClr w14:val="tx1"/>
            </w14:solidFill>
          </w14:textFill>
        </w:rPr>
      </w:pPr>
    </w:p>
    <w:p>
      <w:pPr>
        <w:jc w:val="center"/>
        <w:rPr>
          <w:rFonts w:hint="eastAsia" w:ascii="黑体" w:hAnsi="黑体" w:eastAsia="黑体" w:cs="黑体"/>
          <w:bCs/>
          <w:color w:val="000000" w:themeColor="text1"/>
          <w:spacing w:val="15"/>
          <w:sz w:val="36"/>
          <w:szCs w:val="36"/>
          <w14:textFill>
            <w14:solidFill>
              <w14:schemeClr w14:val="tx1"/>
            </w14:solidFill>
          </w14:textFill>
        </w:rPr>
      </w:pPr>
      <w:r>
        <w:rPr>
          <w:rFonts w:hint="eastAsia" w:ascii="黑体" w:hAnsi="黑体" w:eastAsia="黑体" w:cs="黑体"/>
          <w:bCs/>
          <w:color w:val="000000" w:themeColor="text1"/>
          <w:spacing w:val="15"/>
          <w:sz w:val="36"/>
          <w:szCs w:val="36"/>
          <w14:textFill>
            <w14:solidFill>
              <w14:schemeClr w14:val="tx1"/>
            </w14:solidFill>
          </w14:textFill>
        </w:rPr>
        <w:t>江苏省盐城技师学院</w:t>
      </w:r>
    </w:p>
    <w:p>
      <w:pPr>
        <w:jc w:val="center"/>
        <w:rPr>
          <w:rFonts w:hint="eastAsia" w:ascii="黑体" w:eastAsia="黑体"/>
          <w:bCs/>
          <w:color w:val="000000" w:themeColor="text1"/>
          <w:sz w:val="36"/>
          <w:szCs w:val="36"/>
          <w14:textFill>
            <w14:solidFill>
              <w14:schemeClr w14:val="tx1"/>
            </w14:solidFill>
          </w14:textFill>
        </w:rPr>
      </w:pPr>
    </w:p>
    <w:p>
      <w:pPr>
        <w:jc w:val="center"/>
        <w:rPr>
          <w:rFonts w:hint="eastAsia"/>
          <w:color w:val="000000" w:themeColor="text1"/>
          <w14:textFill>
            <w14:solidFill>
              <w14:schemeClr w14:val="tx1"/>
            </w14:solidFill>
          </w14:textFill>
        </w:rPr>
        <w:sectPr>
          <w:pgSz w:w="11906" w:h="16838"/>
          <w:pgMar w:top="1134" w:right="1134" w:bottom="1134" w:left="1134" w:header="720" w:footer="720" w:gutter="0"/>
          <w:cols w:space="720" w:num="1"/>
        </w:sectPr>
      </w:pPr>
      <w:r>
        <w:rPr>
          <w:rFonts w:hint="eastAsia" w:ascii="黑体" w:eastAsia="黑体"/>
          <w:bCs/>
          <w:color w:val="000000" w:themeColor="text1"/>
          <w:sz w:val="36"/>
          <w:szCs w:val="36"/>
          <w14:textFill>
            <w14:solidFill>
              <w14:schemeClr w14:val="tx1"/>
            </w14:solidFill>
          </w14:textFill>
        </w:rPr>
        <w:t>2019年12</w:t>
      </w:r>
      <w:bookmarkStart w:id="0" w:name="_Toc20823272"/>
      <w:bookmarkStart w:id="1" w:name="_Toc479757206"/>
      <w:bookmarkStart w:id="2" w:name="_Toc523127445"/>
      <w:bookmarkStart w:id="3" w:name="_Toc16938516"/>
      <w:bookmarkStart w:id="4" w:name="_Toc513029200"/>
    </w:p>
    <w:p>
      <w:pPr>
        <w:pStyle w:val="4"/>
        <w:numPr>
          <w:ilvl w:val="0"/>
          <w:numId w:val="1"/>
        </w:numPr>
        <w:spacing w:line="560" w:lineRule="exact"/>
        <w:rPr>
          <w:rFonts w:hint="eastAsia" w:ascii="黑体" w:hAnsi="Times New Roman" w:eastAsia="黑体" w:cs="Times New Roman"/>
          <w:color w:val="000000" w:themeColor="text1"/>
          <w:sz w:val="44"/>
          <w:szCs w:val="44"/>
          <w14:textFill>
            <w14:solidFill>
              <w14:schemeClr w14:val="tx1"/>
            </w14:solidFill>
          </w14:textFill>
        </w:rPr>
      </w:pPr>
      <w:bookmarkStart w:id="5" w:name="_Toc26858971"/>
      <w:r>
        <w:rPr>
          <w:rFonts w:hint="eastAsia" w:ascii="黑体" w:hAnsi="Times New Roman" w:eastAsia="黑体" w:cs="Times New Roman"/>
          <w:color w:val="000000" w:themeColor="text1"/>
          <w:sz w:val="44"/>
          <w:szCs w:val="44"/>
          <w14:textFill>
            <w14:solidFill>
              <w14:schemeClr w14:val="tx1"/>
            </w14:solidFill>
          </w14:textFill>
        </w:rPr>
        <w:t>招标公告</w:t>
      </w:r>
      <w:bookmarkEnd w:id="5"/>
    </w:p>
    <w:p>
      <w:pPr>
        <w:rPr>
          <w:rFonts w:hint="eastAsia"/>
          <w:color w:val="000000" w:themeColor="text1"/>
          <w14:textFill>
            <w14:solidFill>
              <w14:schemeClr w14:val="tx1"/>
            </w14:solidFill>
          </w14:textFill>
        </w:rPr>
      </w:pPr>
      <w:bookmarkStart w:id="6" w:name="_Toc120614211"/>
    </w:p>
    <w:p>
      <w:pPr>
        <w:spacing w:line="400" w:lineRule="exact"/>
        <w:ind w:firstLine="600" w:firstLineChars="200"/>
        <w:jc w:val="left"/>
        <w:rPr>
          <w:rFonts w:ascii="宋体" w:hAnsi="宋体"/>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江苏省盐城技师学院现就</w:t>
      </w:r>
      <w:r>
        <w:rPr>
          <w:rFonts w:hint="eastAsia" w:ascii="宋体" w:hAnsi="宋体"/>
          <w:bCs/>
          <w:color w:val="000000" w:themeColor="text1"/>
          <w:sz w:val="30"/>
          <w:szCs w:val="30"/>
          <w:u w:val="single"/>
          <w14:textFill>
            <w14:solidFill>
              <w14:schemeClr w14:val="tx1"/>
            </w14:solidFill>
          </w14:textFill>
        </w:rPr>
        <w:t>电气工程学院电脑招标</w:t>
      </w:r>
      <w:r>
        <w:rPr>
          <w:rFonts w:hint="eastAsia" w:hAnsi="宋体"/>
          <w:color w:val="000000" w:themeColor="text1"/>
          <w:sz w:val="30"/>
          <w:szCs w:val="30"/>
          <w14:textFill>
            <w14:solidFill>
              <w14:schemeClr w14:val="tx1"/>
            </w14:solidFill>
          </w14:textFill>
        </w:rPr>
        <w:t>项目</w:t>
      </w:r>
      <w:r>
        <w:rPr>
          <w:rFonts w:hint="eastAsia" w:ascii="宋体" w:hAnsi="宋体"/>
          <w:bCs/>
          <w:color w:val="000000" w:themeColor="text1"/>
          <w:sz w:val="30"/>
          <w:szCs w:val="30"/>
          <w14:textFill>
            <w14:solidFill>
              <w14:schemeClr w14:val="tx1"/>
            </w14:solidFill>
          </w14:textFill>
        </w:rPr>
        <w:t>进行公开招标采购，现欢迎符合相关条件的合格供应商投标。</w:t>
      </w:r>
    </w:p>
    <w:p>
      <w:pPr>
        <w:tabs>
          <w:tab w:val="left" w:pos="900"/>
        </w:tabs>
        <w:spacing w:line="400" w:lineRule="exact"/>
        <w:ind w:left="42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一、招标项目名称及编号</w:t>
      </w:r>
    </w:p>
    <w:p>
      <w:pPr>
        <w:tabs>
          <w:tab w:val="left" w:pos="900"/>
        </w:tabs>
        <w:spacing w:line="400" w:lineRule="exact"/>
        <w:ind w:left="420"/>
        <w:rPr>
          <w:rFonts w:hint="eastAsia" w:hAnsi="宋体"/>
          <w:color w:val="000000" w:themeColor="text1"/>
          <w:sz w:val="30"/>
          <w:szCs w:val="30"/>
          <w:u w:val="single"/>
          <w14:textFill>
            <w14:solidFill>
              <w14:schemeClr w14:val="tx1"/>
            </w14:solidFill>
          </w14:textFill>
        </w:rPr>
      </w:pPr>
      <w:r>
        <w:rPr>
          <w:rFonts w:hint="eastAsia" w:hAnsi="宋体"/>
          <w:color w:val="000000" w:themeColor="text1"/>
          <w:sz w:val="30"/>
          <w:szCs w:val="30"/>
          <w14:textFill>
            <w14:solidFill>
              <w14:schemeClr w14:val="tx1"/>
            </w14:solidFill>
          </w14:textFill>
        </w:rPr>
        <w:t>项目名称：</w:t>
      </w:r>
      <w:r>
        <w:rPr>
          <w:rFonts w:hint="eastAsia" w:ascii="宋体" w:hAnsi="宋体"/>
          <w:bCs/>
          <w:color w:val="000000" w:themeColor="text1"/>
          <w:sz w:val="30"/>
          <w:szCs w:val="30"/>
          <w:u w:val="single"/>
          <w14:textFill>
            <w14:solidFill>
              <w14:schemeClr w14:val="tx1"/>
            </w14:solidFill>
          </w14:textFill>
        </w:rPr>
        <w:t>电气工程学院电脑</w:t>
      </w:r>
      <w:r>
        <w:rPr>
          <w:rFonts w:hint="eastAsia" w:ascii="宋体" w:hAnsi="宋体"/>
          <w:bCs/>
          <w:color w:val="000000" w:themeColor="text1"/>
          <w:spacing w:val="2"/>
          <w:sz w:val="30"/>
          <w:szCs w:val="30"/>
          <w:u w:val="single"/>
          <w14:textFill>
            <w14:solidFill>
              <w14:schemeClr w14:val="tx1"/>
            </w14:solidFill>
          </w14:textFill>
        </w:rPr>
        <w:t>招标</w:t>
      </w:r>
    </w:p>
    <w:p>
      <w:pPr>
        <w:tabs>
          <w:tab w:val="left" w:pos="900"/>
        </w:tabs>
        <w:spacing w:line="400" w:lineRule="exact"/>
        <w:ind w:left="42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项目编号：</w:t>
      </w:r>
      <w:r>
        <w:rPr>
          <w:rFonts w:hint="eastAsia" w:ascii="宋体" w:hAnsi="宋体"/>
          <w:color w:val="000000" w:themeColor="text1"/>
          <w:sz w:val="30"/>
          <w:szCs w:val="30"/>
          <w14:textFill>
            <w14:solidFill>
              <w14:schemeClr w14:val="tx1"/>
            </w14:solidFill>
          </w14:textFill>
        </w:rPr>
        <w:t>院总编201</w:t>
      </w:r>
      <w:r>
        <w:rPr>
          <w:rFonts w:ascii="宋体" w:hAnsi="宋体"/>
          <w:color w:val="000000" w:themeColor="text1"/>
          <w:sz w:val="30"/>
          <w:szCs w:val="30"/>
          <w14:textFill>
            <w14:solidFill>
              <w14:schemeClr w14:val="tx1"/>
            </w14:solidFill>
          </w14:textFill>
        </w:rPr>
        <w:t>9</w:t>
      </w:r>
      <w:r>
        <w:rPr>
          <w:rFonts w:hint="eastAsia" w:ascii="宋体" w:hAnsi="宋体"/>
          <w:color w:val="000000" w:themeColor="text1"/>
          <w:sz w:val="30"/>
          <w:szCs w:val="30"/>
          <w14:textFill>
            <w14:solidFill>
              <w14:schemeClr w14:val="tx1"/>
            </w14:solidFill>
          </w14:textFill>
        </w:rPr>
        <w:t>—</w:t>
      </w:r>
      <w:r>
        <w:rPr>
          <w:rFonts w:hint="eastAsia" w:ascii="宋体" w:hAnsi="宋体"/>
          <w:color w:val="000000" w:themeColor="text1"/>
          <w:sz w:val="30"/>
          <w:szCs w:val="30"/>
          <w:lang w:val="en-US" w:eastAsia="zh-CN"/>
          <w14:textFill>
            <w14:solidFill>
              <w14:schemeClr w14:val="tx1"/>
            </w14:solidFill>
          </w14:textFill>
        </w:rPr>
        <w:t>102</w:t>
      </w:r>
      <w:r>
        <w:rPr>
          <w:rFonts w:hint="eastAsia" w:ascii="宋体" w:hAnsi="宋体"/>
          <w:color w:val="000000" w:themeColor="text1"/>
          <w:sz w:val="30"/>
          <w:szCs w:val="30"/>
          <w14:textFill>
            <w14:solidFill>
              <w14:schemeClr w14:val="tx1"/>
            </w14:solidFill>
          </w14:textFill>
        </w:rPr>
        <w:t>#</w:t>
      </w:r>
    </w:p>
    <w:p>
      <w:pPr>
        <w:tabs>
          <w:tab w:val="left" w:pos="900"/>
        </w:tabs>
        <w:spacing w:line="400" w:lineRule="exact"/>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二、招标项目（简要说明）及最高限价</w:t>
      </w:r>
    </w:p>
    <w:p>
      <w:pPr>
        <w:snapToGrid w:val="0"/>
        <w:spacing w:line="400" w:lineRule="exact"/>
        <w:ind w:firstLine="465"/>
        <w:rPr>
          <w:rFonts w:hint="eastAsia" w:ascii="宋体" w:hAnsi="宋体"/>
          <w:bCs/>
          <w:color w:val="000000" w:themeColor="text1"/>
          <w:spacing w:val="2"/>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（一）招标内容：</w:t>
      </w:r>
      <w:r>
        <w:rPr>
          <w:rFonts w:hint="eastAsia" w:ascii="宋体" w:hAnsi="宋体"/>
          <w:bCs/>
          <w:color w:val="000000" w:themeColor="text1"/>
          <w:sz w:val="30"/>
          <w:szCs w:val="30"/>
          <w14:textFill>
            <w14:solidFill>
              <w14:schemeClr w14:val="tx1"/>
            </w14:solidFill>
          </w14:textFill>
        </w:rPr>
        <w:t>电气工程学院电脑招标</w:t>
      </w:r>
    </w:p>
    <w:p>
      <w:pPr>
        <w:numPr>
          <w:ilvl w:val="0"/>
          <w:numId w:val="2"/>
        </w:numPr>
        <w:snapToGrid w:val="0"/>
        <w:spacing w:line="400" w:lineRule="exact"/>
        <w:ind w:firstLine="465"/>
        <w:rPr>
          <w:rFonts w:hint="eastAsia" w:ascii="宋体" w:hAnsi="宋体"/>
          <w:bCs/>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本项目</w:t>
      </w:r>
      <w:r>
        <w:rPr>
          <w:rFonts w:hint="eastAsia" w:ascii="宋体" w:hAnsi="宋体" w:cs="宋体"/>
          <w:color w:val="000000" w:themeColor="text1"/>
          <w:sz w:val="30"/>
          <w:szCs w:val="30"/>
          <w:u w:val="single"/>
          <w14:textFill>
            <w14:solidFill>
              <w14:schemeClr w14:val="tx1"/>
            </w14:solidFill>
          </w14:textFill>
        </w:rPr>
        <w:t xml:space="preserve"> 设定 </w:t>
      </w:r>
      <w:r>
        <w:rPr>
          <w:rFonts w:hint="eastAsia" w:ascii="宋体" w:hAnsi="宋体" w:cs="宋体"/>
          <w:color w:val="000000" w:themeColor="text1"/>
          <w:sz w:val="30"/>
          <w:szCs w:val="30"/>
          <w14:textFill>
            <w14:solidFill>
              <w14:schemeClr w14:val="tx1"/>
            </w14:solidFill>
          </w14:textFill>
        </w:rPr>
        <w:t>最高限价，最高限价</w:t>
      </w:r>
      <w:r>
        <w:rPr>
          <w:rFonts w:hint="eastAsia" w:ascii="宋体" w:hAnsi="宋体"/>
          <w:bCs/>
          <w:color w:val="000000" w:themeColor="text1"/>
          <w:spacing w:val="2"/>
          <w:sz w:val="30"/>
          <w:szCs w:val="30"/>
          <w14:textFill>
            <w14:solidFill>
              <w14:schemeClr w14:val="tx1"/>
            </w14:solidFill>
          </w14:textFill>
        </w:rPr>
        <w:t>：</w:t>
      </w:r>
      <w:r>
        <w:rPr>
          <w:rFonts w:ascii="宋体" w:hAnsi="宋体"/>
          <w:bCs/>
          <w:color w:val="000000" w:themeColor="text1"/>
          <w:spacing w:val="2"/>
          <w:sz w:val="30"/>
          <w:szCs w:val="30"/>
          <w14:textFill>
            <w14:solidFill>
              <w14:schemeClr w14:val="tx1"/>
            </w14:solidFill>
          </w14:textFill>
        </w:rPr>
        <w:t>6.48</w:t>
      </w:r>
      <w:r>
        <w:rPr>
          <w:rFonts w:hint="eastAsia" w:ascii="宋体" w:hAnsi="宋体"/>
          <w:bCs/>
          <w:color w:val="000000" w:themeColor="text1"/>
          <w:spacing w:val="2"/>
          <w:sz w:val="30"/>
          <w:szCs w:val="30"/>
          <w14:textFill>
            <w14:solidFill>
              <w14:schemeClr w14:val="tx1"/>
            </w14:solidFill>
          </w14:textFill>
        </w:rPr>
        <w:t>万元</w:t>
      </w:r>
      <w:r>
        <w:rPr>
          <w:rFonts w:hint="eastAsia" w:ascii="宋体" w:hAnsi="宋体" w:cs="宋体"/>
          <w:color w:val="000000" w:themeColor="text1"/>
          <w:sz w:val="30"/>
          <w:szCs w:val="30"/>
          <w14:textFill>
            <w14:solidFill>
              <w14:schemeClr w14:val="tx1"/>
            </w14:solidFill>
          </w14:textFill>
        </w:rPr>
        <w:t>。</w:t>
      </w:r>
    </w:p>
    <w:p>
      <w:pPr>
        <w:tabs>
          <w:tab w:val="left" w:pos="900"/>
        </w:tabs>
        <w:spacing w:line="400" w:lineRule="exact"/>
        <w:ind w:left="42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三、供应商资格要求</w:t>
      </w:r>
    </w:p>
    <w:p>
      <w:pPr>
        <w:spacing w:line="400" w:lineRule="exact"/>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　　（一）符合政府采购法第二十二条第一款规定的条件，并提供下列材料：</w:t>
      </w:r>
    </w:p>
    <w:p>
      <w:pPr>
        <w:spacing w:line="400" w:lineRule="exact"/>
        <w:ind w:left="479" w:leftChars="228"/>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1、法人或者其他组织的营业执照等证明文件，自然人的身份证明；</w:t>
      </w:r>
    </w:p>
    <w:p>
      <w:pPr>
        <w:spacing w:line="400" w:lineRule="exact"/>
        <w:ind w:left="479" w:leftChars="228"/>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2、近三年内的任一年的财务报表（成立不满一年不需提供）；</w:t>
      </w:r>
    </w:p>
    <w:p>
      <w:pPr>
        <w:spacing w:line="400" w:lineRule="exact"/>
        <w:ind w:left="479" w:leftChars="228"/>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3、依法缴纳税收和社会保障资金的相关材料或承诺说明；</w:t>
      </w:r>
      <w:r>
        <w:rPr>
          <w:rFonts w:hint="eastAsia" w:ascii="宋体" w:hAnsi="宋体"/>
          <w:bCs/>
          <w:color w:val="000000" w:themeColor="text1"/>
          <w:sz w:val="30"/>
          <w:szCs w:val="30"/>
          <w14:textFill>
            <w14:solidFill>
              <w14:schemeClr w14:val="tx1"/>
            </w14:solidFill>
          </w14:textFill>
        </w:rPr>
        <w:br w:type="textWrapping"/>
      </w:r>
      <w:r>
        <w:rPr>
          <w:rFonts w:hint="eastAsia" w:ascii="宋体" w:hAnsi="宋体"/>
          <w:bCs/>
          <w:color w:val="000000" w:themeColor="text1"/>
          <w:sz w:val="30"/>
          <w:szCs w:val="30"/>
          <w14:textFill>
            <w14:solidFill>
              <w14:schemeClr w14:val="tx1"/>
            </w14:solidFill>
          </w14:textFill>
        </w:rPr>
        <w:t>4、具备履行合同所必需的设备和专业技术能力的书面声明；</w:t>
      </w:r>
      <w:r>
        <w:rPr>
          <w:rFonts w:hint="eastAsia" w:ascii="宋体" w:hAnsi="宋体"/>
          <w:bCs/>
          <w:color w:val="000000" w:themeColor="text1"/>
          <w:sz w:val="30"/>
          <w:szCs w:val="30"/>
          <w14:textFill>
            <w14:solidFill>
              <w14:schemeClr w14:val="tx1"/>
            </w14:solidFill>
          </w14:textFill>
        </w:rPr>
        <w:br w:type="textWrapping"/>
      </w:r>
      <w:r>
        <w:rPr>
          <w:rFonts w:hint="eastAsia" w:ascii="宋体" w:hAnsi="宋体"/>
          <w:bCs/>
          <w:color w:val="000000" w:themeColor="text1"/>
          <w:sz w:val="30"/>
          <w:szCs w:val="30"/>
          <w14:textFill>
            <w14:solidFill>
              <w14:schemeClr w14:val="tx1"/>
            </w14:solidFill>
          </w14:textFill>
        </w:rPr>
        <w:t>5、参加本次招标活动前3年内在经营活动中没有重大违法记录的书面声明。</w:t>
      </w:r>
    </w:p>
    <w:p>
      <w:pPr>
        <w:spacing w:line="400" w:lineRule="exact"/>
        <w:rPr>
          <w:rFonts w:hint="eastAsia" w:ascii="宋体" w:hAnsi="宋体"/>
          <w:b/>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　　（二）其他资格条件：</w:t>
      </w:r>
    </w:p>
    <w:p>
      <w:pPr>
        <w:spacing w:line="400" w:lineRule="exact"/>
        <w:ind w:firstLine="600" w:firstLineChars="200"/>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1、未被“信用中国”网站（www.creditchina.gov.cn）列入失信被执行人、重大税收违法案件当事人名单、政府采购严重失信行为记录名单。</w:t>
      </w:r>
    </w:p>
    <w:p>
      <w:pPr>
        <w:pStyle w:val="2"/>
        <w:ind w:firstLine="600" w:firstLineChars="200"/>
        <w:rPr>
          <w:rFonts w:hint="eastAsia"/>
          <w:color w:val="000000" w:themeColor="text1"/>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2、</w:t>
      </w:r>
      <w:r>
        <w:rPr>
          <w:rFonts w:hint="eastAsia" w:ascii="宋体" w:hAnsi="宋体" w:cs="宋体"/>
          <w:b/>
          <w:bCs/>
          <w:color w:val="000000" w:themeColor="text1"/>
          <w:sz w:val="32"/>
          <w:szCs w:val="32"/>
          <w14:textFill>
            <w14:solidFill>
              <w14:schemeClr w14:val="tx1"/>
            </w14:solidFill>
          </w14:textFill>
        </w:rPr>
        <w:t>投标单位需为盐城市财政局向市场公布的有效期内的协议供货商。</w:t>
      </w:r>
    </w:p>
    <w:p>
      <w:pPr>
        <w:spacing w:line="400" w:lineRule="exact"/>
        <w:rPr>
          <w:rFonts w:ascii="宋体" w:hAnsi="宋体"/>
          <w:b/>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　　（三）本项目</w:t>
      </w:r>
      <w:r>
        <w:rPr>
          <w:rFonts w:hint="eastAsia" w:ascii="宋体" w:hAnsi="宋体"/>
          <w:bCs/>
          <w:color w:val="000000" w:themeColor="text1"/>
          <w:sz w:val="30"/>
          <w:szCs w:val="30"/>
          <w:u w:val="single"/>
          <w14:textFill>
            <w14:solidFill>
              <w14:schemeClr w14:val="tx1"/>
            </w14:solidFill>
          </w14:textFill>
        </w:rPr>
        <w:t>不接受</w:t>
      </w:r>
      <w:r>
        <w:rPr>
          <w:rFonts w:hint="eastAsia" w:ascii="宋体" w:hAnsi="宋体"/>
          <w:bCs/>
          <w:color w:val="000000" w:themeColor="text1"/>
          <w:sz w:val="30"/>
          <w:szCs w:val="30"/>
          <w14:textFill>
            <w14:solidFill>
              <w14:schemeClr w14:val="tx1"/>
            </w14:solidFill>
          </w14:textFill>
        </w:rPr>
        <w:t>联合体投标。</w:t>
      </w:r>
    </w:p>
    <w:p>
      <w:pPr>
        <w:spacing w:line="400" w:lineRule="exact"/>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四、招标文件提供信息</w:t>
      </w:r>
    </w:p>
    <w:p>
      <w:pPr>
        <w:snapToGrid w:val="0"/>
        <w:spacing w:line="4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招标文件提供及公告期限：自招标公告在“江苏省盐城技师学院官网”发布之日起5日。获取招标文件方式为现场报名获取，</w:t>
      </w:r>
      <w:r>
        <w:rPr>
          <w:rFonts w:hint="eastAsia" w:ascii="宋体" w:hAnsi="宋体"/>
          <w:b/>
          <w:color w:val="000000" w:themeColor="text1"/>
          <w:sz w:val="30"/>
          <w:szCs w:val="30"/>
          <w14:textFill>
            <w14:solidFill>
              <w14:schemeClr w14:val="tx1"/>
            </w14:solidFill>
          </w14:textFill>
        </w:rPr>
        <w:t>投标人应当在201</w:t>
      </w:r>
      <w:r>
        <w:rPr>
          <w:rFonts w:hint="eastAsia" w:ascii="宋体" w:hAnsi="宋体"/>
          <w:b/>
          <w:color w:val="000000" w:themeColor="text1"/>
          <w:sz w:val="30"/>
          <w:szCs w:val="30"/>
          <w:lang w:val="en-US" w:eastAsia="zh-CN"/>
          <w14:textFill>
            <w14:solidFill>
              <w14:schemeClr w14:val="tx1"/>
            </w14:solidFill>
          </w14:textFill>
        </w:rPr>
        <w:t>9</w:t>
      </w:r>
      <w:r>
        <w:rPr>
          <w:rFonts w:hint="eastAsia" w:ascii="宋体" w:hAnsi="宋体"/>
          <w:b/>
          <w:color w:val="000000" w:themeColor="text1"/>
          <w:sz w:val="30"/>
          <w:szCs w:val="30"/>
          <w14:textFill>
            <w14:solidFill>
              <w14:schemeClr w14:val="tx1"/>
            </w14:solidFill>
          </w14:textFill>
        </w:rPr>
        <w:t>年</w:t>
      </w:r>
      <w:r>
        <w:rPr>
          <w:rFonts w:hint="eastAsia" w:ascii="宋体" w:hAnsi="宋体"/>
          <w:b/>
          <w:color w:val="000000" w:themeColor="text1"/>
          <w:sz w:val="30"/>
          <w:szCs w:val="30"/>
          <w:lang w:val="en-US" w:eastAsia="zh-CN"/>
          <w14:textFill>
            <w14:solidFill>
              <w14:schemeClr w14:val="tx1"/>
            </w14:solidFill>
          </w14:textFill>
        </w:rPr>
        <w:t>12</w:t>
      </w:r>
      <w:r>
        <w:rPr>
          <w:rFonts w:hint="eastAsia" w:ascii="宋体" w:hAnsi="宋体"/>
          <w:b/>
          <w:color w:val="000000" w:themeColor="text1"/>
          <w:sz w:val="30"/>
          <w:szCs w:val="30"/>
          <w14:textFill>
            <w14:solidFill>
              <w14:schemeClr w14:val="tx1"/>
            </w14:solidFill>
          </w14:textFill>
        </w:rPr>
        <w:t>月</w:t>
      </w:r>
      <w:r>
        <w:rPr>
          <w:rFonts w:hint="eastAsia" w:ascii="宋体" w:hAnsi="宋体"/>
          <w:b/>
          <w:color w:val="000000" w:themeColor="text1"/>
          <w:sz w:val="30"/>
          <w:szCs w:val="30"/>
          <w:lang w:val="en-US" w:eastAsia="zh-CN"/>
          <w14:textFill>
            <w14:solidFill>
              <w14:schemeClr w14:val="tx1"/>
            </w14:solidFill>
          </w14:textFill>
        </w:rPr>
        <w:t>12</w:t>
      </w:r>
      <w:r>
        <w:rPr>
          <w:rFonts w:hint="eastAsia" w:ascii="宋体" w:hAnsi="宋体"/>
          <w:b/>
          <w:color w:val="000000" w:themeColor="text1"/>
          <w:sz w:val="30"/>
          <w:szCs w:val="30"/>
          <w14:textFill>
            <w14:solidFill>
              <w14:schemeClr w14:val="tx1"/>
            </w14:solidFill>
          </w14:textFill>
        </w:rPr>
        <w:t>日 8：00起至 201</w:t>
      </w:r>
      <w:r>
        <w:rPr>
          <w:rFonts w:hint="eastAsia" w:ascii="宋体" w:hAnsi="宋体"/>
          <w:b/>
          <w:color w:val="000000" w:themeColor="text1"/>
          <w:sz w:val="30"/>
          <w:szCs w:val="30"/>
          <w:lang w:val="en-US" w:eastAsia="zh-CN"/>
          <w14:textFill>
            <w14:solidFill>
              <w14:schemeClr w14:val="tx1"/>
            </w14:solidFill>
          </w14:textFill>
        </w:rPr>
        <w:t>9</w:t>
      </w:r>
      <w:r>
        <w:rPr>
          <w:rFonts w:hint="eastAsia" w:ascii="宋体" w:hAnsi="宋体"/>
          <w:b/>
          <w:color w:val="000000" w:themeColor="text1"/>
          <w:sz w:val="30"/>
          <w:szCs w:val="30"/>
          <w14:textFill>
            <w14:solidFill>
              <w14:schemeClr w14:val="tx1"/>
            </w14:solidFill>
          </w14:textFill>
        </w:rPr>
        <w:t>年12月</w:t>
      </w:r>
      <w:r>
        <w:rPr>
          <w:rFonts w:hint="eastAsia" w:ascii="宋体" w:hAnsi="宋体"/>
          <w:b/>
          <w:color w:val="000000" w:themeColor="text1"/>
          <w:sz w:val="30"/>
          <w:szCs w:val="30"/>
          <w:lang w:val="en-US" w:eastAsia="zh-CN"/>
          <w14:textFill>
            <w14:solidFill>
              <w14:schemeClr w14:val="tx1"/>
            </w14:solidFill>
          </w14:textFill>
        </w:rPr>
        <w:t>18</w:t>
      </w:r>
      <w:r>
        <w:rPr>
          <w:rFonts w:hint="eastAsia" w:ascii="宋体" w:hAnsi="宋体"/>
          <w:b/>
          <w:color w:val="000000" w:themeColor="text1"/>
          <w:sz w:val="30"/>
          <w:szCs w:val="30"/>
          <w14:textFill>
            <w14:solidFill>
              <w14:schemeClr w14:val="tx1"/>
            </w14:solidFill>
          </w14:textFill>
        </w:rPr>
        <w:t>日17时00分止</w:t>
      </w:r>
      <w:r>
        <w:rPr>
          <w:rFonts w:hint="eastAsia" w:ascii="宋体" w:hAnsi="宋体"/>
          <w:bCs/>
          <w:color w:val="000000" w:themeColor="text1"/>
          <w:sz w:val="30"/>
          <w:szCs w:val="30"/>
          <w14:textFill>
            <w14:solidFill>
              <w14:schemeClr w14:val="tx1"/>
            </w14:solidFill>
          </w14:textFill>
        </w:rPr>
        <w:t>到江苏省盐城技师学院院本部（盐城市文港中路128号）研发楼1001办公室获取招标文件，</w:t>
      </w:r>
      <w:r>
        <w:rPr>
          <w:rFonts w:hint="eastAsia" w:ascii="宋体" w:hAnsi="宋体"/>
          <w:b/>
          <w:color w:val="000000" w:themeColor="text1"/>
          <w:sz w:val="30"/>
          <w:szCs w:val="30"/>
          <w14:textFill>
            <w14:solidFill>
              <w14:schemeClr w14:val="tx1"/>
            </w14:solidFill>
          </w14:textFill>
        </w:rPr>
        <w:t>报名及开标需携带</w:t>
      </w:r>
      <w:r>
        <w:rPr>
          <w:rFonts w:hint="eastAsia" w:ascii="宋体" w:hAnsi="宋体"/>
          <w:bCs/>
          <w:color w:val="000000" w:themeColor="text1"/>
          <w:sz w:val="30"/>
          <w:szCs w:val="30"/>
          <w14:textFill>
            <w14:solidFill>
              <w14:schemeClr w14:val="tx1"/>
            </w14:solidFill>
          </w14:textFill>
        </w:rPr>
        <w:t>：有效的营业执照原件（复印件盖公章）、法定代表人（盖章）的授权委托书、法定代表人身份证复印件（盖单位公章）、法定代表人身份证原件（委托的就携带法定代表人授权的委托人的身份证原件，复印件盖单位公章）。有关本次招标的事项若存在变动或修改，敬请及时关注“江苏省盐城技师学院官网”发布的信息更正公告。</w:t>
      </w:r>
    </w:p>
    <w:p>
      <w:pPr>
        <w:snapToGrid w:val="0"/>
        <w:spacing w:line="400" w:lineRule="exact"/>
        <w:ind w:firstLine="600" w:firstLineChars="200"/>
        <w:rPr>
          <w:rFonts w:hint="eastAsia" w:ascii="宋体" w:hAnsi="宋体"/>
          <w:bCs/>
          <w:color w:val="000000" w:themeColor="text1"/>
          <w:sz w:val="30"/>
          <w:szCs w:val="30"/>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招标（采购）资料费 200 元，投标人交纳的招标（采购）资料费，售后不退。</w:t>
      </w:r>
    </w:p>
    <w:p>
      <w:pPr>
        <w:spacing w:line="400" w:lineRule="exact"/>
        <w:ind w:firstLine="602" w:firstLineChars="200"/>
        <w:rPr>
          <w:rFonts w:hint="eastAsia" w:ascii="宋体" w:hAnsi="宋体"/>
          <w:color w:val="000000" w:themeColor="text1"/>
          <w:sz w:val="30"/>
          <w:szCs w:val="30"/>
          <w:lang w:val="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五、 投标截止时间：</w:t>
      </w:r>
      <w:r>
        <w:rPr>
          <w:rFonts w:ascii="宋体" w:hAnsi="宋体"/>
          <w:color w:val="000000" w:themeColor="text1"/>
          <w:sz w:val="30"/>
          <w:szCs w:val="30"/>
          <w14:textFill>
            <w14:solidFill>
              <w14:schemeClr w14:val="tx1"/>
            </w14:solidFill>
          </w14:textFill>
        </w:rPr>
        <w:t>201</w:t>
      </w:r>
      <w:r>
        <w:rPr>
          <w:rFonts w:hint="eastAsia" w:ascii="宋体" w:hAnsi="宋体"/>
          <w:color w:val="000000" w:themeColor="text1"/>
          <w:sz w:val="30"/>
          <w:szCs w:val="30"/>
          <w:lang w:val="en-US" w:eastAsia="zh-CN"/>
          <w14:textFill>
            <w14:solidFill>
              <w14:schemeClr w14:val="tx1"/>
            </w14:solidFill>
          </w14:textFill>
        </w:rPr>
        <w:t>9</w:t>
      </w:r>
      <w:r>
        <w:rPr>
          <w:rFonts w:ascii="宋体" w:hAnsi="宋体"/>
          <w:color w:val="000000" w:themeColor="text1"/>
          <w:sz w:val="30"/>
          <w:szCs w:val="30"/>
          <w14:textFill>
            <w14:solidFill>
              <w14:schemeClr w14:val="tx1"/>
            </w14:solidFill>
          </w14:textFill>
        </w:rPr>
        <w:t>年</w:t>
      </w:r>
      <w:r>
        <w:rPr>
          <w:rFonts w:hint="eastAsia" w:ascii="宋体" w:hAnsi="宋体"/>
          <w:color w:val="000000" w:themeColor="text1"/>
          <w:sz w:val="30"/>
          <w:szCs w:val="30"/>
          <w14:textFill>
            <w14:solidFill>
              <w14:schemeClr w14:val="tx1"/>
            </w14:solidFill>
          </w14:textFill>
        </w:rPr>
        <w:t>12</w:t>
      </w:r>
      <w:r>
        <w:rPr>
          <w:rFonts w:ascii="宋体" w:hAnsi="宋体"/>
          <w:color w:val="000000" w:themeColor="text1"/>
          <w:sz w:val="30"/>
          <w:szCs w:val="30"/>
          <w14:textFill>
            <w14:solidFill>
              <w14:schemeClr w14:val="tx1"/>
            </w14:solidFill>
          </w14:textFill>
        </w:rPr>
        <w:t>月</w:t>
      </w:r>
      <w:r>
        <w:rPr>
          <w:rFonts w:hint="eastAsia" w:ascii="宋体" w:hAnsi="宋体"/>
          <w:color w:val="000000" w:themeColor="text1"/>
          <w:sz w:val="30"/>
          <w:szCs w:val="30"/>
          <w14:textFill>
            <w14:solidFill>
              <w14:schemeClr w14:val="tx1"/>
            </w14:solidFill>
          </w14:textFill>
        </w:rPr>
        <w:t>1</w:t>
      </w:r>
      <w:r>
        <w:rPr>
          <w:rFonts w:hint="eastAsia" w:ascii="宋体" w:hAnsi="宋体"/>
          <w:color w:val="000000" w:themeColor="text1"/>
          <w:sz w:val="30"/>
          <w:szCs w:val="30"/>
          <w:lang w:val="en-US" w:eastAsia="zh-CN"/>
          <w14:textFill>
            <w14:solidFill>
              <w14:schemeClr w14:val="tx1"/>
            </w14:solidFill>
          </w14:textFill>
        </w:rPr>
        <w:t>9</w:t>
      </w:r>
      <w:r>
        <w:rPr>
          <w:rFonts w:hint="eastAsia" w:ascii="宋体" w:hAnsi="宋体"/>
          <w:color w:val="000000" w:themeColor="text1"/>
          <w:sz w:val="30"/>
          <w:szCs w:val="30"/>
          <w14:textFill>
            <w14:solidFill>
              <w14:schemeClr w14:val="tx1"/>
            </w14:solidFill>
          </w14:textFill>
        </w:rPr>
        <w:t>日 下午1</w:t>
      </w:r>
      <w:r>
        <w:rPr>
          <w:rFonts w:hint="eastAsia" w:ascii="宋体" w:hAnsi="宋体"/>
          <w:color w:val="000000" w:themeColor="text1"/>
          <w:sz w:val="30"/>
          <w:szCs w:val="30"/>
          <w:lang w:val="en-US" w:eastAsia="zh-CN"/>
          <w14:textFill>
            <w14:solidFill>
              <w14:schemeClr w14:val="tx1"/>
            </w14:solidFill>
          </w14:textFill>
        </w:rPr>
        <w:t>6</w:t>
      </w:r>
      <w:r>
        <w:rPr>
          <w:rFonts w:hint="eastAsia" w:ascii="宋体" w:hAnsi="宋体"/>
          <w:color w:val="000000" w:themeColor="text1"/>
          <w:sz w:val="30"/>
          <w:szCs w:val="30"/>
          <w:lang w:val="zh-CN"/>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3</w:t>
      </w:r>
      <w:r>
        <w:rPr>
          <w:rFonts w:hint="eastAsia" w:ascii="宋体" w:hAnsi="宋体"/>
          <w:color w:val="000000" w:themeColor="text1"/>
          <w:sz w:val="30"/>
          <w:szCs w:val="30"/>
          <w:lang w:val="zh-CN"/>
          <w14:textFill>
            <w14:solidFill>
              <w14:schemeClr w14:val="tx1"/>
            </w14:solidFill>
          </w14:textFill>
        </w:rPr>
        <w:t>0</w:t>
      </w:r>
    </w:p>
    <w:p>
      <w:pPr>
        <w:spacing w:line="400" w:lineRule="exact"/>
        <w:ind w:firstLine="602" w:firstLineChars="200"/>
        <w:rPr>
          <w:rFonts w:hint="eastAsia" w:ascii="宋体" w:hAnsi="宋体"/>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六、 投标文件递交地点：</w:t>
      </w:r>
      <w:r>
        <w:rPr>
          <w:rFonts w:hint="eastAsia" w:ascii="宋体" w:hAnsi="宋体"/>
          <w:color w:val="000000" w:themeColor="text1"/>
          <w:sz w:val="30"/>
          <w:szCs w:val="30"/>
          <w14:textFill>
            <w14:solidFill>
              <w14:schemeClr w14:val="tx1"/>
            </w14:solidFill>
          </w14:textFill>
        </w:rPr>
        <w:t>江苏省盐城技师学院研发楼1109会议室。</w:t>
      </w:r>
    </w:p>
    <w:p>
      <w:pPr>
        <w:spacing w:line="400" w:lineRule="exact"/>
        <w:ind w:firstLine="602" w:firstLineChars="200"/>
        <w:rPr>
          <w:rFonts w:hint="eastAsia" w:ascii="宋体" w:hAnsi="宋体"/>
          <w:color w:val="000000" w:themeColor="text1"/>
          <w:sz w:val="30"/>
          <w:szCs w:val="30"/>
          <w:lang w:val="zh-CN"/>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七、 开标时间：</w:t>
      </w:r>
      <w:r>
        <w:rPr>
          <w:rFonts w:ascii="宋体" w:hAnsi="宋体"/>
          <w:color w:val="000000" w:themeColor="text1"/>
          <w:sz w:val="30"/>
          <w:szCs w:val="30"/>
          <w14:textFill>
            <w14:solidFill>
              <w14:schemeClr w14:val="tx1"/>
            </w14:solidFill>
          </w14:textFill>
        </w:rPr>
        <w:t>201</w:t>
      </w:r>
      <w:r>
        <w:rPr>
          <w:rFonts w:hint="eastAsia" w:ascii="宋体" w:hAnsi="宋体"/>
          <w:color w:val="000000" w:themeColor="text1"/>
          <w:sz w:val="30"/>
          <w:szCs w:val="30"/>
          <w:lang w:val="en-US" w:eastAsia="zh-CN"/>
          <w14:textFill>
            <w14:solidFill>
              <w14:schemeClr w14:val="tx1"/>
            </w14:solidFill>
          </w14:textFill>
        </w:rPr>
        <w:t>9</w:t>
      </w:r>
      <w:r>
        <w:rPr>
          <w:rFonts w:ascii="宋体" w:hAnsi="宋体"/>
          <w:color w:val="000000" w:themeColor="text1"/>
          <w:sz w:val="30"/>
          <w:szCs w:val="30"/>
          <w14:textFill>
            <w14:solidFill>
              <w14:schemeClr w14:val="tx1"/>
            </w14:solidFill>
          </w14:textFill>
        </w:rPr>
        <w:t>年</w:t>
      </w:r>
      <w:r>
        <w:rPr>
          <w:rFonts w:hint="eastAsia" w:ascii="宋体" w:hAnsi="宋体"/>
          <w:color w:val="000000" w:themeColor="text1"/>
          <w:sz w:val="30"/>
          <w:szCs w:val="30"/>
          <w14:textFill>
            <w14:solidFill>
              <w14:schemeClr w14:val="tx1"/>
            </w14:solidFill>
          </w14:textFill>
        </w:rPr>
        <w:t>12</w:t>
      </w:r>
      <w:r>
        <w:rPr>
          <w:rFonts w:ascii="宋体" w:hAnsi="宋体"/>
          <w:color w:val="000000" w:themeColor="text1"/>
          <w:sz w:val="30"/>
          <w:szCs w:val="30"/>
          <w14:textFill>
            <w14:solidFill>
              <w14:schemeClr w14:val="tx1"/>
            </w14:solidFill>
          </w14:textFill>
        </w:rPr>
        <w:t>月</w:t>
      </w:r>
      <w:r>
        <w:rPr>
          <w:rFonts w:hint="eastAsia" w:ascii="宋体" w:hAnsi="宋体"/>
          <w:color w:val="000000" w:themeColor="text1"/>
          <w:sz w:val="30"/>
          <w:szCs w:val="30"/>
          <w14:textFill>
            <w14:solidFill>
              <w14:schemeClr w14:val="tx1"/>
            </w14:solidFill>
          </w14:textFill>
        </w:rPr>
        <w:t>1</w:t>
      </w:r>
      <w:r>
        <w:rPr>
          <w:rFonts w:hint="eastAsia" w:ascii="宋体" w:hAnsi="宋体"/>
          <w:color w:val="000000" w:themeColor="text1"/>
          <w:sz w:val="30"/>
          <w:szCs w:val="30"/>
          <w:lang w:val="en-US" w:eastAsia="zh-CN"/>
          <w14:textFill>
            <w14:solidFill>
              <w14:schemeClr w14:val="tx1"/>
            </w14:solidFill>
          </w14:textFill>
        </w:rPr>
        <w:t>9</w:t>
      </w:r>
      <w:r>
        <w:rPr>
          <w:rFonts w:hint="eastAsia" w:ascii="宋体" w:hAnsi="宋体"/>
          <w:color w:val="000000" w:themeColor="text1"/>
          <w:sz w:val="30"/>
          <w:szCs w:val="30"/>
          <w14:textFill>
            <w14:solidFill>
              <w14:schemeClr w14:val="tx1"/>
            </w14:solidFill>
          </w14:textFill>
        </w:rPr>
        <w:t>日 下午1</w:t>
      </w:r>
      <w:r>
        <w:rPr>
          <w:rFonts w:hint="eastAsia" w:ascii="宋体" w:hAnsi="宋体"/>
          <w:color w:val="000000" w:themeColor="text1"/>
          <w:sz w:val="30"/>
          <w:szCs w:val="30"/>
          <w:lang w:val="en-US" w:eastAsia="zh-CN"/>
          <w14:textFill>
            <w14:solidFill>
              <w14:schemeClr w14:val="tx1"/>
            </w14:solidFill>
          </w14:textFill>
        </w:rPr>
        <w:t>6</w:t>
      </w:r>
      <w:r>
        <w:rPr>
          <w:rFonts w:hint="eastAsia" w:ascii="宋体" w:hAnsi="宋体"/>
          <w:color w:val="000000" w:themeColor="text1"/>
          <w:sz w:val="30"/>
          <w:szCs w:val="30"/>
          <w:lang w:val="zh-CN"/>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3</w:t>
      </w:r>
      <w:r>
        <w:rPr>
          <w:rFonts w:hint="eastAsia" w:ascii="宋体" w:hAnsi="宋体"/>
          <w:color w:val="000000" w:themeColor="text1"/>
          <w:sz w:val="30"/>
          <w:szCs w:val="30"/>
          <w:lang w:val="zh-CN"/>
          <w14:textFill>
            <w14:solidFill>
              <w14:schemeClr w14:val="tx1"/>
            </w14:solidFill>
          </w14:textFill>
        </w:rPr>
        <w:t>0</w:t>
      </w:r>
    </w:p>
    <w:p>
      <w:pPr>
        <w:spacing w:line="400" w:lineRule="exact"/>
        <w:ind w:firstLine="602" w:firstLineChars="200"/>
        <w:rPr>
          <w:rFonts w:hint="eastAsia" w:ascii="宋体" w:hAnsi="宋体"/>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八、 开标地点：</w:t>
      </w:r>
      <w:r>
        <w:rPr>
          <w:rFonts w:hint="eastAsia" w:ascii="宋体" w:hAnsi="宋体"/>
          <w:color w:val="000000" w:themeColor="text1"/>
          <w:sz w:val="30"/>
          <w:szCs w:val="30"/>
          <w14:textFill>
            <w14:solidFill>
              <w14:schemeClr w14:val="tx1"/>
            </w14:solidFill>
          </w14:textFill>
        </w:rPr>
        <w:t>江苏省盐城技师</w:t>
      </w:r>
      <w:bookmarkStart w:id="12" w:name="_GoBack"/>
      <w:bookmarkEnd w:id="12"/>
      <w:r>
        <w:rPr>
          <w:rFonts w:hint="eastAsia" w:ascii="宋体" w:hAnsi="宋体"/>
          <w:color w:val="000000" w:themeColor="text1"/>
          <w:sz w:val="30"/>
          <w:szCs w:val="30"/>
          <w14:textFill>
            <w14:solidFill>
              <w14:schemeClr w14:val="tx1"/>
            </w14:solidFill>
          </w14:textFill>
        </w:rPr>
        <w:t>学院院本部研发楼1109会议室</w:t>
      </w:r>
    </w:p>
    <w:p>
      <w:pPr>
        <w:tabs>
          <w:tab w:val="left" w:pos="900"/>
        </w:tabs>
        <w:spacing w:line="400" w:lineRule="exact"/>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九、本次招标联系事项</w:t>
      </w:r>
    </w:p>
    <w:p>
      <w:pPr>
        <w:snapToGrid w:val="0"/>
        <w:spacing w:line="400" w:lineRule="exact"/>
        <w:rPr>
          <w:rFonts w:hint="eastAsia" w:ascii="宋体" w:hAnsi="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联系人：杨老师，联系电话:0515—68661002/13770176940；</w:t>
      </w:r>
    </w:p>
    <w:p>
      <w:pPr>
        <w:snapToGrid w:val="0"/>
        <w:spacing w:line="400" w:lineRule="exact"/>
        <w:rPr>
          <w:rFonts w:hint="eastAsia"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地址：</w:t>
      </w:r>
      <w:r>
        <w:rPr>
          <w:rFonts w:hint="eastAsia" w:ascii="宋体" w:hAnsi="宋体"/>
          <w:bCs/>
          <w:color w:val="000000" w:themeColor="text1"/>
          <w:sz w:val="30"/>
          <w:szCs w:val="30"/>
          <w14:textFill>
            <w14:solidFill>
              <w14:schemeClr w14:val="tx1"/>
            </w14:solidFill>
          </w14:textFill>
        </w:rPr>
        <w:t>盐城市文港中路128号江苏省盐城技师学院研发中心大楼1001办公室。</w:t>
      </w:r>
    </w:p>
    <w:p>
      <w:pPr>
        <w:spacing w:line="400" w:lineRule="exact"/>
        <w:rPr>
          <w:rFonts w:hint="eastAsia"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　　十、投标文件制作份数要求</w:t>
      </w:r>
    </w:p>
    <w:p>
      <w:pPr>
        <w:spacing w:line="400" w:lineRule="exact"/>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正本份数：1份   副本份数：4份</w:t>
      </w:r>
    </w:p>
    <w:p>
      <w:pPr>
        <w:spacing w:line="400" w:lineRule="exact"/>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十一、本次招标投标保证金</w:t>
      </w:r>
    </w:p>
    <w:p>
      <w:pPr>
        <w:spacing w:line="400" w:lineRule="exact"/>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本次投标保证金金额为人民币 </w:t>
      </w:r>
      <w:r>
        <w:rPr>
          <w:rFonts w:hint="eastAsia" w:ascii="宋体" w:hAnsi="宋体"/>
          <w:color w:val="000000" w:themeColor="text1"/>
          <w:sz w:val="30"/>
          <w:szCs w:val="30"/>
          <w:u w:val="single"/>
          <w:lang w:eastAsia="zh-CN"/>
          <w14:textFill>
            <w14:solidFill>
              <w14:schemeClr w14:val="tx1"/>
            </w14:solidFill>
          </w14:textFill>
        </w:rPr>
        <w:t>贰</w:t>
      </w:r>
      <w:r>
        <w:rPr>
          <w:rFonts w:hint="eastAsia" w:ascii="宋体" w:hAnsi="宋体"/>
          <w:color w:val="000000" w:themeColor="text1"/>
          <w:sz w:val="30"/>
          <w:szCs w:val="30"/>
          <w:u w:val="single"/>
          <w14:textFill>
            <w14:solidFill>
              <w14:schemeClr w14:val="tx1"/>
            </w14:solidFill>
          </w14:textFill>
        </w:rPr>
        <w:t xml:space="preserve">仟 </w:t>
      </w:r>
      <w:r>
        <w:rPr>
          <w:rFonts w:hint="eastAsia" w:ascii="宋体" w:hAnsi="宋体"/>
          <w:color w:val="000000" w:themeColor="text1"/>
          <w:sz w:val="30"/>
          <w:szCs w:val="30"/>
          <w14:textFill>
            <w14:solidFill>
              <w14:schemeClr w14:val="tx1"/>
            </w14:solidFill>
          </w14:textFill>
        </w:rPr>
        <w:t>元整，须使用银行本票或者银行汇票方式，自行用文件袋封装并加盖印章，投标保证金必须在投标文件提交截止期前与投标文件一起送达投标文件接收地点</w:t>
      </w:r>
      <w:r>
        <w:rPr>
          <w:rFonts w:hint="eastAsia" w:ascii="宋体" w:hAnsi="宋体"/>
          <w:b/>
          <w:color w:val="000000" w:themeColor="text1"/>
          <w:sz w:val="30"/>
          <w:szCs w:val="30"/>
          <w14:textFill>
            <w14:solidFill>
              <w14:schemeClr w14:val="tx1"/>
            </w14:solidFill>
          </w14:textFill>
        </w:rPr>
        <w:t>（不要密封在响应文件中）。</w:t>
      </w:r>
    </w:p>
    <w:p>
      <w:pPr>
        <w:spacing w:line="440" w:lineRule="exact"/>
        <w:ind w:firstLine="60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400" w:lineRule="exact"/>
        <w:ind w:firstLine="600" w:firstLineChars="200"/>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对于未按要求提交投标保证金的投标，将被视为非响应性投标而予以拒绝。</w:t>
      </w:r>
    </w:p>
    <w:p>
      <w:pPr>
        <w:spacing w:line="400" w:lineRule="exact"/>
        <w:rPr>
          <w:rFonts w:hint="eastAsia" w:ascii="宋体" w:hAnsi="宋体"/>
          <w:color w:val="000000" w:themeColor="text1"/>
          <w:sz w:val="30"/>
          <w:szCs w:val="30"/>
          <w14:textFill>
            <w14:solidFill>
              <w14:schemeClr w14:val="tx1"/>
            </w14:solidFill>
          </w14:textFill>
        </w:rPr>
      </w:pPr>
    </w:p>
    <w:p>
      <w:pPr>
        <w:spacing w:line="400" w:lineRule="exact"/>
        <w:rPr>
          <w:rFonts w:hint="eastAsia"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             </w:t>
      </w:r>
    </w:p>
    <w:p>
      <w:pPr>
        <w:spacing w:line="400" w:lineRule="exact"/>
        <w:ind w:firstLine="6927" w:firstLineChars="2300"/>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江苏省盐城技师学院</w:t>
      </w:r>
    </w:p>
    <w:p>
      <w:pPr>
        <w:tabs>
          <w:tab w:val="left" w:pos="6520"/>
        </w:tabs>
        <w:spacing w:line="400" w:lineRule="exact"/>
        <w:ind w:left="6922" w:leftChars="-4" w:hanging="6930" w:hangingChars="2301"/>
        <w:jc w:val="left"/>
        <w:rPr>
          <w:rFonts w:hint="eastAsia"/>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　　                                             2019年12月</w:t>
      </w:r>
    </w:p>
    <w:p>
      <w:pPr>
        <w:widowControl/>
        <w:jc w:val="left"/>
        <w:rPr>
          <w:color w:val="000000" w:themeColor="text1"/>
          <w:sz w:val="30"/>
          <w:szCs w:val="30"/>
          <w14:textFill>
            <w14:solidFill>
              <w14:schemeClr w14:val="tx1"/>
            </w14:solidFill>
          </w14:textFill>
        </w:rPr>
        <w:sectPr>
          <w:pgSz w:w="11906" w:h="16838"/>
          <w:pgMar w:top="1134" w:right="1134" w:bottom="1134" w:left="1134" w:header="720" w:footer="720" w:gutter="0"/>
          <w:pgNumType w:start="1"/>
          <w:cols w:space="720" w:num="1"/>
        </w:sectPr>
      </w:pPr>
    </w:p>
    <w:p>
      <w:pPr>
        <w:tabs>
          <w:tab w:val="left" w:pos="5322"/>
        </w:tabs>
        <w:jc w:val="left"/>
        <w:rPr>
          <w:color w:val="000000" w:themeColor="text1"/>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ab/>
      </w:r>
    </w:p>
    <w:bookmarkEnd w:id="0"/>
    <w:bookmarkEnd w:id="1"/>
    <w:bookmarkEnd w:id="2"/>
    <w:bookmarkEnd w:id="3"/>
    <w:bookmarkEnd w:id="4"/>
    <w:bookmarkEnd w:id="6"/>
    <w:p>
      <w:pPr>
        <w:widowControl/>
        <w:spacing w:line="480" w:lineRule="exact"/>
        <w:ind w:firstLine="361" w:firstLineChars="150"/>
        <w:rPr>
          <w:rFonts w:hint="eastAsia" w:ascii="宋体" w:hAnsi="宋体" w:cs="宋体"/>
          <w:b/>
          <w:bCs/>
          <w:color w:val="000000" w:themeColor="text1"/>
          <w:sz w:val="24"/>
          <w:szCs w:val="24"/>
          <w14:textFill>
            <w14:solidFill>
              <w14:schemeClr w14:val="tx1"/>
            </w14:solidFill>
          </w14:textFill>
        </w:rPr>
      </w:pPr>
      <w:bookmarkStart w:id="7" w:name="_Toc49090575"/>
      <w:bookmarkStart w:id="8" w:name="_Toc120614281"/>
      <w:bookmarkStart w:id="9" w:name="_Toc26554093"/>
      <w:bookmarkStart w:id="10" w:name="_Toc462564139"/>
      <w:bookmarkStart w:id="11" w:name="_Toc479757211"/>
      <w:r>
        <w:rPr>
          <w:rFonts w:hint="eastAsia" w:ascii="宋体" w:hAnsi="宋体" w:cs="宋体"/>
          <w:b/>
          <w:bCs/>
          <w:color w:val="000000" w:themeColor="text1"/>
          <w:sz w:val="24"/>
          <w:szCs w:val="24"/>
          <w14:textFill>
            <w14:solidFill>
              <w14:schemeClr w14:val="tx1"/>
            </w14:solidFill>
          </w14:textFill>
        </w:rPr>
        <w:t>技术参数及要求：</w:t>
      </w:r>
    </w:p>
    <w:tbl>
      <w:tblPr>
        <w:tblStyle w:val="21"/>
        <w:tblW w:w="1418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7"/>
        <w:gridCol w:w="641"/>
        <w:gridCol w:w="1172"/>
        <w:gridCol w:w="7929"/>
        <w:gridCol w:w="817"/>
        <w:gridCol w:w="751"/>
        <w:gridCol w:w="751"/>
        <w:gridCol w:w="723"/>
        <w:gridCol w:w="8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7" w:hRule="atLeast"/>
          <w:jc w:val="center"/>
        </w:trPr>
        <w:tc>
          <w:tcPr>
            <w:tcW w:w="587" w:type="dxa"/>
            <w:vMerge w:val="restart"/>
            <w:tcBorders>
              <w:top w:val="single" w:color="000000" w:sz="6" w:space="0"/>
              <w:left w:val="single" w:color="000000" w:sz="6" w:space="0"/>
              <w:bottom w:val="single" w:color="auto" w:sz="4" w:space="0"/>
              <w:right w:val="single" w:color="000000" w:sz="6" w:space="0"/>
            </w:tcBorders>
            <w:vAlign w:val="center"/>
          </w:tcPr>
          <w:p>
            <w:pPr>
              <w:widowControl/>
              <w:jc w:val="center"/>
              <w:textAlignment w:val="center"/>
              <w:rPr>
                <w:rFonts w:hint="eastAsia"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序号</w:t>
            </w:r>
          </w:p>
        </w:tc>
        <w:tc>
          <w:tcPr>
            <w:tcW w:w="641" w:type="dxa"/>
            <w:vMerge w:val="restart"/>
            <w:tcBorders>
              <w:top w:val="single" w:color="000000" w:sz="6" w:space="0"/>
              <w:left w:val="single" w:color="000000" w:sz="6" w:space="0"/>
              <w:bottom w:val="single" w:color="auto" w:sz="4" w:space="0"/>
              <w:right w:val="single" w:color="000000" w:sz="6" w:space="0"/>
            </w:tcBorders>
            <w:vAlign w:val="center"/>
          </w:tcPr>
          <w:p>
            <w:pPr>
              <w:widowControl/>
              <w:jc w:val="center"/>
              <w:textAlignment w:val="center"/>
              <w:rPr>
                <w:rFonts w:hint="eastAsia" w:ascii="宋体" w:hAnsi="宋体"/>
                <w:b/>
                <w:color w:val="000000" w:themeColor="text1"/>
                <w:sz w:val="20"/>
                <w:szCs w:val="2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名称</w:t>
            </w:r>
          </w:p>
        </w:tc>
        <w:tc>
          <w:tcPr>
            <w:tcW w:w="9101" w:type="dxa"/>
            <w:gridSpan w:val="2"/>
            <w:tcBorders>
              <w:top w:val="single" w:color="000000" w:sz="6" w:space="0"/>
              <w:left w:val="single" w:color="000000" w:sz="6" w:space="0"/>
              <w:bottom w:val="single" w:color="auto" w:sz="4" w:space="0"/>
              <w:right w:val="single" w:color="000000" w:sz="6" w:space="0"/>
            </w:tcBorders>
            <w:vAlign w:val="center"/>
          </w:tcPr>
          <w:p>
            <w:pPr>
              <w:pStyle w:val="39"/>
              <w:jc w:val="cente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技术参数及要求</w:t>
            </w:r>
          </w:p>
        </w:tc>
        <w:tc>
          <w:tcPr>
            <w:tcW w:w="817" w:type="dxa"/>
            <w:vMerge w:val="restart"/>
            <w:tcBorders>
              <w:top w:val="single" w:color="000000" w:sz="6" w:space="0"/>
              <w:left w:val="single" w:color="000000" w:sz="6" w:space="0"/>
              <w:right w:val="single" w:color="000000" w:sz="6" w:space="0"/>
            </w:tcBorders>
            <w:vAlign w:val="center"/>
          </w:tcPr>
          <w:p>
            <w:pPr>
              <w:widowControl/>
              <w:jc w:val="center"/>
              <w:textAlignment w:val="center"/>
              <w:rPr>
                <w:rFonts w:hint="eastAsia" w:ascii="宋体" w:hAnsi="宋体"/>
                <w:b/>
                <w:color w:val="000000" w:themeColor="text1"/>
                <w:sz w:val="20"/>
                <w:szCs w:val="2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单位</w:t>
            </w:r>
          </w:p>
        </w:tc>
        <w:tc>
          <w:tcPr>
            <w:tcW w:w="751" w:type="dxa"/>
            <w:vMerge w:val="restart"/>
            <w:tcBorders>
              <w:top w:val="single" w:color="000000" w:sz="6" w:space="0"/>
              <w:left w:val="single" w:color="000000" w:sz="6" w:space="0"/>
              <w:right w:val="single" w:color="000000" w:sz="6" w:space="0"/>
            </w:tcBorders>
            <w:vAlign w:val="center"/>
          </w:tcPr>
          <w:p>
            <w:pPr>
              <w:widowControl/>
              <w:jc w:val="center"/>
              <w:textAlignment w:val="center"/>
              <w:rPr>
                <w:rFonts w:hint="eastAsia" w:ascii="宋体" w:hAnsi="宋体"/>
                <w:b/>
                <w:color w:val="000000" w:themeColor="text1"/>
                <w:sz w:val="20"/>
                <w:szCs w:val="2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数量</w:t>
            </w:r>
          </w:p>
        </w:tc>
        <w:tc>
          <w:tcPr>
            <w:tcW w:w="751" w:type="dxa"/>
            <w:vMerge w:val="restart"/>
            <w:tcBorders>
              <w:top w:val="single" w:color="000000" w:sz="6" w:space="0"/>
              <w:left w:val="single" w:color="000000" w:sz="6" w:space="0"/>
              <w:right w:val="single" w:color="000000" w:sz="6" w:space="0"/>
            </w:tcBorders>
            <w:vAlign w:val="center"/>
          </w:tcPr>
          <w:p>
            <w:pPr>
              <w:widowControl/>
              <w:jc w:val="center"/>
              <w:textAlignment w:val="center"/>
              <w:rPr>
                <w:rFonts w:hint="eastAsia" w:ascii="宋体" w:hAnsi="宋体"/>
                <w:b/>
                <w:color w:val="000000" w:themeColor="text1"/>
                <w:sz w:val="20"/>
                <w:szCs w:val="2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单价</w:t>
            </w:r>
          </w:p>
        </w:tc>
        <w:tc>
          <w:tcPr>
            <w:tcW w:w="723" w:type="dxa"/>
            <w:vMerge w:val="restart"/>
            <w:tcBorders>
              <w:top w:val="single" w:color="000000" w:sz="6" w:space="0"/>
              <w:left w:val="single" w:color="000000" w:sz="6" w:space="0"/>
              <w:right w:val="single" w:color="000000" w:sz="6" w:space="0"/>
            </w:tcBorders>
            <w:vAlign w:val="center"/>
          </w:tcPr>
          <w:p>
            <w:pPr>
              <w:widowControl/>
              <w:jc w:val="center"/>
              <w:textAlignment w:val="center"/>
              <w:rPr>
                <w:rFonts w:hint="eastAsia" w:ascii="宋体" w:hAnsi="宋体"/>
                <w:b/>
                <w:color w:val="000000" w:themeColor="text1"/>
                <w:sz w:val="20"/>
                <w:szCs w:val="2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金额</w:t>
            </w:r>
          </w:p>
        </w:tc>
        <w:tc>
          <w:tcPr>
            <w:tcW w:w="817" w:type="dxa"/>
            <w:vMerge w:val="restart"/>
            <w:tcBorders>
              <w:top w:val="single" w:color="000000" w:sz="6" w:space="0"/>
              <w:left w:val="single" w:color="000000" w:sz="6" w:space="0"/>
              <w:right w:val="single" w:color="000000" w:sz="6" w:space="0"/>
            </w:tcBorders>
            <w:vAlign w:val="center"/>
          </w:tcPr>
          <w:p>
            <w:pPr>
              <w:widowControl/>
              <w:jc w:val="center"/>
              <w:textAlignment w:val="center"/>
              <w:rPr>
                <w:rFonts w:hint="eastAsia" w:ascii="宋体" w:hAnsi="宋体"/>
                <w:b/>
                <w:color w:val="000000" w:themeColor="text1"/>
                <w:sz w:val="20"/>
                <w:szCs w:val="20"/>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6" w:hRule="atLeast"/>
          <w:jc w:val="center"/>
        </w:trPr>
        <w:tc>
          <w:tcPr>
            <w:tcW w:w="587"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cs="宋体"/>
                <w:b/>
                <w:bCs/>
                <w:color w:val="000000" w:themeColor="text1"/>
                <w:kern w:val="0"/>
                <w:sz w:val="24"/>
                <w:szCs w:val="24"/>
                <w14:textFill>
                  <w14:solidFill>
                    <w14:schemeClr w14:val="tx1"/>
                  </w14:solidFill>
                </w14:textFill>
              </w:rPr>
            </w:pPr>
          </w:p>
        </w:tc>
        <w:tc>
          <w:tcPr>
            <w:tcW w:w="641"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b/>
                <w:color w:val="000000" w:themeColor="text1"/>
                <w:sz w:val="20"/>
                <w:szCs w:val="20"/>
                <w14:textFill>
                  <w14:solidFill>
                    <w14:schemeClr w14:val="tx1"/>
                  </w14:solidFill>
                </w14:textFill>
              </w:rPr>
            </w:pPr>
          </w:p>
        </w:tc>
        <w:tc>
          <w:tcPr>
            <w:tcW w:w="1172" w:type="dxa"/>
            <w:tcBorders>
              <w:top w:val="single" w:color="auto" w:sz="4" w:space="0"/>
              <w:left w:val="single" w:color="000000" w:sz="6" w:space="0"/>
              <w:bottom w:val="single" w:color="auto" w:sz="4" w:space="0"/>
              <w:right w:val="single" w:color="auto" w:sz="4" w:space="0"/>
            </w:tcBorders>
            <w:vAlign w:val="center"/>
          </w:tcPr>
          <w:p>
            <w:pPr>
              <w:pStyle w:val="39"/>
              <w:jc w:val="cente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项目</w:t>
            </w:r>
          </w:p>
        </w:tc>
        <w:tc>
          <w:tcPr>
            <w:tcW w:w="7929" w:type="dxa"/>
            <w:tcBorders>
              <w:top w:val="single" w:color="auto" w:sz="4" w:space="0"/>
              <w:left w:val="single" w:color="auto" w:sz="4" w:space="0"/>
              <w:bottom w:val="single" w:color="auto" w:sz="4" w:space="0"/>
              <w:right w:val="single" w:color="000000" w:sz="6" w:space="0"/>
            </w:tcBorders>
            <w:vAlign w:val="center"/>
          </w:tcPr>
          <w:p>
            <w:pPr>
              <w:pStyle w:val="39"/>
              <w:jc w:val="center"/>
              <w:rPr>
                <w:rFonts w:hint="eastAsia" w:ascii="宋体" w:hAnsi="宋体"/>
                <w:b/>
                <w:color w:val="000000" w:themeColor="text1"/>
                <w:sz w:val="20"/>
                <w:szCs w:val="20"/>
                <w14:textFill>
                  <w14:solidFill>
                    <w14:schemeClr w14:val="tx1"/>
                  </w14:solidFill>
                </w14:textFill>
              </w:rPr>
            </w:pPr>
            <w:r>
              <w:rPr>
                <w:rFonts w:hint="eastAsia" w:ascii="宋体" w:hAnsi="宋体"/>
                <w:b/>
                <w:color w:val="000000" w:themeColor="text1"/>
                <w:sz w:val="20"/>
                <w:szCs w:val="20"/>
                <w14:textFill>
                  <w14:solidFill>
                    <w14:schemeClr w14:val="tx1"/>
                  </w14:solidFill>
                </w14:textFill>
              </w:rPr>
              <w:t>内容</w:t>
            </w:r>
          </w:p>
        </w:tc>
        <w:tc>
          <w:tcPr>
            <w:tcW w:w="817" w:type="dxa"/>
            <w:vMerge w:val="continue"/>
            <w:tcBorders>
              <w:left w:val="single" w:color="000000" w:sz="6" w:space="0"/>
              <w:bottom w:val="single" w:color="auto" w:sz="4" w:space="0"/>
              <w:right w:val="single" w:color="000000" w:sz="6" w:space="0"/>
            </w:tcBorders>
            <w:vAlign w:val="center"/>
          </w:tcPr>
          <w:p>
            <w:pPr>
              <w:widowControl/>
              <w:jc w:val="center"/>
              <w:textAlignment w:val="center"/>
              <w:rPr>
                <w:rFonts w:hint="eastAsia" w:ascii="宋体" w:hAnsi="宋体" w:cs="宋体"/>
                <w:b/>
                <w:bCs/>
                <w:color w:val="000000" w:themeColor="text1"/>
                <w:kern w:val="0"/>
                <w:sz w:val="24"/>
                <w:szCs w:val="24"/>
                <w14:textFill>
                  <w14:solidFill>
                    <w14:schemeClr w14:val="tx1"/>
                  </w14:solidFill>
                </w14:textFill>
              </w:rPr>
            </w:pPr>
          </w:p>
        </w:tc>
        <w:tc>
          <w:tcPr>
            <w:tcW w:w="751" w:type="dxa"/>
            <w:vMerge w:val="continue"/>
            <w:tcBorders>
              <w:left w:val="single" w:color="000000" w:sz="6" w:space="0"/>
              <w:bottom w:val="single" w:color="auto" w:sz="4" w:space="0"/>
              <w:right w:val="single" w:color="000000" w:sz="6" w:space="0"/>
            </w:tcBorders>
            <w:vAlign w:val="center"/>
          </w:tcPr>
          <w:p>
            <w:pPr>
              <w:widowControl/>
              <w:jc w:val="center"/>
              <w:textAlignment w:val="center"/>
              <w:rPr>
                <w:rFonts w:hint="eastAsia" w:ascii="宋体" w:hAnsi="宋体" w:cs="宋体"/>
                <w:b/>
                <w:bCs/>
                <w:color w:val="000000" w:themeColor="text1"/>
                <w:kern w:val="0"/>
                <w:sz w:val="24"/>
                <w:szCs w:val="24"/>
                <w14:textFill>
                  <w14:solidFill>
                    <w14:schemeClr w14:val="tx1"/>
                  </w14:solidFill>
                </w14:textFill>
              </w:rPr>
            </w:pPr>
          </w:p>
        </w:tc>
        <w:tc>
          <w:tcPr>
            <w:tcW w:w="751" w:type="dxa"/>
            <w:vMerge w:val="continue"/>
            <w:tcBorders>
              <w:left w:val="single" w:color="000000" w:sz="6" w:space="0"/>
              <w:bottom w:val="single" w:color="auto" w:sz="4" w:space="0"/>
              <w:right w:val="single" w:color="000000" w:sz="6" w:space="0"/>
            </w:tcBorders>
            <w:vAlign w:val="center"/>
          </w:tcPr>
          <w:p>
            <w:pPr>
              <w:widowControl/>
              <w:jc w:val="center"/>
              <w:textAlignment w:val="center"/>
              <w:rPr>
                <w:rFonts w:hint="eastAsia" w:ascii="宋体" w:hAnsi="宋体" w:cs="宋体"/>
                <w:b/>
                <w:bCs/>
                <w:color w:val="000000" w:themeColor="text1"/>
                <w:kern w:val="0"/>
                <w:sz w:val="24"/>
                <w:szCs w:val="24"/>
                <w14:textFill>
                  <w14:solidFill>
                    <w14:schemeClr w14:val="tx1"/>
                  </w14:solidFill>
                </w14:textFill>
              </w:rPr>
            </w:pPr>
          </w:p>
        </w:tc>
        <w:tc>
          <w:tcPr>
            <w:tcW w:w="723" w:type="dxa"/>
            <w:vMerge w:val="continue"/>
            <w:tcBorders>
              <w:left w:val="single" w:color="000000" w:sz="6" w:space="0"/>
              <w:bottom w:val="single" w:color="auto" w:sz="4" w:space="0"/>
              <w:right w:val="single" w:color="000000" w:sz="6" w:space="0"/>
            </w:tcBorders>
            <w:vAlign w:val="center"/>
          </w:tcPr>
          <w:p>
            <w:pPr>
              <w:widowControl/>
              <w:jc w:val="center"/>
              <w:textAlignment w:val="center"/>
              <w:rPr>
                <w:rFonts w:hint="eastAsia" w:ascii="宋体" w:hAnsi="宋体" w:cs="宋体"/>
                <w:b/>
                <w:bCs/>
                <w:color w:val="000000" w:themeColor="text1"/>
                <w:kern w:val="0"/>
                <w:sz w:val="24"/>
                <w:szCs w:val="24"/>
                <w14:textFill>
                  <w14:solidFill>
                    <w14:schemeClr w14:val="tx1"/>
                  </w14:solidFill>
                </w14:textFill>
              </w:rPr>
            </w:pPr>
          </w:p>
        </w:tc>
        <w:tc>
          <w:tcPr>
            <w:tcW w:w="817" w:type="dxa"/>
            <w:vMerge w:val="continue"/>
            <w:tcBorders>
              <w:left w:val="single" w:color="000000" w:sz="6" w:space="0"/>
              <w:bottom w:val="single" w:color="auto" w:sz="4" w:space="0"/>
              <w:right w:val="single" w:color="000000" w:sz="6" w:space="0"/>
            </w:tcBorders>
            <w:vAlign w:val="center"/>
          </w:tcPr>
          <w:p>
            <w:pPr>
              <w:widowControl/>
              <w:jc w:val="center"/>
              <w:textAlignment w:val="center"/>
              <w:rPr>
                <w:rFonts w:hint="eastAsia" w:ascii="宋体" w:hAnsi="宋体" w:cs="宋体"/>
                <w:b/>
                <w:bCs/>
                <w:color w:val="000000" w:themeColor="text1"/>
                <w:kern w:val="0"/>
                <w:sz w:val="24"/>
                <w:szCs w:val="24"/>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587" w:type="dxa"/>
            <w:vMerge w:val="restart"/>
            <w:tcBorders>
              <w:top w:val="single" w:color="auto" w:sz="4" w:space="0"/>
              <w:left w:val="single" w:color="000000" w:sz="6" w:space="0"/>
              <w:bottom w:val="single" w:color="000000" w:sz="6" w:space="0"/>
              <w:right w:val="single" w:color="000000" w:sz="6" w:space="0"/>
            </w:tcBorders>
            <w:vAlign w:val="center"/>
          </w:tcPr>
          <w:p>
            <w:pPr>
              <w:widowControl/>
              <w:jc w:val="center"/>
              <w:textAlignment w:val="center"/>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641" w:type="dxa"/>
            <w:vMerge w:val="restart"/>
            <w:tcBorders>
              <w:top w:val="single" w:color="auto" w:sz="4" w:space="0"/>
              <w:left w:val="single" w:color="000000" w:sz="6" w:space="0"/>
              <w:bottom w:val="single" w:color="000000" w:sz="6" w:space="0"/>
              <w:right w:val="single" w:color="000000" w:sz="6" w:space="0"/>
            </w:tcBorders>
            <w:vAlign w:val="center"/>
          </w:tcPr>
          <w:p>
            <w:pPr>
              <w:widowControl/>
              <w:jc w:val="center"/>
              <w:textAlignment w:val="center"/>
              <w:rPr>
                <w:rFonts w:hint="eastAsia" w:ascii="宋体" w:hAnsi="宋体"/>
                <w:color w:val="000000" w:themeColor="text1"/>
                <w:sz w:val="20"/>
                <w:szCs w:val="20"/>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台式电脑</w:t>
            </w:r>
          </w:p>
        </w:tc>
        <w:tc>
          <w:tcPr>
            <w:tcW w:w="1172" w:type="dxa"/>
            <w:tcBorders>
              <w:top w:val="single" w:color="auto" w:sz="4" w:space="0"/>
              <w:left w:val="single" w:color="000000" w:sz="6" w:space="0"/>
              <w:bottom w:val="single" w:color="000000" w:sz="6" w:space="0"/>
              <w:right w:val="single" w:color="auto" w:sz="4"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CPU</w:t>
            </w:r>
          </w:p>
        </w:tc>
        <w:tc>
          <w:tcPr>
            <w:tcW w:w="7929" w:type="dxa"/>
            <w:tcBorders>
              <w:top w:val="single" w:color="auto" w:sz="4" w:space="0"/>
              <w:left w:val="single" w:color="auto" w:sz="4"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 xml:space="preserve">Intel Core </w:t>
            </w:r>
            <w:r>
              <w:rPr>
                <w:rFonts w:ascii="宋体" w:hAnsi="宋体"/>
                <w:color w:val="000000" w:themeColor="text1"/>
                <w:sz w:val="20"/>
                <w:szCs w:val="20"/>
                <w14:textFill>
                  <w14:solidFill>
                    <w14:schemeClr w14:val="tx1"/>
                  </w14:solidFill>
                </w14:textFill>
              </w:rPr>
              <w:t>i5-8500</w:t>
            </w:r>
            <w:r>
              <w:rPr>
                <w:rFonts w:hint="eastAsia" w:ascii="宋体" w:hAnsi="宋体"/>
                <w:color w:val="000000" w:themeColor="text1"/>
                <w:sz w:val="20"/>
                <w:szCs w:val="20"/>
                <w14:textFill>
                  <w14:solidFill>
                    <w14:schemeClr w14:val="tx1"/>
                  </w14:solidFill>
                </w14:textFill>
              </w:rPr>
              <w:t>处理器及以上；</w:t>
            </w:r>
          </w:p>
        </w:tc>
        <w:tc>
          <w:tcPr>
            <w:tcW w:w="817" w:type="dxa"/>
            <w:vMerge w:val="restart"/>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台</w:t>
            </w:r>
          </w:p>
        </w:tc>
        <w:tc>
          <w:tcPr>
            <w:tcW w:w="751" w:type="dxa"/>
            <w:vMerge w:val="restart"/>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12</w:t>
            </w:r>
          </w:p>
        </w:tc>
        <w:tc>
          <w:tcPr>
            <w:tcW w:w="751" w:type="dxa"/>
            <w:vMerge w:val="restart"/>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p>
        </w:tc>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p>
        </w:tc>
        <w:tc>
          <w:tcPr>
            <w:tcW w:w="817" w:type="dxa"/>
            <w:vMerge w:val="restart"/>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主板</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Intel B360及以上（非H、Z系列经济型主板）；</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6"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内存</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配置</w:t>
            </w:r>
            <w:r>
              <w:rPr>
                <w:rFonts w:ascii="宋体" w:hAnsi="宋体"/>
                <w:color w:val="000000" w:themeColor="text1"/>
                <w:sz w:val="20"/>
                <w:szCs w:val="20"/>
                <w14:textFill>
                  <w14:solidFill>
                    <w14:schemeClr w14:val="tx1"/>
                  </w14:solidFill>
                </w14:textFill>
              </w:rPr>
              <w:t>8</w:t>
            </w:r>
            <w:r>
              <w:rPr>
                <w:rFonts w:hint="eastAsia" w:ascii="宋体" w:hAnsi="宋体"/>
                <w:color w:val="000000" w:themeColor="text1"/>
                <w:sz w:val="20"/>
                <w:szCs w:val="20"/>
                <w14:textFill>
                  <w14:solidFill>
                    <w14:schemeClr w14:val="tx1"/>
                  </w14:solidFill>
                </w14:textFill>
              </w:rPr>
              <w:t>G DDR4 3000MHz 内存，最大支持</w:t>
            </w:r>
            <w:r>
              <w:rPr>
                <w:rFonts w:ascii="宋体" w:hAnsi="宋体"/>
                <w:color w:val="000000" w:themeColor="text1"/>
                <w:sz w:val="20"/>
                <w:szCs w:val="20"/>
                <w14:textFill>
                  <w14:solidFill>
                    <w14:schemeClr w14:val="tx1"/>
                  </w14:solidFill>
                </w14:textFill>
              </w:rPr>
              <w:t>16</w:t>
            </w:r>
            <w:r>
              <w:rPr>
                <w:rFonts w:hint="eastAsia" w:ascii="宋体" w:hAnsi="宋体"/>
                <w:color w:val="000000" w:themeColor="text1"/>
                <w:sz w:val="20"/>
                <w:szCs w:val="20"/>
                <w14:textFill>
                  <w14:solidFill>
                    <w14:schemeClr w14:val="tx1"/>
                  </w14:solidFill>
                </w14:textFill>
              </w:rPr>
              <w:t>G内存容量；</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6"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显卡</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w:t>
            </w:r>
            <w:r>
              <w:rPr>
                <w:rFonts w:hint="eastAsia" w:ascii="宋体" w:hAnsi="宋体"/>
                <w:color w:val="000000" w:themeColor="text1"/>
                <w:sz w:val="20"/>
                <w:szCs w:val="20"/>
                <w14:textFill>
                  <w14:solidFill>
                    <w14:schemeClr w14:val="tx1"/>
                  </w14:solidFill>
                </w14:textFill>
              </w:rPr>
              <w:t>G独显；</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声卡</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集成HD Audio，支持5.1声道；</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硬盘</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ascii="宋体" w:hAnsi="宋体"/>
                <w:color w:val="000000" w:themeColor="text1"/>
                <w:sz w:val="20"/>
                <w:szCs w:val="20"/>
                <w14:textFill>
                  <w14:solidFill>
                    <w14:schemeClr w14:val="tx1"/>
                  </w14:solidFill>
                </w14:textFill>
              </w:rPr>
              <w:t>256GB</w:t>
            </w:r>
            <w:r>
              <w:rPr>
                <w:rFonts w:hint="eastAsia" w:ascii="宋体" w:hAnsi="宋体"/>
                <w:color w:val="000000" w:themeColor="text1"/>
                <w:sz w:val="20"/>
                <w:szCs w:val="20"/>
                <w14:textFill>
                  <w14:solidFill>
                    <w14:schemeClr w14:val="tx1"/>
                  </w14:solidFill>
                </w14:textFill>
              </w:rPr>
              <w:t>固态硬盘 ；</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网卡</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集成10/100/1000M以太网卡；</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48"/>
              <w:ind w:firstLine="0" w:firstLineChars="0"/>
              <w:rPr>
                <w:rFonts w:hint="eastAsia" w:ascii="宋体" w:hAnsi="宋体"/>
                <w:color w:val="000000" w:themeColor="text1"/>
                <w:sz w:val="20"/>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操作  系统</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48"/>
              <w:ind w:firstLine="0" w:firstLineChars="0"/>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原厂预装Windows操作系统；</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键盘、鼠标</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防水键盘、抗菌鼠标；</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电源</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110/220V 180-250W电源 ；</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jc w:val="center"/>
        </w:trPr>
        <w:tc>
          <w:tcPr>
            <w:tcW w:w="587"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管理功能</w:t>
            </w:r>
          </w:p>
        </w:tc>
        <w:tc>
          <w:tcPr>
            <w:tcW w:w="7929" w:type="dxa"/>
            <w:tcBorders>
              <w:top w:val="single" w:color="000000" w:sz="6" w:space="0"/>
              <w:left w:val="single" w:color="000000" w:sz="6" w:space="0"/>
              <w:bottom w:val="single" w:color="000000" w:sz="6" w:space="0"/>
              <w:right w:val="single" w:color="000000" w:sz="6" w:space="0"/>
            </w:tcBorders>
            <w:vAlign w:val="center"/>
          </w:tcPr>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提供非加插保护卡硬件实现的软件应用功能：</w:t>
            </w:r>
          </w:p>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硬盘保护：保证电脑免受病毒和恶意破坏导致的系统崩溃；</w:t>
            </w:r>
          </w:p>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网络同传：数据通过局域网分发，可一次性部署所有设备；</w:t>
            </w:r>
          </w:p>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网络控制：远程查看、远程控制、文件传输；</w:t>
            </w:r>
          </w:p>
          <w:p>
            <w:pPr>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支持多点还原、职能排序、电子教室的应用、断点续传功能。</w:t>
            </w:r>
            <w:r>
              <w:rPr>
                <w:color w:val="000000" w:themeColor="text1"/>
                <w14:textFill>
                  <w14:solidFill>
                    <w14:schemeClr w14:val="tx1"/>
                  </w14:solidFill>
                </w14:textFill>
              </w:rPr>
              <w:t xml:space="preserve"> </w:t>
            </w: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587"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cs="宋体"/>
                <w:color w:val="000000" w:themeColor="text1"/>
                <w:kern w:val="0"/>
                <w:sz w:val="18"/>
                <w:szCs w:val="18"/>
                <w14:textFill>
                  <w14:solidFill>
                    <w14:schemeClr w14:val="tx1"/>
                  </w14:solidFill>
                </w14:textFill>
              </w:rPr>
            </w:pPr>
          </w:p>
        </w:tc>
        <w:tc>
          <w:tcPr>
            <w:tcW w:w="641" w:type="dxa"/>
            <w:vMerge w:val="continue"/>
            <w:tcBorders>
              <w:top w:val="single" w:color="auto" w:sz="4" w:space="0"/>
              <w:left w:val="single" w:color="000000" w:sz="6" w:space="0"/>
              <w:bottom w:val="single" w:color="auto" w:sz="4"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售后服务</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原厂商承诺主机三年保修及上门，门到桌安装验机，原厂400/800售后电话,投标时向采购单位提供服务承诺函加盖公章；</w:t>
            </w:r>
          </w:p>
        </w:tc>
        <w:tc>
          <w:tcPr>
            <w:tcW w:w="817"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51"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vMerge w:val="continue"/>
            <w:tcBorders>
              <w:top w:val="single" w:color="000000" w:sz="6" w:space="0"/>
              <w:left w:val="single" w:color="000000" w:sz="6" w:space="0"/>
              <w:bottom w:val="single" w:color="auto" w:sz="4"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jc w:val="center"/>
        </w:trPr>
        <w:tc>
          <w:tcPr>
            <w:tcW w:w="587" w:type="dxa"/>
            <w:tcBorders>
              <w:top w:val="single" w:color="auto" w:sz="4" w:space="0"/>
              <w:left w:val="single" w:color="000000" w:sz="6" w:space="0"/>
              <w:bottom w:val="single" w:color="000000" w:sz="6" w:space="0"/>
              <w:right w:val="single" w:color="000000" w:sz="6" w:space="0"/>
            </w:tcBorders>
            <w:vAlign w:val="center"/>
          </w:tcPr>
          <w:p>
            <w:pPr>
              <w:jc w:val="left"/>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41" w:type="dxa"/>
            <w:tcBorders>
              <w:top w:val="single" w:color="auto" w:sz="4" w:space="0"/>
              <w:left w:val="single" w:color="000000" w:sz="6" w:space="0"/>
              <w:bottom w:val="single" w:color="000000" w:sz="6" w:space="0"/>
              <w:right w:val="single" w:color="000000" w:sz="6" w:space="0"/>
            </w:tcBorders>
            <w:vAlign w:val="center"/>
          </w:tcPr>
          <w:p>
            <w:pPr>
              <w:jc w:val="left"/>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显示器</w:t>
            </w:r>
          </w:p>
        </w:tc>
        <w:tc>
          <w:tcPr>
            <w:tcW w:w="1172" w:type="dxa"/>
            <w:tcBorders>
              <w:top w:val="single" w:color="000000" w:sz="6" w:space="0"/>
              <w:left w:val="single" w:color="000000" w:sz="6" w:space="0"/>
              <w:bottom w:val="single" w:color="000000" w:sz="6" w:space="0"/>
              <w:right w:val="single" w:color="000000" w:sz="6" w:space="0"/>
            </w:tcBorders>
            <w:vAlign w:val="center"/>
          </w:tcPr>
          <w:p>
            <w:pPr>
              <w:pStyle w:val="39"/>
              <w:jc w:val="center"/>
              <w:rPr>
                <w:rFonts w:hint="eastAsia" w:ascii="宋体" w:hAnsi="宋体"/>
                <w:color w:val="000000" w:themeColor="text1"/>
                <w:sz w:val="20"/>
                <w:szCs w:val="20"/>
                <w14:textFill>
                  <w14:solidFill>
                    <w14:schemeClr w14:val="tx1"/>
                  </w14:solidFill>
                </w14:textFill>
              </w:rPr>
            </w:pPr>
            <w:r>
              <w:rPr>
                <w:rFonts w:hint="eastAsia" w:ascii="宋体" w:hAnsi="宋体" w:cs="宋体"/>
                <w:color w:val="000000" w:themeColor="text1"/>
                <w:szCs w:val="20"/>
                <w14:textFill>
                  <w14:solidFill>
                    <w14:schemeClr w14:val="tx1"/>
                  </w14:solidFill>
                </w14:textFill>
              </w:rPr>
              <w:t>★</w:t>
            </w:r>
            <w:r>
              <w:rPr>
                <w:rFonts w:hint="eastAsia" w:ascii="宋体" w:hAnsi="宋体"/>
                <w:color w:val="000000" w:themeColor="text1"/>
                <w:sz w:val="20"/>
                <w:szCs w:val="20"/>
                <w14:textFill>
                  <w14:solidFill>
                    <w14:schemeClr w14:val="tx1"/>
                  </w14:solidFill>
                </w14:textFill>
              </w:rPr>
              <w:t>显示器</w:t>
            </w:r>
          </w:p>
        </w:tc>
        <w:tc>
          <w:tcPr>
            <w:tcW w:w="7929" w:type="dxa"/>
            <w:tcBorders>
              <w:top w:val="single" w:color="000000" w:sz="6" w:space="0"/>
              <w:left w:val="single" w:color="000000" w:sz="6" w:space="0"/>
              <w:bottom w:val="single" w:color="000000" w:sz="6" w:space="0"/>
              <w:right w:val="single" w:color="000000" w:sz="6" w:space="0"/>
            </w:tcBorders>
            <w:vAlign w:val="center"/>
          </w:tcPr>
          <w:p>
            <w:pPr>
              <w:pStyle w:val="39"/>
              <w:rPr>
                <w:rFonts w:hint="eastAsia"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w:t>
            </w:r>
            <w:r>
              <w:rPr>
                <w:rFonts w:ascii="宋体" w:hAnsi="宋体"/>
                <w:color w:val="000000" w:themeColor="text1"/>
                <w:sz w:val="20"/>
                <w:szCs w:val="20"/>
                <w14:textFill>
                  <w14:solidFill>
                    <w14:schemeClr w14:val="tx1"/>
                  </w14:solidFill>
                </w14:textFill>
              </w:rPr>
              <w:t>19.5</w:t>
            </w:r>
            <w:r>
              <w:rPr>
                <w:rFonts w:hint="eastAsia" w:ascii="宋体" w:hAnsi="宋体"/>
                <w:color w:val="000000" w:themeColor="text1"/>
                <w:sz w:val="20"/>
                <w:szCs w:val="20"/>
                <w14:textFill>
                  <w14:solidFill>
                    <w14:schemeClr w14:val="tx1"/>
                  </w14:solidFill>
                </w14:textFill>
              </w:rPr>
              <w:t>英寸宽屏，低蓝光显示器，带护眼功能，分辨率2560*1440或更优</w:t>
            </w:r>
          </w:p>
        </w:tc>
        <w:tc>
          <w:tcPr>
            <w:tcW w:w="817" w:type="dxa"/>
            <w:tcBorders>
              <w:top w:val="single" w:color="auto" w:sz="4" w:space="0"/>
              <w:left w:val="single" w:color="000000" w:sz="6" w:space="0"/>
              <w:bottom w:val="single" w:color="000000" w:sz="6" w:space="0"/>
              <w:right w:val="single" w:color="000000" w:sz="6" w:space="0"/>
            </w:tcBorders>
            <w:vAlign w:val="center"/>
          </w:tcPr>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台</w:t>
            </w:r>
          </w:p>
        </w:tc>
        <w:tc>
          <w:tcPr>
            <w:tcW w:w="751" w:type="dxa"/>
            <w:tcBorders>
              <w:top w:val="single" w:color="auto" w:sz="4" w:space="0"/>
              <w:left w:val="single" w:color="000000" w:sz="6" w:space="0"/>
              <w:bottom w:val="single" w:color="000000" w:sz="6" w:space="0"/>
              <w:right w:val="single" w:color="000000" w:sz="6" w:space="0"/>
            </w:tcBorders>
            <w:vAlign w:val="center"/>
          </w:tcPr>
          <w:p>
            <w:pPr>
              <w:jc w:val="left"/>
              <w:rPr>
                <w:rFonts w:ascii="宋体" w:hAnsi="宋体"/>
                <w:color w:val="000000" w:themeColor="text1"/>
                <w:sz w:val="20"/>
                <w:szCs w:val="20"/>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w:t>
            </w:r>
            <w:r>
              <w:rPr>
                <w:rFonts w:ascii="宋体" w:hAnsi="宋体"/>
                <w:color w:val="000000" w:themeColor="text1"/>
                <w:sz w:val="20"/>
                <w:szCs w:val="20"/>
                <w14:textFill>
                  <w14:solidFill>
                    <w14:schemeClr w14:val="tx1"/>
                  </w14:solidFill>
                </w14:textFill>
              </w:rPr>
              <w:t>8</w:t>
            </w:r>
          </w:p>
        </w:tc>
        <w:tc>
          <w:tcPr>
            <w:tcW w:w="751" w:type="dxa"/>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723" w:type="dxa"/>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c>
          <w:tcPr>
            <w:tcW w:w="817" w:type="dxa"/>
            <w:tcBorders>
              <w:top w:val="single" w:color="auto" w:sz="4" w:space="0"/>
              <w:left w:val="single" w:color="000000" w:sz="6" w:space="0"/>
              <w:bottom w:val="single" w:color="000000" w:sz="6" w:space="0"/>
              <w:right w:val="single" w:color="000000" w:sz="6" w:space="0"/>
            </w:tcBorders>
            <w:vAlign w:val="center"/>
          </w:tcPr>
          <w:p>
            <w:pPr>
              <w:widowControl/>
              <w:jc w:val="left"/>
              <w:rPr>
                <w:rFonts w:ascii="宋体" w:hAnsi="宋体"/>
                <w:color w:val="000000" w:themeColor="text1"/>
                <w:sz w:val="20"/>
                <w:szCs w:val="20"/>
                <w14:textFill>
                  <w14:solidFill>
                    <w14:schemeClr w14:val="tx1"/>
                  </w14:solidFill>
                </w14:textFill>
              </w:rPr>
            </w:pPr>
          </w:p>
        </w:tc>
      </w:tr>
    </w:tbl>
    <w:p>
      <w:pPr>
        <w:widowControl/>
        <w:jc w:val="left"/>
        <w:rPr>
          <w:rFonts w:ascii="黑体" w:eastAsia="黑体"/>
          <w:bCs/>
          <w:color w:val="000000" w:themeColor="text1"/>
          <w:sz w:val="44"/>
          <w:szCs w:val="28"/>
          <w14:textFill>
            <w14:solidFill>
              <w14:schemeClr w14:val="tx1"/>
            </w14:solidFill>
          </w14:textFill>
        </w:rPr>
        <w:sectPr>
          <w:pgSz w:w="16838" w:h="11906" w:orient="landscape"/>
          <w:pgMar w:top="1134" w:right="1134" w:bottom="1134" w:left="1134" w:header="720" w:footer="720" w:gutter="0"/>
          <w:cols w:space="720" w:num="1"/>
        </w:sectPr>
      </w:pPr>
    </w:p>
    <w:bookmarkEnd w:id="7"/>
    <w:bookmarkEnd w:id="8"/>
    <w:bookmarkEnd w:id="9"/>
    <w:bookmarkEnd w:id="10"/>
    <w:bookmarkEnd w:id="11"/>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libri Light">
    <w:altName w:val="Lucida Sans Unicode"/>
    <w:panose1 w:val="020F0302020204030204"/>
    <w:charset w:val="00"/>
    <w:family w:val="swiss"/>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B839DC"/>
    <w:multiLevelType w:val="singleLevel"/>
    <w:tmpl w:val="B9B839DC"/>
    <w:lvl w:ilvl="0" w:tentative="0">
      <w:start w:val="2"/>
      <w:numFmt w:val="chineseCounting"/>
      <w:suff w:val="nothing"/>
      <w:lvlText w:val="（%1）"/>
      <w:lvlJc w:val="left"/>
      <w:pPr>
        <w:ind w:left="0" w:firstLine="0"/>
      </w:pPr>
    </w:lvl>
  </w:abstractNum>
  <w:abstractNum w:abstractNumId="1">
    <w:nsid w:val="EA2FC6F5"/>
    <w:multiLevelType w:val="singleLevel"/>
    <w:tmpl w:val="EA2FC6F5"/>
    <w:lvl w:ilvl="0" w:tentative="0">
      <w:start w:val="1"/>
      <w:numFmt w:val="chineseCounting"/>
      <w:suff w:val="space"/>
      <w:lvlText w:val="第%1章"/>
      <w:lvlJc w:val="left"/>
      <w:pPr>
        <w:ind w:left="0" w:firstLine="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A2B"/>
    <w:rsid w:val="00890EE0"/>
    <w:rsid w:val="00A63A2B"/>
    <w:rsid w:val="00EB325F"/>
    <w:rsid w:val="00F07D6B"/>
    <w:rsid w:val="00F94322"/>
    <w:rsid w:val="065241D9"/>
    <w:rsid w:val="08EF70A2"/>
    <w:rsid w:val="0E7D74AA"/>
    <w:rsid w:val="109971A4"/>
    <w:rsid w:val="12D16358"/>
    <w:rsid w:val="1509418A"/>
    <w:rsid w:val="182B633B"/>
    <w:rsid w:val="1B3F7AB3"/>
    <w:rsid w:val="22F91F9D"/>
    <w:rsid w:val="25EC6B4B"/>
    <w:rsid w:val="313F0283"/>
    <w:rsid w:val="38AA1CE5"/>
    <w:rsid w:val="42202AE1"/>
    <w:rsid w:val="4AEF6521"/>
    <w:rsid w:val="4BA01EF4"/>
    <w:rsid w:val="4EA07091"/>
    <w:rsid w:val="4FEC5546"/>
    <w:rsid w:val="58AF2969"/>
    <w:rsid w:val="5F2B7636"/>
    <w:rsid w:val="63970563"/>
    <w:rsid w:val="66816D7B"/>
    <w:rsid w:val="68DC670D"/>
    <w:rsid w:val="7292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25"/>
    <w:qFormat/>
    <w:uiPriority w:val="0"/>
    <w:pPr>
      <w:keepNext/>
      <w:jc w:val="center"/>
      <w:outlineLvl w:val="0"/>
    </w:pPr>
    <w:rPr>
      <w:rFonts w:ascii="楷体_GB2312" w:eastAsia="楷体_GB2312"/>
      <w:sz w:val="32"/>
      <w:szCs w:val="28"/>
    </w:rPr>
  </w:style>
  <w:style w:type="paragraph" w:styleId="5">
    <w:name w:val="heading 2"/>
    <w:basedOn w:val="1"/>
    <w:next w:val="6"/>
    <w:link w:val="26"/>
    <w:semiHidden/>
    <w:unhideWhenUsed/>
    <w:qFormat/>
    <w:uiPriority w:val="0"/>
    <w:pPr>
      <w:keepNext/>
      <w:keepLines/>
      <w:spacing w:before="260" w:after="260" w:line="415" w:lineRule="auto"/>
      <w:jc w:val="center"/>
      <w:outlineLvl w:val="1"/>
    </w:pPr>
    <w:rPr>
      <w:rFonts w:ascii="Arial" w:hAnsi="Arial" w:eastAsia="幼圆" w:cs="Arial"/>
      <w:b/>
      <w:bCs/>
      <w:sz w:val="44"/>
      <w:szCs w:val="44"/>
    </w:rPr>
  </w:style>
  <w:style w:type="paragraph" w:styleId="7">
    <w:name w:val="heading 3"/>
    <w:basedOn w:val="1"/>
    <w:next w:val="6"/>
    <w:link w:val="27"/>
    <w:semiHidden/>
    <w:unhideWhenUsed/>
    <w:qFormat/>
    <w:uiPriority w:val="0"/>
    <w:pPr>
      <w:keepNext/>
      <w:keepLines/>
      <w:spacing w:before="260" w:after="260" w:line="415" w:lineRule="auto"/>
      <w:outlineLvl w:val="2"/>
    </w:pPr>
    <w:rPr>
      <w:b/>
      <w:bCs/>
      <w:sz w:val="32"/>
      <w:szCs w:val="32"/>
    </w:rPr>
  </w:style>
  <w:style w:type="paragraph" w:styleId="8">
    <w:name w:val="heading 4"/>
    <w:basedOn w:val="1"/>
    <w:next w:val="9"/>
    <w:link w:val="28"/>
    <w:semiHidden/>
    <w:unhideWhenUsed/>
    <w:qFormat/>
    <w:uiPriority w:val="0"/>
    <w:pPr>
      <w:keepNext/>
      <w:keepLines/>
      <w:spacing w:before="280" w:after="290" w:line="374"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0"/>
    <w:semiHidden/>
    <w:unhideWhenUsed/>
    <w:qFormat/>
    <w:uiPriority w:val="99"/>
    <w:pPr>
      <w:ind w:firstLine="420" w:firstLineChars="100"/>
    </w:pPr>
  </w:style>
  <w:style w:type="paragraph" w:styleId="3">
    <w:name w:val="Body Text"/>
    <w:basedOn w:val="1"/>
    <w:link w:val="29"/>
    <w:semiHidden/>
    <w:unhideWhenUsed/>
    <w:qFormat/>
    <w:uiPriority w:val="99"/>
    <w:pPr>
      <w:spacing w:after="120"/>
    </w:pPr>
  </w:style>
  <w:style w:type="paragraph" w:customStyle="1" w:styleId="6">
    <w:name w:val="正文缩进1"/>
    <w:basedOn w:val="1"/>
    <w:qFormat/>
    <w:uiPriority w:val="99"/>
    <w:pPr>
      <w:ind w:firstLine="420"/>
    </w:pPr>
  </w:style>
  <w:style w:type="paragraph" w:styleId="9">
    <w:name w:val="Normal Indent"/>
    <w:basedOn w:val="1"/>
    <w:semiHidden/>
    <w:unhideWhenUsed/>
    <w:qFormat/>
    <w:uiPriority w:val="99"/>
    <w:pPr>
      <w:ind w:firstLine="420"/>
    </w:pPr>
  </w:style>
  <w:style w:type="paragraph" w:styleId="10">
    <w:name w:val="annotation text"/>
    <w:basedOn w:val="1"/>
    <w:link w:val="32"/>
    <w:semiHidden/>
    <w:unhideWhenUsed/>
    <w:qFormat/>
    <w:uiPriority w:val="99"/>
    <w:pPr>
      <w:jc w:val="left"/>
    </w:p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6"/>
    <w:semiHidden/>
    <w:unhideWhenUsed/>
    <w:qFormat/>
    <w:uiPriority w:val="99"/>
    <w:rPr>
      <w:rFonts w:ascii="宋体" w:hAnsi="Courier New"/>
    </w:rPr>
  </w:style>
  <w:style w:type="paragraph" w:styleId="13">
    <w:name w:val="Balloon Text"/>
    <w:basedOn w:val="1"/>
    <w:link w:val="38"/>
    <w:semiHidden/>
    <w:unhideWhenUsed/>
    <w:qFormat/>
    <w:uiPriority w:val="99"/>
    <w:rPr>
      <w:sz w:val="18"/>
      <w:szCs w:val="18"/>
    </w:rPr>
  </w:style>
  <w:style w:type="paragraph" w:styleId="14">
    <w:name w:val="footer"/>
    <w:basedOn w:val="1"/>
    <w:link w:val="34"/>
    <w:semiHidden/>
    <w:unhideWhenUsed/>
    <w:qFormat/>
    <w:uiPriority w:val="99"/>
    <w:pPr>
      <w:tabs>
        <w:tab w:val="center" w:pos="4153"/>
        <w:tab w:val="right" w:pos="8306"/>
      </w:tabs>
      <w:snapToGrid w:val="0"/>
      <w:jc w:val="left"/>
    </w:pPr>
    <w:rPr>
      <w:sz w:val="18"/>
      <w:szCs w:val="18"/>
    </w:rPr>
  </w:style>
  <w:style w:type="paragraph" w:styleId="15">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uiPriority w:val="39"/>
    <w:pPr>
      <w:widowControl/>
      <w:spacing w:after="100" w:line="259" w:lineRule="auto"/>
      <w:jc w:val="left"/>
    </w:pPr>
    <w:rPr>
      <w:rFonts w:asciiTheme="minorHAnsi" w:hAnsiTheme="minorHAnsi" w:eastAsiaTheme="minorEastAsia"/>
      <w:kern w:val="0"/>
      <w:sz w:val="22"/>
      <w:szCs w:val="22"/>
    </w:rPr>
  </w:style>
  <w:style w:type="paragraph" w:styleId="17">
    <w:name w:val="toc 2"/>
    <w:basedOn w:val="1"/>
    <w:next w:val="1"/>
    <w:unhideWhenUsed/>
    <w:uiPriority w:val="39"/>
    <w:pPr>
      <w:widowControl/>
      <w:spacing w:after="100" w:line="259" w:lineRule="auto"/>
      <w:ind w:left="220"/>
      <w:jc w:val="left"/>
    </w:pPr>
    <w:rPr>
      <w:rFonts w:asciiTheme="minorHAnsi" w:hAnsiTheme="minorHAnsi" w:eastAsiaTheme="minorEastAsia"/>
      <w:kern w:val="0"/>
      <w:sz w:val="22"/>
      <w:szCs w:val="22"/>
    </w:rPr>
  </w:style>
  <w:style w:type="paragraph" w:styleId="1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35"/>
    <w:qFormat/>
    <w:uiPriority w:val="99"/>
    <w:pPr>
      <w:spacing w:before="240" w:after="60"/>
      <w:jc w:val="center"/>
      <w:outlineLvl w:val="0"/>
    </w:pPr>
    <w:rPr>
      <w:rFonts w:ascii="Calibri Light" w:hAnsi="Calibri Light"/>
      <w:b/>
      <w:bCs/>
      <w:sz w:val="32"/>
      <w:szCs w:val="32"/>
    </w:rPr>
  </w:style>
  <w:style w:type="paragraph" w:styleId="20">
    <w:name w:val="annotation subject"/>
    <w:basedOn w:val="10"/>
    <w:next w:val="10"/>
    <w:link w:val="37"/>
    <w:semiHidden/>
    <w:unhideWhenUsed/>
    <w:qFormat/>
    <w:uiPriority w:val="99"/>
    <w:rPr>
      <w:b/>
      <w:bCs/>
    </w:rPr>
  </w:style>
  <w:style w:type="character" w:styleId="23">
    <w:name w:val="Hyperlink"/>
    <w:basedOn w:val="22"/>
    <w:unhideWhenUsed/>
    <w:uiPriority w:val="99"/>
    <w:rPr>
      <w:color w:val="0563C1" w:themeColor="hyperlink"/>
      <w:u w:val="single"/>
      <w14:textFill>
        <w14:solidFill>
          <w14:schemeClr w14:val="hlink"/>
        </w14:solidFill>
      </w14:textFill>
    </w:rPr>
  </w:style>
  <w:style w:type="character" w:styleId="24">
    <w:name w:val="annotation reference"/>
    <w:semiHidden/>
    <w:unhideWhenUsed/>
    <w:qFormat/>
    <w:uiPriority w:val="0"/>
    <w:rPr>
      <w:sz w:val="21"/>
      <w:szCs w:val="21"/>
    </w:rPr>
  </w:style>
  <w:style w:type="character" w:customStyle="1" w:styleId="25">
    <w:name w:val="标题 1 字符"/>
    <w:basedOn w:val="22"/>
    <w:link w:val="4"/>
    <w:qFormat/>
    <w:uiPriority w:val="0"/>
    <w:rPr>
      <w:rFonts w:ascii="楷体_GB2312" w:hAnsi="Times New Roman" w:eastAsia="楷体_GB2312" w:cs="Times New Roman"/>
      <w:sz w:val="32"/>
      <w:szCs w:val="28"/>
    </w:rPr>
  </w:style>
  <w:style w:type="character" w:customStyle="1" w:styleId="26">
    <w:name w:val="标题 2 字符"/>
    <w:basedOn w:val="22"/>
    <w:link w:val="5"/>
    <w:semiHidden/>
    <w:uiPriority w:val="0"/>
    <w:rPr>
      <w:rFonts w:ascii="Arial" w:hAnsi="Arial" w:eastAsia="幼圆" w:cs="Arial"/>
      <w:b/>
      <w:bCs/>
      <w:sz w:val="44"/>
      <w:szCs w:val="44"/>
    </w:rPr>
  </w:style>
  <w:style w:type="character" w:customStyle="1" w:styleId="27">
    <w:name w:val="标题 3 字符"/>
    <w:basedOn w:val="22"/>
    <w:link w:val="7"/>
    <w:semiHidden/>
    <w:uiPriority w:val="0"/>
    <w:rPr>
      <w:rFonts w:ascii="Times New Roman" w:hAnsi="Times New Roman" w:eastAsia="宋体" w:cs="Times New Roman"/>
      <w:b/>
      <w:bCs/>
      <w:sz w:val="32"/>
      <w:szCs w:val="32"/>
    </w:rPr>
  </w:style>
  <w:style w:type="character" w:customStyle="1" w:styleId="28">
    <w:name w:val="标题 4 字符"/>
    <w:basedOn w:val="22"/>
    <w:link w:val="8"/>
    <w:semiHidden/>
    <w:uiPriority w:val="0"/>
    <w:rPr>
      <w:rFonts w:ascii="Arial" w:hAnsi="Arial" w:eastAsia="黑体" w:cs="Arial"/>
      <w:b/>
      <w:bCs/>
      <w:sz w:val="28"/>
      <w:szCs w:val="28"/>
    </w:rPr>
  </w:style>
  <w:style w:type="character" w:customStyle="1" w:styleId="29">
    <w:name w:val="正文文本 字符"/>
    <w:basedOn w:val="22"/>
    <w:link w:val="3"/>
    <w:semiHidden/>
    <w:qFormat/>
    <w:uiPriority w:val="99"/>
    <w:rPr>
      <w:rFonts w:ascii="Times New Roman" w:hAnsi="Times New Roman" w:eastAsia="宋体" w:cs="Times New Roman"/>
      <w:szCs w:val="21"/>
    </w:rPr>
  </w:style>
  <w:style w:type="character" w:customStyle="1" w:styleId="30">
    <w:name w:val="正文文本首行缩进 字符"/>
    <w:basedOn w:val="29"/>
    <w:link w:val="2"/>
    <w:semiHidden/>
    <w:qFormat/>
    <w:uiPriority w:val="99"/>
    <w:rPr>
      <w:rFonts w:ascii="Times New Roman" w:hAnsi="Times New Roman" w:eastAsia="宋体" w:cs="Times New Roman"/>
      <w:szCs w:val="21"/>
    </w:rPr>
  </w:style>
  <w:style w:type="paragraph" w:customStyle="1" w:styleId="31">
    <w:name w:val="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2">
    <w:name w:val="批注文字 字符"/>
    <w:basedOn w:val="22"/>
    <w:link w:val="10"/>
    <w:semiHidden/>
    <w:qFormat/>
    <w:uiPriority w:val="99"/>
    <w:rPr>
      <w:rFonts w:ascii="Times New Roman" w:hAnsi="Times New Roman" w:eastAsia="宋体" w:cs="Times New Roman"/>
      <w:szCs w:val="21"/>
    </w:rPr>
  </w:style>
  <w:style w:type="character" w:customStyle="1" w:styleId="33">
    <w:name w:val="页眉 字符"/>
    <w:basedOn w:val="22"/>
    <w:link w:val="15"/>
    <w:semiHidden/>
    <w:uiPriority w:val="99"/>
    <w:rPr>
      <w:rFonts w:ascii="Times New Roman" w:hAnsi="Times New Roman" w:eastAsia="宋体" w:cs="Times New Roman"/>
      <w:sz w:val="18"/>
      <w:szCs w:val="18"/>
    </w:rPr>
  </w:style>
  <w:style w:type="character" w:customStyle="1" w:styleId="34">
    <w:name w:val="页脚 字符"/>
    <w:basedOn w:val="22"/>
    <w:link w:val="14"/>
    <w:semiHidden/>
    <w:qFormat/>
    <w:uiPriority w:val="99"/>
    <w:rPr>
      <w:rFonts w:ascii="Times New Roman" w:hAnsi="Times New Roman" w:eastAsia="宋体" w:cs="Times New Roman"/>
      <w:sz w:val="18"/>
      <w:szCs w:val="18"/>
    </w:rPr>
  </w:style>
  <w:style w:type="character" w:customStyle="1" w:styleId="35">
    <w:name w:val="标题 字符"/>
    <w:basedOn w:val="22"/>
    <w:link w:val="19"/>
    <w:qFormat/>
    <w:uiPriority w:val="99"/>
    <w:rPr>
      <w:rFonts w:ascii="Calibri Light" w:hAnsi="Calibri Light" w:eastAsia="宋体" w:cs="Times New Roman"/>
      <w:b/>
      <w:bCs/>
      <w:sz w:val="32"/>
      <w:szCs w:val="32"/>
    </w:rPr>
  </w:style>
  <w:style w:type="character" w:customStyle="1" w:styleId="36">
    <w:name w:val="纯文本 字符"/>
    <w:basedOn w:val="22"/>
    <w:link w:val="12"/>
    <w:semiHidden/>
    <w:uiPriority w:val="99"/>
    <w:rPr>
      <w:rFonts w:ascii="宋体" w:hAnsi="Courier New" w:eastAsia="宋体" w:cs="Times New Roman"/>
      <w:szCs w:val="21"/>
    </w:rPr>
  </w:style>
  <w:style w:type="character" w:customStyle="1" w:styleId="37">
    <w:name w:val="批注主题 字符"/>
    <w:basedOn w:val="32"/>
    <w:link w:val="20"/>
    <w:semiHidden/>
    <w:qFormat/>
    <w:uiPriority w:val="99"/>
    <w:rPr>
      <w:rFonts w:ascii="Times New Roman" w:hAnsi="Times New Roman" w:eastAsia="宋体" w:cs="Times New Roman"/>
      <w:b/>
      <w:bCs/>
      <w:szCs w:val="21"/>
    </w:rPr>
  </w:style>
  <w:style w:type="character" w:customStyle="1" w:styleId="38">
    <w:name w:val="批注框文本 字符"/>
    <w:basedOn w:val="22"/>
    <w:link w:val="13"/>
    <w:semiHidden/>
    <w:qFormat/>
    <w:uiPriority w:val="99"/>
    <w:rPr>
      <w:rFonts w:ascii="Times New Roman" w:hAnsi="Times New Roman" w:eastAsia="宋体" w:cs="Times New Roman"/>
      <w:sz w:val="18"/>
      <w:szCs w:val="18"/>
    </w:rPr>
  </w:style>
  <w:style w:type="paragraph" w:styleId="39">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40">
    <w:name w:val="List Paragraph"/>
    <w:basedOn w:val="1"/>
    <w:qFormat/>
    <w:uiPriority w:val="34"/>
    <w:pPr>
      <w:ind w:firstLine="420" w:firstLineChars="200"/>
    </w:pPr>
    <w:rPr>
      <w:szCs w:val="24"/>
    </w:rPr>
  </w:style>
  <w:style w:type="paragraph" w:customStyle="1" w:styleId="41">
    <w:name w:val="正文 New New New New"/>
    <w:qFormat/>
    <w:uiPriority w:val="99"/>
    <w:pPr>
      <w:widowControl w:val="0"/>
      <w:jc w:val="both"/>
    </w:pPr>
    <w:rPr>
      <w:rFonts w:ascii="Times New Roman" w:hAnsi="Times New Roman" w:eastAsia="宋体" w:cs="Times New Roman"/>
      <w:kern w:val="0"/>
      <w:sz w:val="20"/>
      <w:szCs w:val="24"/>
      <w:lang w:val="en-US" w:eastAsia="zh-CN" w:bidi="ar-SA"/>
    </w:rPr>
  </w:style>
  <w:style w:type="paragraph" w:customStyle="1" w:styleId="4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纯文本1"/>
    <w:basedOn w:val="1"/>
    <w:qFormat/>
    <w:uiPriority w:val="99"/>
    <w:rPr>
      <w:rFonts w:ascii="宋体" w:hAnsi="Courier New" w:cs="Courier New"/>
    </w:rPr>
  </w:style>
  <w:style w:type="paragraph" w:customStyle="1" w:styleId="44">
    <w:name w:val="文档结构图1"/>
    <w:basedOn w:val="1"/>
    <w:qFormat/>
    <w:uiPriority w:val="99"/>
    <w:pPr>
      <w:shd w:val="clear" w:color="auto" w:fill="000080"/>
    </w:pPr>
  </w:style>
  <w:style w:type="paragraph" w:customStyle="1" w:styleId="45">
    <w:name w:val="Char"/>
    <w:basedOn w:val="44"/>
    <w:qFormat/>
    <w:uiPriority w:val="99"/>
    <w:rPr>
      <w:rFonts w:ascii="Tahoma" w:hAnsi="Tahoma"/>
      <w:sz w:val="24"/>
      <w:szCs w:val="24"/>
    </w:rPr>
  </w:style>
  <w:style w:type="paragraph" w:customStyle="1" w:styleId="46">
    <w:name w:val="列出段落1"/>
    <w:basedOn w:val="1"/>
    <w:qFormat/>
    <w:uiPriority w:val="99"/>
    <w:pPr>
      <w:widowControl/>
      <w:ind w:left="720"/>
      <w:contextualSpacing/>
      <w:jc w:val="left"/>
    </w:pPr>
    <w:rPr>
      <w:rFonts w:ascii="Calibri" w:hAnsi="Calibri"/>
      <w:sz w:val="24"/>
      <w:szCs w:val="24"/>
      <w:lang w:eastAsia="en-US"/>
    </w:rPr>
  </w:style>
  <w:style w:type="paragraph" w:customStyle="1" w:styleId="47">
    <w:name w:val="普通正文"/>
    <w:basedOn w:val="1"/>
    <w:qFormat/>
    <w:uiPriority w:val="99"/>
    <w:pPr>
      <w:adjustRightInd w:val="0"/>
      <w:spacing w:before="120" w:after="120" w:line="360" w:lineRule="auto"/>
      <w:ind w:firstLine="480"/>
      <w:jc w:val="left"/>
    </w:pPr>
    <w:rPr>
      <w:rFonts w:ascii="Arial" w:hAnsi="Arial"/>
      <w:kern w:val="0"/>
      <w:sz w:val="24"/>
      <w:szCs w:val="24"/>
    </w:rPr>
  </w:style>
  <w:style w:type="paragraph" w:customStyle="1" w:styleId="48">
    <w:name w:val="_Style 2"/>
    <w:basedOn w:val="1"/>
    <w:qFormat/>
    <w:uiPriority w:val="99"/>
    <w:pPr>
      <w:ind w:firstLine="420" w:firstLineChars="200"/>
    </w:pPr>
    <w:rPr>
      <w:szCs w:val="24"/>
    </w:rPr>
  </w:style>
  <w:style w:type="paragraph" w:customStyle="1" w:styleId="49">
    <w:name w:val="修订1"/>
    <w:semiHidden/>
    <w:qFormat/>
    <w:uiPriority w:val="99"/>
    <w:rPr>
      <w:rFonts w:ascii="Times New Roman" w:hAnsi="Times New Roman" w:eastAsia="宋体" w:cs="Times New Roman"/>
      <w:kern w:val="2"/>
      <w:sz w:val="21"/>
      <w:szCs w:val="21"/>
      <w:lang w:val="en-US" w:eastAsia="zh-CN" w:bidi="ar-SA"/>
    </w:rPr>
  </w:style>
  <w:style w:type="character" w:styleId="50">
    <w:name w:val="Placeholder Text"/>
    <w:semiHidden/>
    <w:qFormat/>
    <w:uiPriority w:val="99"/>
    <w:rPr>
      <w:color w:val="808080"/>
    </w:rPr>
  </w:style>
  <w:style w:type="character" w:customStyle="1" w:styleId="51">
    <w:name w:val="页码1"/>
    <w:basedOn w:val="22"/>
    <w:qFormat/>
    <w:uiPriority w:val="0"/>
  </w:style>
  <w:style w:type="character" w:customStyle="1" w:styleId="52">
    <w:name w:val="font01"/>
    <w:qFormat/>
    <w:uiPriority w:val="0"/>
    <w:rPr>
      <w:rFonts w:hint="eastAsia" w:ascii="微软雅黑" w:hAnsi="微软雅黑" w:eastAsia="微软雅黑" w:cs="微软雅黑"/>
      <w:color w:val="000000"/>
      <w:sz w:val="16"/>
      <w:szCs w:val="16"/>
      <w:u w:val="none"/>
    </w:rPr>
  </w:style>
  <w:style w:type="character" w:customStyle="1" w:styleId="53">
    <w:name w:val="批注文字 字符1"/>
    <w:basedOn w:val="22"/>
    <w:semiHidden/>
    <w:uiPriority w:val="99"/>
    <w:rPr>
      <w:kern w:val="2"/>
      <w:sz w:val="21"/>
      <w:szCs w:val="21"/>
    </w:rPr>
  </w:style>
  <w:style w:type="character" w:customStyle="1" w:styleId="54">
    <w:name w:val="批注框文本 字符1"/>
    <w:basedOn w:val="22"/>
    <w:semiHidden/>
    <w:uiPriority w:val="99"/>
    <w:rPr>
      <w:kern w:val="2"/>
      <w:sz w:val="18"/>
      <w:szCs w:val="18"/>
    </w:rPr>
  </w:style>
  <w:style w:type="character" w:customStyle="1" w:styleId="55">
    <w:name w:val="页脚 字符1"/>
    <w:basedOn w:val="22"/>
    <w:semiHidden/>
    <w:uiPriority w:val="99"/>
    <w:rPr>
      <w:kern w:val="2"/>
      <w:sz w:val="18"/>
      <w:szCs w:val="18"/>
    </w:rPr>
  </w:style>
  <w:style w:type="character" w:customStyle="1" w:styleId="56">
    <w:name w:val="标题 字符1"/>
    <w:basedOn w:val="22"/>
    <w:uiPriority w:val="10"/>
    <w:rPr>
      <w:rFonts w:hint="eastAsia" w:asciiTheme="majorHAnsi" w:hAnsiTheme="majorHAnsi" w:eastAsiaTheme="majorEastAsia" w:cstheme="majorBidi"/>
      <w:b/>
      <w:bCs/>
      <w:kern w:val="2"/>
      <w:sz w:val="32"/>
      <w:szCs w:val="32"/>
    </w:rPr>
  </w:style>
  <w:style w:type="character" w:customStyle="1" w:styleId="57">
    <w:name w:val="批注主题 字符1"/>
    <w:basedOn w:val="53"/>
    <w:semiHidden/>
    <w:uiPriority w:val="99"/>
    <w:rPr>
      <w:b/>
      <w:bCs/>
      <w:kern w:val="2"/>
      <w:sz w:val="21"/>
      <w:szCs w:val="21"/>
    </w:rPr>
  </w:style>
  <w:style w:type="paragraph" w:customStyle="1" w:styleId="58">
    <w:name w:val="TOC Heading"/>
    <w:basedOn w:val="4"/>
    <w:next w:val="1"/>
    <w:unhideWhenUsed/>
    <w:qFormat/>
    <w:uiPriority w:val="39"/>
    <w:pPr>
      <w:keepLines/>
      <w:widowControl/>
      <w:spacing w:before="240" w:line="259" w:lineRule="auto"/>
      <w:jc w:val="left"/>
      <w:outlineLvl w:val="9"/>
    </w:pPr>
    <w:rPr>
      <w:rFonts w:asciiTheme="majorHAnsi" w:hAnsiTheme="majorHAnsi" w:eastAsiaTheme="majorEastAsia" w:cstheme="majorBidi"/>
      <w:color w:val="2F5597" w:themeColor="accent1" w:themeShade="BF"/>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B021D-9447-420E-B259-3C76F0BED850}">
  <ds:schemaRefs/>
</ds:datastoreItem>
</file>

<file path=docProps/app.xml><?xml version="1.0" encoding="utf-8"?>
<Properties xmlns="http://schemas.openxmlformats.org/officeDocument/2006/extended-properties" xmlns:vt="http://schemas.openxmlformats.org/officeDocument/2006/docPropsVTypes">
  <Template>Normal</Template>
  <Pages>36</Pages>
  <Words>2888</Words>
  <Characters>16464</Characters>
  <Lines>137</Lines>
  <Paragraphs>38</Paragraphs>
  <TotalTime>1</TotalTime>
  <ScaleCrop>false</ScaleCrop>
  <LinksUpToDate>false</LinksUpToDate>
  <CharactersWithSpaces>19314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2019-12-10T00:16:00Z</dcterms:created>
  <dc:creator>ycljj1982@163.com</dc:creator>
  <cp:lastModifiedBy>有</cp:lastModifiedBy>
  <cp:lastPrinted>2019-12-11T02:31:00Z</cp:lastPrinted>
  <dcterms:modified xsi:type="dcterms:W3CDTF">2019-12-12T09:27:18Z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