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2020-</w:t>
      </w:r>
      <w:r>
        <w:rPr>
          <w:rFonts w:hint="eastAsia" w:ascii="楷体_GB2312" w:hAnsi="楷体_GB2312" w:eastAsia="楷体_GB2312" w:cs="楷体_GB2312"/>
          <w:b/>
          <w:bCs/>
          <w:color w:val="000000"/>
          <w:sz w:val="36"/>
          <w:szCs w:val="36"/>
          <w:u w:val="single"/>
          <w:lang w:val="en-US" w:eastAsia="zh-CN"/>
        </w:rPr>
        <w:t>21</w:t>
      </w:r>
      <w:r>
        <w:rPr>
          <w:rFonts w:ascii="楷体_GB2312" w:hAnsi="楷体_GB2312" w:eastAsia="楷体_GB2312" w:cs="楷体_GB2312"/>
          <w:b/>
          <w:bCs/>
          <w:color w:val="000000"/>
          <w:sz w:val="36"/>
          <w:szCs w:val="36"/>
          <w:u w:val="single"/>
        </w:rPr>
        <w:t>#</w:t>
      </w:r>
    </w:p>
    <w:p>
      <w:pPr>
        <w:ind w:left="31680" w:hanging="1843" w:hangingChars="510"/>
        <w:rPr>
          <w:rFonts w:ascii="楷体_GB2312" w:eastAsia="楷体_GB2312" w:cs="Times New Roman"/>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电气装置项目电气安装实训平台设备</w:t>
      </w:r>
    </w:p>
    <w:p>
      <w:pPr>
        <w:rPr>
          <w:rFonts w:ascii="宋体" w:eastAsia="PMingLiU" w:cs="Times New Roman"/>
          <w:b/>
          <w:bCs/>
          <w:color w:val="000000"/>
          <w:sz w:val="36"/>
          <w:szCs w:val="36"/>
          <w:lang w:eastAsia="zh-TW"/>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pStyle w:val="2"/>
        <w:ind w:firstLine="31680"/>
        <w:rPr>
          <w:lang w:val="zh-TW"/>
        </w:rPr>
      </w:pPr>
    </w:p>
    <w:p>
      <w:pPr>
        <w:pStyle w:val="2"/>
        <w:ind w:firstLine="31680"/>
        <w:rPr>
          <w:lang w:val="zh-TW"/>
        </w:rPr>
      </w:pPr>
    </w:p>
    <w:p>
      <w:pPr>
        <w:pStyle w:val="2"/>
        <w:ind w:firstLine="31680"/>
        <w:rPr>
          <w:lang w:val="zh-TW" w:eastAsia="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5</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3168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w:t>
      </w:r>
      <w:r>
        <w:rPr>
          <w:rFonts w:ascii="仿宋_GB2312" w:eastAsia="仿宋_GB2312" w:cs="仿宋_GB2312"/>
          <w:color w:val="000000"/>
          <w:sz w:val="28"/>
          <w:szCs w:val="28"/>
        </w:rPr>
        <w:t>0515</w:t>
      </w:r>
      <w:r>
        <w:rPr>
          <w:rFonts w:ascii="仿宋_GB2312" w:eastAsia="仿宋_GB2312"/>
          <w:color w:val="000000"/>
          <w:sz w:val="28"/>
          <w:szCs w:val="28"/>
        </w:rPr>
        <w:t>—</w:t>
      </w:r>
      <w:r>
        <w:rPr>
          <w:rFonts w:ascii="仿宋_GB2312" w:eastAsia="仿宋_GB2312" w:cs="仿宋_GB2312"/>
          <w:color w:val="000000"/>
          <w:sz w:val="28"/>
          <w:szCs w:val="28"/>
        </w:rPr>
        <w:t>68661002</w:t>
      </w:r>
    </w:p>
    <w:p>
      <w:pPr>
        <w:tabs>
          <w:tab w:val="left" w:pos="2600"/>
        </w:tabs>
        <w:spacing w:beforeLines="50" w:afterLines="50"/>
        <w:jc w:val="both"/>
        <w:rPr>
          <w:rFonts w:eastAsia="黑体" w:cs="Times New Roman"/>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Lines="50" w:afterLines="50"/>
        <w:jc w:val="center"/>
        <w:rPr>
          <w:rFonts w:ascii="仿宋" w:eastAsia="仿宋" w:cs="Times New Roman"/>
          <w:sz w:val="44"/>
          <w:szCs w:val="44"/>
        </w:rPr>
      </w:pPr>
      <w:r>
        <w:rPr>
          <w:rFonts w:hint="eastAsia" w:eastAsia="黑体" w:cs="黑体"/>
          <w:sz w:val="44"/>
          <w:szCs w:val="44"/>
        </w:rPr>
        <w:t>第一部分</w:t>
      </w:r>
      <w:r>
        <w:rPr>
          <w:rFonts w:hint="eastAsia" w:eastAsia="黑体" w:cs="黑体"/>
          <w:sz w:val="44"/>
          <w:szCs w:val="44"/>
          <w:lang w:val="en-US" w:eastAsia="zh-CN"/>
        </w:rPr>
        <w:t xml:space="preserve">   </w:t>
      </w:r>
      <w:r>
        <w:rPr>
          <w:rFonts w:hint="eastAsia" w:eastAsia="黑体" w:cs="黑体"/>
          <w:sz w:val="44"/>
          <w:szCs w:val="44"/>
        </w:rPr>
        <w:t>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bookmarkStart w:id="0" w:name="_Hlk37171656"/>
      <w:r>
        <w:rPr>
          <w:rFonts w:hint="eastAsia" w:ascii="仿宋_GB2312" w:hAnsi="仿宋_GB2312" w:eastAsia="仿宋_GB2312" w:cs="仿宋_GB2312"/>
          <w:sz w:val="28"/>
          <w:szCs w:val="28"/>
          <w:u w:val="single"/>
        </w:rPr>
        <w:t>电气装置项目电气安装实训平台设备</w:t>
      </w:r>
      <w:bookmarkEnd w:id="0"/>
      <w:r>
        <w:rPr>
          <w:rFonts w:hint="eastAsia" w:ascii="仿宋_GB2312" w:hAnsi="仿宋_GB2312" w:eastAsia="仿宋_GB2312" w:cs="仿宋_GB2312"/>
          <w:sz w:val="28"/>
          <w:szCs w:val="28"/>
        </w:rPr>
        <w:t>项目进行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Times New Roman"/>
          <w:b/>
          <w:bCs/>
          <w:sz w:val="28"/>
          <w:szCs w:val="28"/>
        </w:rPr>
      </w:pPr>
      <w:r>
        <w:rPr>
          <w:rFonts w:hint="eastAsia" w:ascii="黑体" w:hAnsi="黑体" w:eastAsia="黑体" w:cs="黑体"/>
          <w:b/>
          <w:bCs/>
          <w:sz w:val="28"/>
          <w:szCs w:val="28"/>
        </w:rPr>
        <w:t>一、招标项目</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电气装置项目电气安装实训平台技术要求及数量见下表。</w:t>
      </w:r>
    </w:p>
    <w:tbl>
      <w:tblPr>
        <w:tblStyle w:val="11"/>
        <w:tblW w:w="932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1172"/>
        <w:gridCol w:w="2835"/>
        <w:gridCol w:w="3832"/>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9" w:type="dxa"/>
            <w:vAlign w:val="center"/>
          </w:tcPr>
          <w:p>
            <w:pPr>
              <w:spacing w:line="360" w:lineRule="auto"/>
              <w:jc w:val="center"/>
              <w:rPr>
                <w:rFonts w:ascii="宋体" w:cs="Times New Roman"/>
                <w:color w:val="000000" w:themeColor="text1"/>
                <w:sz w:val="24"/>
                <w:szCs w:val="24"/>
              </w:rPr>
            </w:pPr>
            <w:r>
              <w:rPr>
                <w:rFonts w:hint="eastAsia" w:ascii="宋体" w:hAnsi="宋体" w:cs="宋体"/>
                <w:color w:val="000000" w:themeColor="text1"/>
                <w:sz w:val="24"/>
                <w:szCs w:val="24"/>
              </w:rPr>
              <w:t>序号</w:t>
            </w:r>
          </w:p>
        </w:tc>
        <w:tc>
          <w:tcPr>
            <w:tcW w:w="1172" w:type="dxa"/>
          </w:tcPr>
          <w:p>
            <w:pPr>
              <w:spacing w:line="360" w:lineRule="auto"/>
              <w:jc w:val="center"/>
              <w:rPr>
                <w:rFonts w:ascii="宋体" w:cs="Times New Roman"/>
                <w:color w:val="000000" w:themeColor="text1"/>
                <w:sz w:val="24"/>
                <w:szCs w:val="24"/>
              </w:rPr>
            </w:pPr>
            <w:r>
              <w:rPr>
                <w:rFonts w:hint="eastAsia" w:ascii="宋体" w:hAnsi="宋体" w:cs="宋体"/>
                <w:color w:val="000000" w:themeColor="text1"/>
                <w:sz w:val="24"/>
                <w:szCs w:val="24"/>
              </w:rPr>
              <w:t>名称</w:t>
            </w:r>
          </w:p>
        </w:tc>
        <w:tc>
          <w:tcPr>
            <w:tcW w:w="2835" w:type="dxa"/>
          </w:tcPr>
          <w:p>
            <w:pPr>
              <w:spacing w:line="360" w:lineRule="auto"/>
              <w:jc w:val="center"/>
              <w:rPr>
                <w:rFonts w:ascii="宋体" w:cs="Times New Roman"/>
                <w:color w:val="000000" w:themeColor="text1"/>
                <w:sz w:val="24"/>
                <w:szCs w:val="24"/>
              </w:rPr>
            </w:pPr>
            <w:r>
              <w:rPr>
                <w:rFonts w:hint="eastAsia" w:ascii="宋体" w:hAnsi="宋体" w:cs="宋体"/>
                <w:color w:val="000000" w:themeColor="text1"/>
                <w:sz w:val="24"/>
                <w:szCs w:val="24"/>
              </w:rPr>
              <w:t>图片（图片仅供参考）</w:t>
            </w:r>
          </w:p>
        </w:tc>
        <w:tc>
          <w:tcPr>
            <w:tcW w:w="3832" w:type="dxa"/>
            <w:tcBorders>
              <w:right w:val="single" w:color="auto" w:sz="4" w:space="0"/>
            </w:tcBorders>
          </w:tcPr>
          <w:p>
            <w:pPr>
              <w:spacing w:line="360" w:lineRule="auto"/>
              <w:jc w:val="center"/>
              <w:rPr>
                <w:rFonts w:ascii="宋体" w:cs="Times New Roman"/>
                <w:color w:val="000000" w:themeColor="text1"/>
                <w:sz w:val="24"/>
                <w:szCs w:val="24"/>
              </w:rPr>
            </w:pPr>
            <w:r>
              <w:rPr>
                <w:rFonts w:hint="eastAsia" w:ascii="宋体" w:hAnsi="宋体" w:cs="宋体"/>
                <w:color w:val="000000" w:themeColor="text1"/>
                <w:sz w:val="24"/>
                <w:szCs w:val="24"/>
              </w:rPr>
              <w:t>技术要求功能</w:t>
            </w:r>
          </w:p>
        </w:tc>
        <w:tc>
          <w:tcPr>
            <w:tcW w:w="704" w:type="dxa"/>
            <w:tcBorders>
              <w:left w:val="single" w:color="auto" w:sz="4" w:space="0"/>
            </w:tcBorders>
          </w:tcPr>
          <w:p>
            <w:pPr>
              <w:spacing w:line="360" w:lineRule="auto"/>
              <w:jc w:val="center"/>
              <w:rPr>
                <w:rFonts w:ascii="宋体" w:cs="Times New Roman"/>
                <w:color w:val="000000" w:themeColor="text1"/>
                <w:sz w:val="24"/>
                <w:szCs w:val="24"/>
              </w:rPr>
            </w:pPr>
            <w:r>
              <w:rPr>
                <w:rFonts w:hint="eastAsia" w:ascii="宋体" w:hAnsi="宋体" w:cs="宋体"/>
                <w:color w:val="000000" w:themeColor="text1"/>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9" w:type="dxa"/>
            <w:vAlign w:val="center"/>
          </w:tcPr>
          <w:p>
            <w:pPr>
              <w:spacing w:line="360" w:lineRule="auto"/>
              <w:jc w:val="center"/>
              <w:rPr>
                <w:rFonts w:ascii="宋体" w:cs="Times New Roman"/>
                <w:color w:val="000000" w:themeColor="text1"/>
                <w:sz w:val="24"/>
                <w:szCs w:val="24"/>
              </w:rPr>
            </w:pPr>
            <w:r>
              <w:rPr>
                <w:rFonts w:ascii="宋体" w:hAnsi="宋体" w:cs="宋体"/>
                <w:color w:val="000000" w:themeColor="text1"/>
                <w:sz w:val="24"/>
                <w:szCs w:val="24"/>
              </w:rPr>
              <w:t>1</w:t>
            </w:r>
          </w:p>
        </w:tc>
        <w:tc>
          <w:tcPr>
            <w:tcW w:w="1172" w:type="dxa"/>
            <w:vAlign w:val="center"/>
          </w:tcPr>
          <w:p>
            <w:pPr>
              <w:spacing w:line="420" w:lineRule="exact"/>
              <w:jc w:val="center"/>
              <w:rPr>
                <w:rFonts w:ascii="宋体" w:cs="Times New Roman"/>
                <w:color w:val="000000" w:themeColor="text1"/>
                <w:sz w:val="24"/>
                <w:szCs w:val="24"/>
              </w:rPr>
            </w:pPr>
            <w:r>
              <w:rPr>
                <w:rFonts w:hint="eastAsia" w:ascii="宋体" w:hAnsi="宋体" w:cs="宋体"/>
                <w:color w:val="000000" w:themeColor="text1"/>
                <w:sz w:val="24"/>
                <w:szCs w:val="24"/>
              </w:rPr>
              <w:t>电气安装实训平台</w:t>
            </w:r>
          </w:p>
        </w:tc>
        <w:tc>
          <w:tcPr>
            <w:tcW w:w="2835" w:type="dxa"/>
            <w:vAlign w:val="center"/>
          </w:tcPr>
          <w:p>
            <w:pPr>
              <w:jc w:val="center"/>
              <w:rPr>
                <w:rFonts w:hint="eastAsia" w:eastAsia="宋体" w:cs="Times New Roman"/>
                <w:color w:val="000000" w:themeColor="text1"/>
                <w:lang w:eastAsia="zh-CN"/>
              </w:rPr>
            </w:pPr>
            <w:r>
              <w:rPr>
                <w:rFonts w:hint="eastAsia" w:eastAsia="宋体" w:cs="Times New Roman"/>
                <w:color w:val="000000" w:themeColor="text1"/>
                <w:lang w:eastAsia="zh-CN"/>
              </w:rPr>
              <w:pict>
                <v:shape id="_x0000_i1026" o:spt="75" alt="1590050165(1)" type="#_x0000_t75" style="height:136.9pt;width:130.9pt;" filled="f" o:preferrelative="t" stroked="f" coordsize="21600,21600">
                  <v:path/>
                  <v:fill on="f" focussize="0,0"/>
                  <v:stroke on="f"/>
                  <v:imagedata r:id="rId5" o:title="1590050165(1)"/>
                  <o:lock v:ext="edit" aspectratio="t"/>
                  <w10:wrap type="none"/>
                  <w10:anchorlock/>
                </v:shape>
              </w:pict>
            </w:r>
          </w:p>
        </w:tc>
        <w:tc>
          <w:tcPr>
            <w:tcW w:w="3832" w:type="dxa"/>
            <w:tcBorders>
              <w:right w:val="single" w:color="auto" w:sz="4" w:space="0"/>
            </w:tcBorders>
            <w:vAlign w:val="center"/>
          </w:tcPr>
          <w:p>
            <w:pPr>
              <w:ind w:firstLine="210" w:firstLineChars="100"/>
              <w:rPr>
                <w:rFonts w:ascii="宋体" w:cs="Times New Roman"/>
                <w:color w:val="000000" w:themeColor="text1"/>
              </w:rPr>
            </w:pPr>
            <w:r>
              <w:rPr>
                <w:rFonts w:hint="eastAsia" w:ascii="宋体" w:hAnsi="宋体" w:cs="宋体"/>
                <w:color w:val="000000" w:themeColor="text1"/>
              </w:rPr>
              <w:t>设备尺寸符合第</w:t>
            </w:r>
            <w:r>
              <w:rPr>
                <w:rFonts w:ascii="宋体" w:hAnsi="宋体" w:cs="宋体"/>
                <w:color w:val="000000" w:themeColor="text1"/>
              </w:rPr>
              <w:t>46</w:t>
            </w:r>
            <w:r>
              <w:rPr>
                <w:rFonts w:hint="eastAsia" w:ascii="宋体" w:hAnsi="宋体" w:cs="宋体"/>
                <w:color w:val="000000" w:themeColor="text1"/>
              </w:rPr>
              <w:t>届世界技能大赛江苏选拔赛和世赛标准和要求。外形为梯形敞开式结构，分为四个安装操作面其尺寸分别不少于：左手面板（</w:t>
            </w:r>
            <w:r>
              <w:rPr>
                <w:rFonts w:ascii="宋体" w:hAnsi="宋体" w:cs="宋体"/>
                <w:color w:val="000000" w:themeColor="text1"/>
              </w:rPr>
              <w:t>A</w:t>
            </w:r>
            <w:r>
              <w:rPr>
                <w:rFonts w:hint="eastAsia" w:ascii="宋体" w:hAnsi="宋体" w:cs="宋体"/>
                <w:color w:val="000000" w:themeColor="text1"/>
              </w:rPr>
              <w:t>）</w:t>
            </w:r>
            <w:r>
              <w:rPr>
                <w:rFonts w:ascii="宋体" w:hAnsi="宋体" w:cs="宋体"/>
                <w:color w:val="000000" w:themeColor="text1"/>
              </w:rPr>
              <w:t xml:space="preserve">/1200mm </w:t>
            </w:r>
            <w:r>
              <w:rPr>
                <w:rFonts w:hint="eastAsia" w:ascii="宋体" w:hAnsi="宋体" w:cs="宋体"/>
                <w:color w:val="000000" w:themeColor="text1"/>
              </w:rPr>
              <w:t>×</w:t>
            </w:r>
            <w:r>
              <w:rPr>
                <w:rFonts w:ascii="宋体" w:hAnsi="宋体" w:cs="宋体"/>
                <w:color w:val="000000" w:themeColor="text1"/>
              </w:rPr>
              <w:t xml:space="preserve">2400 </w:t>
            </w:r>
            <w:r>
              <w:rPr>
                <w:rFonts w:hint="eastAsia" w:ascii="宋体" w:hAnsi="宋体" w:cs="宋体"/>
                <w:color w:val="000000" w:themeColor="text1"/>
              </w:rPr>
              <w:t>，右手面板（</w:t>
            </w:r>
            <w:r>
              <w:rPr>
                <w:rFonts w:ascii="宋体" w:hAnsi="宋体" w:cs="宋体"/>
                <w:color w:val="000000" w:themeColor="text1"/>
              </w:rPr>
              <w:t>B</w:t>
            </w:r>
            <w:r>
              <w:rPr>
                <w:rFonts w:hint="eastAsia" w:ascii="宋体" w:hAnsi="宋体" w:cs="宋体"/>
                <w:color w:val="000000" w:themeColor="text1"/>
              </w:rPr>
              <w:t>）</w:t>
            </w:r>
            <w:r>
              <w:rPr>
                <w:rFonts w:ascii="宋体" w:hAnsi="宋体" w:cs="宋体"/>
                <w:color w:val="000000" w:themeColor="text1"/>
              </w:rPr>
              <w:t>/1200mm</w:t>
            </w:r>
            <w:r>
              <w:rPr>
                <w:rFonts w:hint="eastAsia" w:ascii="宋体" w:hAnsi="宋体" w:cs="宋体"/>
                <w:color w:val="000000" w:themeColor="text1"/>
              </w:rPr>
              <w:t>×</w:t>
            </w:r>
            <w:r>
              <w:rPr>
                <w:rFonts w:ascii="宋体" w:hAnsi="宋体" w:cs="宋体"/>
                <w:color w:val="000000" w:themeColor="text1"/>
              </w:rPr>
              <w:t xml:space="preserve">2400 </w:t>
            </w:r>
            <w:r>
              <w:rPr>
                <w:rFonts w:hint="eastAsia" w:ascii="宋体" w:hAnsi="宋体" w:cs="宋体"/>
                <w:color w:val="000000" w:themeColor="text1"/>
              </w:rPr>
              <w:t>，主面板（</w:t>
            </w:r>
            <w:r>
              <w:rPr>
                <w:rFonts w:ascii="宋体" w:hAnsi="宋体" w:cs="宋体"/>
                <w:color w:val="000000" w:themeColor="text1"/>
              </w:rPr>
              <w:t>C</w:t>
            </w:r>
            <w:r>
              <w:rPr>
                <w:rFonts w:hint="eastAsia" w:ascii="宋体" w:hAnsi="宋体" w:cs="宋体"/>
                <w:color w:val="000000" w:themeColor="text1"/>
              </w:rPr>
              <w:t>）</w:t>
            </w:r>
            <w:r>
              <w:rPr>
                <w:rFonts w:ascii="宋体" w:hAnsi="宋体" w:cs="宋体"/>
                <w:color w:val="000000" w:themeColor="text1"/>
              </w:rPr>
              <w:t>/1600mm</w:t>
            </w:r>
            <w:r>
              <w:rPr>
                <w:rFonts w:hint="eastAsia" w:ascii="宋体" w:hAnsi="宋体" w:cs="宋体"/>
                <w:color w:val="000000" w:themeColor="text1"/>
              </w:rPr>
              <w:t>×</w:t>
            </w:r>
            <w:r>
              <w:rPr>
                <w:rFonts w:ascii="宋体" w:hAnsi="宋体" w:cs="宋体"/>
                <w:color w:val="000000" w:themeColor="text1"/>
              </w:rPr>
              <w:t xml:space="preserve">2400 </w:t>
            </w:r>
            <w:r>
              <w:rPr>
                <w:rFonts w:hint="eastAsia" w:ascii="宋体" w:hAnsi="宋体" w:cs="宋体"/>
                <w:color w:val="000000" w:themeColor="text1"/>
              </w:rPr>
              <w:t>左手面板和右手面板与主面板的夹角为</w:t>
            </w:r>
            <w:r>
              <w:rPr>
                <w:rFonts w:ascii="宋体" w:hAnsi="宋体" w:cs="宋体"/>
                <w:color w:val="000000" w:themeColor="text1"/>
              </w:rPr>
              <w:t>109</w:t>
            </w:r>
            <w:r>
              <w:rPr>
                <w:rFonts w:hint="eastAsia" w:ascii="宋体" w:hAnsi="宋体" w:cs="宋体"/>
                <w:color w:val="000000" w:themeColor="text1"/>
              </w:rPr>
              <w:t>°，顶部为自然形成的梯形。设备包括房间式框架、网孔板、工作电源、工作台、铝合金人字梯等。符合世界技能大赛训练比赛的要求，可为第</w:t>
            </w:r>
            <w:r>
              <w:rPr>
                <w:rFonts w:ascii="宋体" w:hAnsi="宋体" w:cs="宋体"/>
                <w:color w:val="000000" w:themeColor="text1"/>
              </w:rPr>
              <w:t>46</w:t>
            </w:r>
            <w:r>
              <w:rPr>
                <w:rFonts w:hint="eastAsia" w:ascii="宋体" w:hAnsi="宋体" w:cs="宋体"/>
                <w:color w:val="000000" w:themeColor="text1"/>
              </w:rPr>
              <w:t>届世界技能大赛江苏选拔赛提供技术服务。</w:t>
            </w:r>
          </w:p>
          <w:p>
            <w:pPr>
              <w:ind w:firstLine="210" w:firstLineChars="100"/>
              <w:rPr>
                <w:rFonts w:ascii="宋体" w:cs="Times New Roman"/>
                <w:color w:val="000000" w:themeColor="text1"/>
              </w:rPr>
            </w:pPr>
            <w:r>
              <w:rPr>
                <w:rFonts w:hint="eastAsia" w:ascii="宋体" w:hAnsi="宋体" w:cs="宋体"/>
                <w:color w:val="000000" w:themeColor="text1"/>
              </w:rPr>
              <w:t>★要求提供与设备配套的世界技能大赛的资源包，资源包内容包含世赛规程、技术规范、世赛试题、世赛多媒体资料、世赛训练科</w:t>
            </w:r>
            <w:bookmarkStart w:id="1" w:name="_GoBack"/>
            <w:bookmarkEnd w:id="1"/>
            <w:r>
              <w:rPr>
                <w:rFonts w:hint="eastAsia" w:ascii="宋体" w:hAnsi="宋体" w:cs="宋体"/>
                <w:color w:val="000000" w:themeColor="text1"/>
              </w:rPr>
              <w:t>目试题。</w:t>
            </w:r>
          </w:p>
          <w:p>
            <w:pPr>
              <w:ind w:firstLine="210" w:firstLineChars="100"/>
              <w:rPr>
                <w:rFonts w:ascii="宋体" w:cs="Times New Roman"/>
                <w:color w:val="000000" w:themeColor="text1"/>
              </w:rPr>
            </w:pPr>
            <w:r>
              <w:rPr>
                <w:rFonts w:hint="eastAsia" w:ascii="宋体" w:hAnsi="宋体" w:cs="宋体"/>
                <w:color w:val="000000" w:themeColor="text1"/>
              </w:rPr>
              <w:t>★要求设备配套虚拟维修电工技能实训仿真教学软件：软件分为电工基本常识与操作、电工仪表、照明电路安装、电机与变压器、低压电器、电动机控制、电工识图七大模块，覆盖电工鉴定考核的全部模块，为保证软件版权，要求提供软件著作权证书，投标文件中须有详细软件功能描述以及图片展示，并带加密狗演示。</w:t>
            </w:r>
          </w:p>
          <w:p>
            <w:pPr>
              <w:ind w:firstLine="210" w:firstLineChars="100"/>
              <w:rPr>
                <w:rFonts w:ascii="宋体" w:cs="Times New Roman"/>
                <w:color w:val="000000" w:themeColor="text1"/>
              </w:rPr>
            </w:pPr>
            <w:r>
              <w:rPr>
                <w:rFonts w:hint="eastAsia" w:ascii="宋体" w:hAnsi="宋体" w:cs="宋体"/>
                <w:color w:val="000000" w:themeColor="text1"/>
              </w:rPr>
              <w:t>软件要求包括以下内容：</w:t>
            </w:r>
          </w:p>
          <w:p>
            <w:pPr>
              <w:ind w:firstLine="210" w:firstLineChars="100"/>
              <w:rPr>
                <w:rFonts w:ascii="宋体" w:cs="Times New Roman"/>
                <w:color w:val="000000" w:themeColor="text1"/>
              </w:rPr>
            </w:pPr>
            <w:r>
              <w:rPr>
                <w:rFonts w:ascii="宋体" w:hAnsi="宋体" w:cs="宋体"/>
                <w:color w:val="000000" w:themeColor="text1"/>
              </w:rPr>
              <w:t>1</w:t>
            </w:r>
            <w:r>
              <w:rPr>
                <w:rFonts w:hint="eastAsia" w:ascii="宋体" w:hAnsi="宋体" w:cs="宋体"/>
                <w:color w:val="000000" w:themeColor="text1"/>
              </w:rPr>
              <w:t>）电工基本常识与操作：安全用电常识、常用电工工具、常用导线连接、手工焊接工艺的基本常识、工具的认知和使用；</w:t>
            </w:r>
          </w:p>
          <w:p>
            <w:pPr>
              <w:ind w:firstLine="210" w:firstLineChars="100"/>
              <w:rPr>
                <w:rFonts w:ascii="宋体" w:cs="Times New Roman"/>
                <w:color w:val="000000" w:themeColor="text1"/>
              </w:rPr>
            </w:pPr>
            <w:r>
              <w:rPr>
                <w:rFonts w:ascii="宋体" w:hAnsi="宋体" w:cs="宋体"/>
                <w:color w:val="000000" w:themeColor="text1"/>
              </w:rPr>
              <w:t>2</w:t>
            </w:r>
            <w:r>
              <w:rPr>
                <w:rFonts w:hint="eastAsia" w:ascii="宋体" w:hAnsi="宋体" w:cs="宋体"/>
                <w:color w:val="000000" w:themeColor="text1"/>
              </w:rPr>
              <w:t>）电工仪表：万用表、电能表、钳形电流表、兆欧表、直流电桥、配电板的仿真训练；</w:t>
            </w:r>
          </w:p>
          <w:p>
            <w:pPr>
              <w:ind w:firstLine="210" w:firstLineChars="100"/>
              <w:rPr>
                <w:rFonts w:ascii="宋体" w:cs="Times New Roman"/>
                <w:color w:val="000000" w:themeColor="text1"/>
              </w:rPr>
            </w:pPr>
            <w:r>
              <w:rPr>
                <w:rFonts w:ascii="宋体" w:hAnsi="宋体" w:cs="宋体"/>
                <w:color w:val="000000" w:themeColor="text1"/>
              </w:rPr>
              <w:t>3</w:t>
            </w:r>
            <w:r>
              <w:rPr>
                <w:rFonts w:hint="eastAsia" w:ascii="宋体" w:hAnsi="宋体" w:cs="宋体"/>
                <w:color w:val="000000" w:themeColor="text1"/>
              </w:rPr>
              <w:t>）照明电路安装：荧光灯、两地控制灯的</w:t>
            </w:r>
            <w:r>
              <w:rPr>
                <w:rFonts w:ascii="宋体" w:hAnsi="宋体" w:cs="宋体"/>
                <w:color w:val="000000" w:themeColor="text1"/>
              </w:rPr>
              <w:t>3D</w:t>
            </w:r>
            <w:r>
              <w:rPr>
                <w:rFonts w:hint="eastAsia" w:ascii="宋体" w:hAnsi="宋体" w:cs="宋体"/>
                <w:color w:val="000000" w:themeColor="text1"/>
              </w:rPr>
              <w:t>认知、原理、接线和排故；</w:t>
            </w:r>
          </w:p>
          <w:p>
            <w:pPr>
              <w:ind w:firstLine="210" w:firstLineChars="100"/>
              <w:rPr>
                <w:rFonts w:ascii="宋体" w:cs="Times New Roman"/>
                <w:color w:val="000000" w:themeColor="text1"/>
              </w:rPr>
            </w:pPr>
            <w:r>
              <w:rPr>
                <w:rFonts w:ascii="宋体" w:hAnsi="宋体" w:cs="宋体"/>
                <w:color w:val="000000" w:themeColor="text1"/>
              </w:rPr>
              <w:t>4</w:t>
            </w:r>
            <w:r>
              <w:rPr>
                <w:rFonts w:hint="eastAsia" w:ascii="宋体" w:hAnsi="宋体" w:cs="宋体"/>
                <w:color w:val="000000" w:themeColor="text1"/>
              </w:rPr>
              <w:t>）电机与变压器：三相异步电动机、单相异步电动机、伺服电机、步进电机、直流电机、变压器的仿真训练；</w:t>
            </w:r>
          </w:p>
          <w:p>
            <w:pPr>
              <w:ind w:firstLine="210" w:firstLineChars="100"/>
              <w:rPr>
                <w:rFonts w:ascii="宋体" w:cs="Times New Roman"/>
                <w:color w:val="000000" w:themeColor="text1"/>
              </w:rPr>
            </w:pPr>
            <w:r>
              <w:rPr>
                <w:rFonts w:ascii="宋体" w:hAnsi="宋体" w:cs="宋体"/>
                <w:color w:val="000000" w:themeColor="text1"/>
              </w:rPr>
              <w:t>5</w:t>
            </w:r>
            <w:r>
              <w:rPr>
                <w:rFonts w:hint="eastAsia" w:ascii="宋体" w:hAnsi="宋体" w:cs="宋体"/>
                <w:color w:val="000000" w:themeColor="text1"/>
              </w:rPr>
              <w:t>）低压电器：交流接触器、继电器、常用闸刀开关、低压断路器、熔断器、启动器、主令电器的仿真训练；</w:t>
            </w:r>
          </w:p>
          <w:p>
            <w:pPr>
              <w:ind w:firstLine="210" w:firstLineChars="100"/>
              <w:rPr>
                <w:rFonts w:ascii="宋体" w:cs="Times New Roman"/>
                <w:color w:val="000000" w:themeColor="text1"/>
              </w:rPr>
            </w:pPr>
            <w:r>
              <w:rPr>
                <w:rFonts w:ascii="宋体" w:hAnsi="宋体" w:cs="宋体"/>
                <w:color w:val="000000" w:themeColor="text1"/>
              </w:rPr>
              <w:t>6</w:t>
            </w:r>
            <w:r>
              <w:rPr>
                <w:rFonts w:hint="eastAsia" w:ascii="宋体" w:hAnsi="宋体" w:cs="宋体"/>
                <w:color w:val="000000" w:themeColor="text1"/>
              </w:rPr>
              <w:t>）电动机控制：有过载保护运转控制、联动控制、行程控制、自耦降压起动、接触器</w:t>
            </w:r>
            <w:r>
              <w:rPr>
                <w:rFonts w:ascii="宋体" w:hAnsi="宋体" w:cs="宋体"/>
                <w:color w:val="000000" w:themeColor="text1"/>
              </w:rPr>
              <w:t>Y</w:t>
            </w:r>
            <w:r>
              <w:rPr>
                <w:rFonts w:hint="eastAsia" w:ascii="宋体" w:hAnsi="宋体" w:cs="宋体"/>
                <w:color w:val="000000" w:themeColor="text1"/>
              </w:rPr>
              <w:t>△起动、时间继电器</w:t>
            </w:r>
            <w:r>
              <w:rPr>
                <w:rFonts w:ascii="宋体" w:hAnsi="宋体" w:cs="宋体"/>
                <w:color w:val="000000" w:themeColor="text1"/>
              </w:rPr>
              <w:t>Y</w:t>
            </w:r>
            <w:r>
              <w:rPr>
                <w:rFonts w:hint="eastAsia" w:ascii="宋体" w:hAnsi="宋体" w:cs="宋体"/>
                <w:color w:val="000000" w:themeColor="text1"/>
              </w:rPr>
              <w:t>△起动、机械制动、反接制动、能耗制动、双速电机调速、电动葫芦、绕线式电动机起动控制、车床控制、磨床控制、钻床控制、直流调速、直流制动、直流正反转等仿真训练；</w:t>
            </w:r>
          </w:p>
          <w:p>
            <w:pPr>
              <w:ind w:firstLine="210" w:firstLineChars="100"/>
              <w:rPr>
                <w:rFonts w:ascii="宋体" w:cs="Times New Roman"/>
                <w:color w:val="000000" w:themeColor="text1"/>
              </w:rPr>
            </w:pPr>
            <w:r>
              <w:rPr>
                <w:rFonts w:ascii="宋体" w:hAnsi="宋体" w:cs="宋体"/>
                <w:color w:val="000000" w:themeColor="text1"/>
              </w:rPr>
              <w:t>7</w:t>
            </w:r>
            <w:r>
              <w:rPr>
                <w:rFonts w:hint="eastAsia" w:ascii="宋体" w:hAnsi="宋体" w:cs="宋体"/>
                <w:color w:val="000000" w:themeColor="text1"/>
              </w:rPr>
              <w:t>）电工识图：图形符号的认知和说明、原理图的绘制原则等说明、接线图的绘制原则等说明</w:t>
            </w:r>
          </w:p>
        </w:tc>
        <w:tc>
          <w:tcPr>
            <w:tcW w:w="704" w:type="dxa"/>
            <w:tcBorders>
              <w:left w:val="single" w:color="auto" w:sz="4" w:space="0"/>
            </w:tcBorders>
            <w:vAlign w:val="center"/>
          </w:tcPr>
          <w:p>
            <w:pPr>
              <w:spacing w:line="360" w:lineRule="auto"/>
              <w:jc w:val="center"/>
              <w:rPr>
                <w:rFonts w:ascii="宋体" w:cs="Times New Roman"/>
                <w:color w:val="000000" w:themeColor="text1"/>
                <w:sz w:val="24"/>
                <w:szCs w:val="24"/>
              </w:rPr>
            </w:pPr>
            <w:r>
              <w:rPr>
                <w:rFonts w:ascii="宋体" w:hAnsi="宋体" w:cs="宋体"/>
                <w:color w:val="000000" w:themeColor="text1"/>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9322" w:type="dxa"/>
            <w:gridSpan w:val="5"/>
            <w:tcBorders>
              <w:top w:val="single" w:color="auto" w:sz="4" w:space="0"/>
              <w:bottom w:val="single" w:color="auto" w:sz="4" w:space="0"/>
            </w:tcBorders>
            <w:vAlign w:val="center"/>
          </w:tcPr>
          <w:p>
            <w:pPr>
              <w:spacing w:line="360" w:lineRule="auto"/>
              <w:ind w:firstLine="422" w:firstLineChars="200"/>
              <w:jc w:val="left"/>
              <w:rPr>
                <w:rFonts w:ascii="黑体" w:hAnsi="黑体" w:eastAsia="黑体" w:cs="Times New Roman"/>
                <w:b/>
                <w:bCs/>
                <w:color w:val="000000" w:themeColor="text1"/>
              </w:rPr>
            </w:pPr>
            <w:r>
              <w:rPr>
                <w:rFonts w:hint="eastAsia" w:ascii="黑体" w:hAnsi="黑体" w:eastAsia="黑体" w:cs="黑体"/>
                <w:b/>
                <w:bCs/>
                <w:color w:val="000000" w:themeColor="text1"/>
              </w:rPr>
              <w:t>特别说明：</w:t>
            </w:r>
          </w:p>
          <w:p>
            <w:pPr>
              <w:spacing w:line="360" w:lineRule="auto"/>
              <w:ind w:firstLine="420" w:firstLineChars="200"/>
              <w:jc w:val="left"/>
              <w:rPr>
                <w:rFonts w:ascii="新宋体" w:hAnsi="新宋体" w:eastAsia="新宋体" w:cs="Times New Roman"/>
                <w:color w:val="000000" w:themeColor="text1"/>
              </w:rPr>
            </w:pPr>
            <w:r>
              <w:rPr>
                <w:rFonts w:ascii="新宋体" w:hAnsi="新宋体" w:eastAsia="新宋体" w:cs="新宋体"/>
                <w:color w:val="000000" w:themeColor="text1"/>
              </w:rPr>
              <w:t>1</w:t>
            </w:r>
            <w:r>
              <w:rPr>
                <w:rFonts w:hint="eastAsia" w:ascii="新宋体" w:hAnsi="新宋体" w:eastAsia="新宋体" w:cs="新宋体"/>
                <w:color w:val="000000" w:themeColor="text1"/>
              </w:rPr>
              <w:t>、设备外形尺寸、喷漆颜色以及配套设备等技术指标要求与现有电气装置实训平台完全一致（可现场进行勘察）。</w:t>
            </w:r>
          </w:p>
          <w:p>
            <w:pPr>
              <w:pStyle w:val="2"/>
              <w:spacing w:after="0" w:line="360" w:lineRule="auto"/>
              <w:ind w:firstLine="420" w:firstLineChars="200"/>
              <w:rPr>
                <w:rFonts w:ascii="Calibri" w:hAnsi="Calibri" w:cs="Calibri"/>
                <w:color w:val="000000" w:themeColor="text1"/>
                <w:kern w:val="2"/>
                <w:sz w:val="21"/>
                <w:szCs w:val="21"/>
              </w:rPr>
            </w:pPr>
            <w:r>
              <w:rPr>
                <w:rFonts w:ascii="新宋体" w:hAnsi="新宋体" w:eastAsia="新宋体" w:cs="新宋体"/>
                <w:color w:val="000000" w:themeColor="text1"/>
                <w:kern w:val="2"/>
                <w:sz w:val="21"/>
                <w:szCs w:val="21"/>
              </w:rPr>
              <w:t>2</w:t>
            </w:r>
            <w:r>
              <w:rPr>
                <w:rFonts w:hint="eastAsia" w:ascii="新宋体" w:hAnsi="新宋体" w:eastAsia="新宋体" w:cs="新宋体"/>
                <w:color w:val="000000" w:themeColor="text1"/>
                <w:kern w:val="2"/>
                <w:sz w:val="21"/>
                <w:szCs w:val="21"/>
              </w:rPr>
              <w:t>、每套电气安装实训平台的配套设备主要有工作台</w:t>
            </w:r>
            <w:r>
              <w:rPr>
                <w:rFonts w:ascii="新宋体" w:hAnsi="新宋体" w:eastAsia="新宋体" w:cs="新宋体"/>
                <w:color w:val="000000" w:themeColor="text1"/>
                <w:kern w:val="2"/>
                <w:sz w:val="21"/>
                <w:szCs w:val="21"/>
              </w:rPr>
              <w:t>1</w:t>
            </w:r>
            <w:r>
              <w:rPr>
                <w:rFonts w:hint="eastAsia" w:ascii="新宋体" w:hAnsi="新宋体" w:eastAsia="新宋体" w:cs="新宋体"/>
                <w:color w:val="000000" w:themeColor="text1"/>
                <w:kern w:val="2"/>
                <w:sz w:val="21"/>
                <w:szCs w:val="21"/>
              </w:rPr>
              <w:t>张（含台虎钳），电动机</w:t>
            </w:r>
            <w:r>
              <w:rPr>
                <w:rFonts w:ascii="新宋体" w:hAnsi="新宋体" w:eastAsia="新宋体" w:cs="新宋体"/>
                <w:color w:val="000000" w:themeColor="text1"/>
                <w:kern w:val="2"/>
                <w:sz w:val="21"/>
                <w:szCs w:val="21"/>
              </w:rPr>
              <w:t>2</w:t>
            </w:r>
            <w:r>
              <w:rPr>
                <w:rFonts w:hint="eastAsia" w:ascii="新宋体" w:hAnsi="新宋体" w:eastAsia="新宋体" w:cs="新宋体"/>
                <w:color w:val="000000" w:themeColor="text1"/>
                <w:kern w:val="2"/>
                <w:sz w:val="21"/>
                <w:szCs w:val="21"/>
              </w:rPr>
              <w:t>台，型材结构电脑桌</w:t>
            </w:r>
            <w:r>
              <w:rPr>
                <w:rFonts w:ascii="新宋体" w:hAnsi="新宋体" w:eastAsia="新宋体" w:cs="新宋体"/>
                <w:color w:val="000000" w:themeColor="text1"/>
                <w:kern w:val="2"/>
                <w:sz w:val="21"/>
                <w:szCs w:val="21"/>
              </w:rPr>
              <w:t>2</w:t>
            </w:r>
            <w:r>
              <w:rPr>
                <w:rFonts w:hint="eastAsia" w:ascii="新宋体" w:hAnsi="新宋体" w:eastAsia="新宋体" w:cs="新宋体"/>
                <w:color w:val="000000" w:themeColor="text1"/>
                <w:kern w:val="2"/>
                <w:sz w:val="21"/>
                <w:szCs w:val="21"/>
              </w:rPr>
              <w:t>张，人字梯</w:t>
            </w:r>
            <w:r>
              <w:rPr>
                <w:rFonts w:ascii="新宋体" w:hAnsi="新宋体" w:eastAsia="新宋体" w:cs="新宋体"/>
                <w:color w:val="000000" w:themeColor="text1"/>
                <w:kern w:val="2"/>
                <w:sz w:val="21"/>
                <w:szCs w:val="21"/>
              </w:rPr>
              <w:t>2</w:t>
            </w:r>
            <w:r>
              <w:rPr>
                <w:rFonts w:hint="eastAsia" w:ascii="新宋体" w:hAnsi="新宋体" w:eastAsia="新宋体" w:cs="新宋体"/>
                <w:color w:val="000000" w:themeColor="text1"/>
                <w:kern w:val="2"/>
                <w:sz w:val="21"/>
                <w:szCs w:val="21"/>
              </w:rPr>
              <w:t>个。</w:t>
            </w: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Times New Roman"/>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eastAsia="仿宋_GB2312" w:cs="Times New Roman"/>
          <w:color w:val="000000" w:themeColor="text1"/>
          <w:sz w:val="28"/>
          <w:szCs w:val="28"/>
        </w:rPr>
      </w:pPr>
      <w:r>
        <w:rPr>
          <w:rFonts w:ascii="仿宋_GB2312" w:hAnsi="仿宋_GB2312" w:eastAsia="仿宋_GB2312" w:cs="仿宋_GB2312"/>
          <w:color w:val="000000" w:themeColor="text1"/>
          <w:kern w:val="0"/>
          <w:sz w:val="28"/>
          <w:szCs w:val="28"/>
        </w:rPr>
        <w:t>1</w:t>
      </w:r>
      <w:r>
        <w:rPr>
          <w:rFonts w:hint="eastAsia" w:ascii="仿宋_GB2312" w:hAnsi="仿宋_GB2312" w:eastAsia="仿宋_GB2312" w:cs="仿宋_GB2312"/>
          <w:color w:val="000000" w:themeColor="text1"/>
          <w:kern w:val="0"/>
          <w:sz w:val="28"/>
          <w:szCs w:val="28"/>
        </w:rPr>
        <w:t>．招标内容</w:t>
      </w:r>
      <w:r>
        <w:rPr>
          <w:rFonts w:hint="eastAsia" w:ascii="仿宋_GB2312" w:eastAsia="仿宋_GB2312" w:cs="仿宋_GB2312"/>
          <w:color w:val="000000" w:themeColor="text1"/>
          <w:sz w:val="28"/>
          <w:szCs w:val="28"/>
        </w:rPr>
        <w:t>：电气装置项目电气安装实训平台设备</w:t>
      </w:r>
    </w:p>
    <w:p>
      <w:pPr>
        <w:spacing w:line="560" w:lineRule="exact"/>
        <w:ind w:firstLine="560" w:firstLineChars="200"/>
        <w:rPr>
          <w:rFonts w:ascii="仿宋_GB2312" w:hAnsi="仿宋_GB2312" w:eastAsia="仿宋_GB2312" w:cs="Times New Roman"/>
          <w:color w:val="000000" w:themeColor="text1"/>
          <w:kern w:val="0"/>
          <w:sz w:val="28"/>
          <w:szCs w:val="28"/>
        </w:rPr>
      </w:pPr>
      <w:r>
        <w:rPr>
          <w:rFonts w:ascii="仿宋_GB2312" w:hAnsi="仿宋_GB2312" w:eastAsia="仿宋_GB2312" w:cs="仿宋_GB2312"/>
          <w:color w:val="000000" w:themeColor="text1"/>
          <w:kern w:val="0"/>
          <w:sz w:val="28"/>
          <w:szCs w:val="28"/>
        </w:rPr>
        <w:t>2</w:t>
      </w:r>
      <w:r>
        <w:rPr>
          <w:rFonts w:hint="eastAsia" w:ascii="仿宋_GB2312" w:hAnsi="仿宋_GB2312" w:eastAsia="仿宋_GB2312" w:cs="仿宋_GB2312"/>
          <w:color w:val="000000" w:themeColor="text1"/>
          <w:kern w:val="0"/>
          <w:sz w:val="28"/>
          <w:szCs w:val="28"/>
        </w:rPr>
        <w:t>．供货期限：合同签订之日起</w:t>
      </w:r>
      <w:r>
        <w:rPr>
          <w:rFonts w:ascii="仿宋_GB2312" w:hAnsi="仿宋_GB2312" w:eastAsia="仿宋_GB2312" w:cs="仿宋_GB2312"/>
          <w:color w:val="000000" w:themeColor="text1"/>
          <w:kern w:val="0"/>
          <w:sz w:val="28"/>
          <w:szCs w:val="28"/>
        </w:rPr>
        <w:t>5</w:t>
      </w:r>
      <w:r>
        <w:rPr>
          <w:rFonts w:hint="eastAsia" w:ascii="仿宋_GB2312" w:hAnsi="仿宋_GB2312" w:eastAsia="仿宋_GB2312" w:cs="仿宋_GB2312"/>
          <w:color w:val="000000" w:themeColor="text1"/>
          <w:kern w:val="0"/>
          <w:sz w:val="28"/>
          <w:szCs w:val="28"/>
        </w:rPr>
        <w:t>日内。</w:t>
      </w:r>
    </w:p>
    <w:p>
      <w:pPr>
        <w:spacing w:line="560" w:lineRule="exact"/>
        <w:ind w:firstLine="560" w:firstLineChars="200"/>
        <w:rPr>
          <w:rFonts w:ascii="仿宋_GB2312" w:hAnsi="仿宋_GB2312" w:eastAsia="仿宋_GB2312" w:cs="Times New Roman"/>
          <w:color w:val="000000" w:themeColor="text1"/>
          <w:kern w:val="0"/>
          <w:sz w:val="28"/>
          <w:szCs w:val="28"/>
        </w:rPr>
      </w:pPr>
      <w:r>
        <w:rPr>
          <w:rFonts w:ascii="仿宋_GB2312" w:hAnsi="仿宋_GB2312" w:eastAsia="仿宋_GB2312" w:cs="仿宋_GB2312"/>
          <w:color w:val="000000" w:themeColor="text1"/>
          <w:kern w:val="0"/>
          <w:sz w:val="28"/>
          <w:szCs w:val="28"/>
        </w:rPr>
        <w:t>3</w:t>
      </w:r>
      <w:r>
        <w:rPr>
          <w:rFonts w:hint="eastAsia" w:ascii="仿宋_GB2312" w:hAnsi="仿宋_GB2312" w:eastAsia="仿宋_GB2312" w:cs="仿宋_GB2312"/>
          <w:color w:val="000000" w:themeColor="text1"/>
          <w:kern w:val="0"/>
          <w:sz w:val="28"/>
          <w:szCs w:val="28"/>
        </w:rPr>
        <w:t>．招标范围：所需货物及附配件的采购、包装、运输、售后服务等。</w:t>
      </w:r>
    </w:p>
    <w:p>
      <w:pPr>
        <w:spacing w:line="560" w:lineRule="exact"/>
        <w:ind w:firstLine="560" w:firstLineChars="200"/>
        <w:rPr>
          <w:rFonts w:ascii="仿宋_GB2312" w:hAnsi="仿宋_GB2312" w:eastAsia="仿宋_GB2312" w:cs="Times New Roman"/>
          <w:color w:val="000000" w:themeColor="text1"/>
          <w:kern w:val="0"/>
          <w:sz w:val="28"/>
          <w:szCs w:val="28"/>
        </w:rPr>
      </w:pPr>
      <w:r>
        <w:rPr>
          <w:rFonts w:ascii="仿宋_GB2312" w:hAnsi="仿宋_GB2312" w:eastAsia="仿宋_GB2312" w:cs="仿宋_GB2312"/>
          <w:color w:val="000000" w:themeColor="text1"/>
          <w:kern w:val="0"/>
          <w:sz w:val="28"/>
          <w:szCs w:val="28"/>
        </w:rPr>
        <w:t>4</w:t>
      </w:r>
      <w:r>
        <w:rPr>
          <w:rFonts w:hint="eastAsia" w:ascii="仿宋_GB2312" w:hAnsi="仿宋_GB2312" w:eastAsia="仿宋_GB2312" w:cs="仿宋_GB2312"/>
          <w:color w:val="000000" w:themeColor="text1"/>
          <w:kern w:val="0"/>
          <w:sz w:val="28"/>
          <w:szCs w:val="28"/>
        </w:rPr>
        <w:t>．质量标准：合格，按国家质量认证体系标准。</w:t>
      </w:r>
    </w:p>
    <w:p>
      <w:pPr>
        <w:spacing w:line="560" w:lineRule="exact"/>
        <w:ind w:firstLine="560" w:firstLineChars="200"/>
        <w:rPr>
          <w:rFonts w:ascii="仿宋_GB2312" w:hAnsi="仿宋_GB2312" w:eastAsia="仿宋_GB2312" w:cs="Times New Roman"/>
          <w:b/>
          <w:bCs/>
          <w:color w:val="000000" w:themeColor="text1"/>
          <w:kern w:val="0"/>
          <w:sz w:val="28"/>
          <w:szCs w:val="28"/>
          <w:u w:val="single"/>
        </w:rPr>
      </w:pPr>
      <w:r>
        <w:rPr>
          <w:rFonts w:ascii="仿宋_GB2312" w:hAnsi="仿宋_GB2312" w:eastAsia="仿宋_GB2312" w:cs="仿宋_GB2312"/>
          <w:color w:val="000000" w:themeColor="text1"/>
          <w:kern w:val="0"/>
          <w:sz w:val="28"/>
          <w:szCs w:val="28"/>
        </w:rPr>
        <w:t>5</w:t>
      </w:r>
      <w:r>
        <w:rPr>
          <w:rFonts w:hint="eastAsia" w:ascii="仿宋_GB2312" w:hAnsi="仿宋_GB2312" w:eastAsia="仿宋_GB2312" w:cs="仿宋_GB2312"/>
          <w:color w:val="000000" w:themeColor="text1"/>
          <w:kern w:val="0"/>
          <w:sz w:val="28"/>
          <w:szCs w:val="28"/>
        </w:rPr>
        <w:t>．预算金额：</w:t>
      </w:r>
      <w:r>
        <w:rPr>
          <w:rFonts w:ascii="仿宋_GB2312" w:hAnsi="仿宋_GB2312" w:eastAsia="仿宋_GB2312" w:cs="仿宋_GB2312"/>
          <w:b/>
          <w:bCs/>
          <w:color w:val="000000" w:themeColor="text1"/>
          <w:kern w:val="0"/>
          <w:sz w:val="28"/>
          <w:szCs w:val="28"/>
          <w:u w:val="single"/>
        </w:rPr>
        <w:t>18</w:t>
      </w:r>
      <w:r>
        <w:rPr>
          <w:rFonts w:hint="eastAsia" w:ascii="仿宋_GB2312" w:hAnsi="仿宋_GB2312" w:eastAsia="仿宋_GB2312" w:cs="仿宋_GB2312"/>
          <w:b/>
          <w:bCs/>
          <w:color w:val="000000" w:themeColor="text1"/>
          <w:kern w:val="0"/>
          <w:sz w:val="28"/>
          <w:szCs w:val="28"/>
          <w:u w:val="single"/>
        </w:rPr>
        <w:t>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ascii="仿宋_GB2312" w:hAnsi="仿宋_GB2312" w:eastAsia="仿宋_GB2312" w:cs="仿宋_GB2312"/>
          <w:b/>
          <w:bCs/>
          <w:color w:val="000000"/>
          <w:sz w:val="28"/>
          <w:szCs w:val="28"/>
          <w:u w:val="single"/>
        </w:rPr>
        <w:t>2000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ascii="仿宋_GB2312" w:hAnsi="仿宋_GB2312" w:eastAsia="仿宋_GB2312" w:cs="仿宋_GB2312"/>
          <w:color w:val="000000"/>
          <w:sz w:val="28"/>
          <w:szCs w:val="28"/>
        </w:rPr>
        <w:t>2000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themeColor="text1"/>
          <w:sz w:val="28"/>
          <w:szCs w:val="28"/>
          <w:u w:val="single"/>
        </w:rPr>
      </w:pPr>
      <w:r>
        <w:rPr>
          <w:rFonts w:ascii="仿宋_GB2312" w:hAnsi="仿宋_GB2312" w:eastAsia="仿宋_GB2312" w:cs="仿宋_GB2312"/>
          <w:color w:val="000000" w:themeColor="text1"/>
          <w:sz w:val="28"/>
          <w:szCs w:val="28"/>
        </w:rPr>
        <w:t>1</w:t>
      </w:r>
      <w:r>
        <w:rPr>
          <w:rFonts w:hint="eastAsia" w:ascii="仿宋_GB2312" w:hAnsi="仿宋_GB2312" w:eastAsia="仿宋_GB2312" w:cs="仿宋_GB2312"/>
          <w:color w:val="000000" w:themeColor="text1"/>
          <w:sz w:val="28"/>
          <w:szCs w:val="28"/>
        </w:rPr>
        <w:t>、报名、招标文件发售时间：</w:t>
      </w:r>
      <w:r>
        <w:rPr>
          <w:rFonts w:ascii="仿宋_GB2312" w:hAnsi="仿宋_GB2312" w:eastAsia="仿宋_GB2312" w:cs="仿宋_GB2312"/>
          <w:b/>
          <w:bCs/>
          <w:color w:val="000000" w:themeColor="text1"/>
          <w:sz w:val="28"/>
          <w:szCs w:val="28"/>
          <w:u w:val="single"/>
        </w:rPr>
        <w:t>2020</w:t>
      </w:r>
      <w:r>
        <w:rPr>
          <w:rFonts w:hint="eastAsia" w:ascii="仿宋_GB2312" w:hAnsi="仿宋_GB2312" w:eastAsia="仿宋_GB2312" w:cs="仿宋_GB2312"/>
          <w:b/>
          <w:bCs/>
          <w:color w:val="000000" w:themeColor="text1"/>
          <w:sz w:val="28"/>
          <w:szCs w:val="28"/>
          <w:u w:val="single"/>
        </w:rPr>
        <w:t>年</w:t>
      </w:r>
      <w:r>
        <w:rPr>
          <w:rFonts w:ascii="仿宋_GB2312" w:hAnsi="仿宋_GB2312" w:eastAsia="仿宋_GB2312" w:cs="仿宋_GB2312"/>
          <w:b/>
          <w:bCs/>
          <w:color w:val="000000" w:themeColor="text1"/>
          <w:sz w:val="28"/>
          <w:szCs w:val="28"/>
          <w:u w:val="single"/>
        </w:rPr>
        <w:t>5</w:t>
      </w:r>
      <w:r>
        <w:rPr>
          <w:rFonts w:hint="eastAsia" w:ascii="仿宋_GB2312" w:hAnsi="仿宋_GB2312" w:eastAsia="仿宋_GB2312" w:cs="仿宋_GB2312"/>
          <w:b/>
          <w:bCs/>
          <w:color w:val="000000" w:themeColor="text1"/>
          <w:sz w:val="28"/>
          <w:szCs w:val="28"/>
          <w:u w:val="single"/>
        </w:rPr>
        <w:t>月</w:t>
      </w:r>
      <w:r>
        <w:rPr>
          <w:rFonts w:hint="eastAsia" w:ascii="仿宋_GB2312" w:hAnsi="仿宋_GB2312" w:eastAsia="仿宋_GB2312" w:cs="仿宋_GB2312"/>
          <w:b/>
          <w:bCs/>
          <w:color w:val="000000" w:themeColor="text1"/>
          <w:sz w:val="28"/>
          <w:szCs w:val="28"/>
          <w:u w:val="single"/>
          <w:lang w:val="en-US" w:eastAsia="zh-CN"/>
        </w:rPr>
        <w:t>21</w:t>
      </w:r>
      <w:r>
        <w:rPr>
          <w:rFonts w:hint="eastAsia" w:ascii="仿宋_GB2312" w:hAnsi="仿宋_GB2312" w:eastAsia="仿宋_GB2312" w:cs="仿宋_GB2312"/>
          <w:b/>
          <w:bCs/>
          <w:color w:val="000000" w:themeColor="text1"/>
          <w:sz w:val="28"/>
          <w:szCs w:val="28"/>
          <w:u w:val="single"/>
        </w:rPr>
        <w:t>日</w:t>
      </w:r>
      <w:r>
        <w:rPr>
          <w:rFonts w:ascii="仿宋_GB2312" w:hAnsi="仿宋_GB2312" w:eastAsia="仿宋_GB2312" w:cs="仿宋_GB2312"/>
          <w:b/>
          <w:bCs/>
          <w:color w:val="000000" w:themeColor="text1"/>
          <w:sz w:val="28"/>
          <w:szCs w:val="28"/>
          <w:u w:val="single"/>
        </w:rPr>
        <w:t>—5</w:t>
      </w:r>
      <w:r>
        <w:rPr>
          <w:rFonts w:hint="eastAsia" w:ascii="仿宋_GB2312" w:hAnsi="仿宋_GB2312" w:eastAsia="仿宋_GB2312" w:cs="仿宋_GB2312"/>
          <w:b/>
          <w:bCs/>
          <w:color w:val="000000" w:themeColor="text1"/>
          <w:sz w:val="28"/>
          <w:szCs w:val="28"/>
          <w:u w:val="single"/>
        </w:rPr>
        <w:t>月</w:t>
      </w:r>
      <w:r>
        <w:rPr>
          <w:rFonts w:hint="eastAsia" w:ascii="仿宋_GB2312" w:hAnsi="仿宋_GB2312" w:eastAsia="仿宋_GB2312" w:cs="仿宋_GB2312"/>
          <w:b/>
          <w:bCs/>
          <w:color w:val="000000" w:themeColor="text1"/>
          <w:sz w:val="28"/>
          <w:szCs w:val="28"/>
          <w:u w:val="single"/>
          <w:lang w:val="en-US" w:eastAsia="zh-CN"/>
        </w:rPr>
        <w:t>27</w:t>
      </w:r>
      <w:r>
        <w:rPr>
          <w:rFonts w:hint="eastAsia" w:ascii="仿宋_GB2312" w:hAnsi="仿宋_GB2312" w:eastAsia="仿宋_GB2312" w:cs="仿宋_GB2312"/>
          <w:b/>
          <w:bCs/>
          <w:color w:val="000000" w:themeColor="text1"/>
          <w:sz w:val="28"/>
          <w:szCs w:val="28"/>
          <w:u w:val="single"/>
        </w:rPr>
        <w:t>日（</w:t>
      </w:r>
      <w:r>
        <w:rPr>
          <w:rFonts w:ascii="仿宋_GB2312" w:hAnsi="仿宋_GB2312" w:eastAsia="仿宋_GB2312" w:cs="仿宋_GB2312"/>
          <w:b/>
          <w:bCs/>
          <w:color w:val="000000" w:themeColor="text1"/>
          <w:sz w:val="28"/>
          <w:szCs w:val="28"/>
          <w:u w:val="single"/>
        </w:rPr>
        <w:t>9:00-11:00</w:t>
      </w:r>
      <w:r>
        <w:rPr>
          <w:rFonts w:hint="eastAsia" w:ascii="仿宋_GB2312" w:hAnsi="仿宋_GB2312" w:eastAsia="仿宋_GB2312" w:cs="仿宋_GB2312"/>
          <w:b/>
          <w:bCs/>
          <w:color w:val="000000" w:themeColor="text1"/>
          <w:sz w:val="28"/>
          <w:szCs w:val="28"/>
          <w:u w:val="single"/>
        </w:rPr>
        <w:t>；</w:t>
      </w:r>
      <w:r>
        <w:rPr>
          <w:rFonts w:ascii="仿宋_GB2312" w:hAnsi="仿宋_GB2312" w:eastAsia="仿宋_GB2312" w:cs="仿宋_GB2312"/>
          <w:b/>
          <w:bCs/>
          <w:color w:val="000000" w:themeColor="text1"/>
          <w:sz w:val="28"/>
          <w:szCs w:val="28"/>
          <w:u w:val="single"/>
        </w:rPr>
        <w:t>15:00—17:00</w:t>
      </w:r>
      <w:r>
        <w:rPr>
          <w:rFonts w:hint="eastAsia" w:ascii="仿宋_GB2312" w:hAnsi="仿宋_GB2312" w:eastAsia="仿宋_GB2312" w:cs="仿宋_GB2312"/>
          <w:b/>
          <w:bCs/>
          <w:color w:val="000000" w:themeColor="text1"/>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themeColor="text1"/>
          <w:sz w:val="28"/>
          <w:szCs w:val="28"/>
        </w:rPr>
      </w:pPr>
      <w:r>
        <w:rPr>
          <w:rFonts w:hint="eastAsia" w:ascii="仿宋_GB2312" w:hAnsi="仿宋_GB2312" w:eastAsia="仿宋_GB2312" w:cs="仿宋_GB2312"/>
          <w:color w:val="000000" w:themeColor="text1"/>
          <w:sz w:val="28"/>
          <w:szCs w:val="28"/>
        </w:rPr>
        <w:t>地点：盐城市文港中路</w:t>
      </w:r>
      <w:r>
        <w:rPr>
          <w:rFonts w:ascii="仿宋_GB2312" w:hAnsi="仿宋_GB2312" w:eastAsia="仿宋_GB2312" w:cs="仿宋_GB2312"/>
          <w:color w:val="000000" w:themeColor="text1"/>
          <w:sz w:val="28"/>
          <w:szCs w:val="28"/>
        </w:rPr>
        <w:t>128</w:t>
      </w:r>
      <w:r>
        <w:rPr>
          <w:rFonts w:hint="eastAsia" w:ascii="仿宋_GB2312" w:hAnsi="仿宋_GB2312" w:eastAsia="仿宋_GB2312" w:cs="仿宋_GB2312"/>
          <w:color w:val="000000" w:themeColor="text1"/>
          <w:sz w:val="28"/>
          <w:szCs w:val="28"/>
        </w:rPr>
        <w:t>号江苏省盐城技师学院研发中心大楼</w:t>
      </w:r>
      <w:r>
        <w:rPr>
          <w:rFonts w:ascii="仿宋_GB2312" w:hAnsi="仿宋_GB2312" w:eastAsia="仿宋_GB2312" w:cs="仿宋_GB2312"/>
          <w:color w:val="000000" w:themeColor="text1"/>
          <w:sz w:val="28"/>
          <w:szCs w:val="28"/>
        </w:rPr>
        <w:t>1001</w:t>
      </w:r>
      <w:r>
        <w:rPr>
          <w:rFonts w:hint="eastAsia" w:ascii="仿宋_GB2312" w:hAnsi="仿宋_GB2312" w:eastAsia="仿宋_GB2312" w:cs="仿宋_GB2312"/>
          <w:color w:val="000000" w:themeColor="text1"/>
          <w:sz w:val="28"/>
          <w:szCs w:val="28"/>
        </w:rPr>
        <w:t>会议室。</w:t>
      </w:r>
    </w:p>
    <w:p>
      <w:pPr>
        <w:shd w:val="clear" w:color="auto" w:fill="FFFFFF"/>
        <w:spacing w:line="50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联系人：杨老师</w:t>
      </w:r>
      <w:r>
        <w:rPr>
          <w:rFonts w:ascii="仿宋_GB2312" w:hAnsi="仿宋_GB2312" w:eastAsia="仿宋_GB2312" w:cs="仿宋_GB2312"/>
          <w:color w:val="000000" w:themeColor="text1"/>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themeColor="text1"/>
          <w:sz w:val="28"/>
          <w:szCs w:val="28"/>
        </w:rPr>
      </w:pPr>
      <w:r>
        <w:rPr>
          <w:rFonts w:ascii="仿宋_GB2312" w:hAnsi="仿宋_GB2312" w:eastAsia="仿宋_GB2312" w:cs="仿宋_GB2312"/>
          <w:color w:val="000000" w:themeColor="text1"/>
          <w:sz w:val="28"/>
          <w:szCs w:val="28"/>
        </w:rPr>
        <w:t>2</w:t>
      </w:r>
      <w:r>
        <w:rPr>
          <w:rFonts w:hint="eastAsia" w:ascii="仿宋_GB2312" w:hAnsi="仿宋_GB2312" w:eastAsia="仿宋_GB2312" w:cs="仿宋_GB2312"/>
          <w:color w:val="000000" w:themeColor="text1"/>
          <w:sz w:val="28"/>
          <w:szCs w:val="28"/>
        </w:rPr>
        <w:t>、投标文件递交截止时间：</w:t>
      </w:r>
      <w:r>
        <w:rPr>
          <w:rFonts w:ascii="仿宋_GB2312" w:hAnsi="仿宋_GB2312" w:eastAsia="仿宋_GB2312" w:cs="仿宋_GB2312"/>
          <w:b/>
          <w:bCs/>
          <w:color w:val="000000" w:themeColor="text1"/>
          <w:sz w:val="28"/>
          <w:szCs w:val="28"/>
          <w:u w:val="single"/>
        </w:rPr>
        <w:t>2020</w:t>
      </w:r>
      <w:r>
        <w:rPr>
          <w:rFonts w:hint="eastAsia" w:ascii="仿宋_GB2312" w:hAnsi="仿宋_GB2312" w:eastAsia="仿宋_GB2312" w:cs="仿宋_GB2312"/>
          <w:b/>
          <w:bCs/>
          <w:color w:val="000000" w:themeColor="text1"/>
          <w:sz w:val="28"/>
          <w:szCs w:val="28"/>
          <w:u w:val="single"/>
        </w:rPr>
        <w:t>年</w:t>
      </w:r>
      <w:r>
        <w:rPr>
          <w:rFonts w:ascii="仿宋_GB2312" w:hAnsi="仿宋_GB2312" w:eastAsia="仿宋_GB2312" w:cs="仿宋_GB2312"/>
          <w:b/>
          <w:bCs/>
          <w:color w:val="000000" w:themeColor="text1"/>
          <w:sz w:val="28"/>
          <w:szCs w:val="28"/>
          <w:u w:val="single"/>
        </w:rPr>
        <w:t>5</w:t>
      </w:r>
      <w:r>
        <w:rPr>
          <w:rFonts w:hint="eastAsia" w:ascii="仿宋_GB2312" w:hAnsi="仿宋_GB2312" w:eastAsia="仿宋_GB2312" w:cs="仿宋_GB2312"/>
          <w:b/>
          <w:bCs/>
          <w:color w:val="000000" w:themeColor="text1"/>
          <w:sz w:val="28"/>
          <w:szCs w:val="28"/>
          <w:u w:val="single"/>
        </w:rPr>
        <w:t>月</w:t>
      </w:r>
      <w:r>
        <w:rPr>
          <w:rFonts w:hint="eastAsia" w:ascii="仿宋_GB2312" w:hAnsi="仿宋_GB2312" w:eastAsia="仿宋_GB2312" w:cs="仿宋_GB2312"/>
          <w:b/>
          <w:bCs/>
          <w:color w:val="000000" w:themeColor="text1"/>
          <w:sz w:val="28"/>
          <w:szCs w:val="28"/>
          <w:u w:val="single"/>
          <w:lang w:val="en-US" w:eastAsia="zh-CN"/>
        </w:rPr>
        <w:t>30</w:t>
      </w:r>
      <w:r>
        <w:rPr>
          <w:rFonts w:hint="eastAsia" w:ascii="仿宋_GB2312" w:hAnsi="仿宋_GB2312" w:eastAsia="仿宋_GB2312" w:cs="仿宋_GB2312"/>
          <w:b/>
          <w:bCs/>
          <w:color w:val="000000" w:themeColor="text1"/>
          <w:sz w:val="28"/>
          <w:szCs w:val="28"/>
          <w:u w:val="single"/>
        </w:rPr>
        <w:t>日</w:t>
      </w:r>
      <w:r>
        <w:rPr>
          <w:rFonts w:hint="eastAsia" w:ascii="仿宋_GB2312" w:hAnsi="仿宋_GB2312" w:eastAsia="仿宋_GB2312" w:cs="仿宋_GB2312"/>
          <w:b/>
          <w:bCs/>
          <w:color w:val="000000" w:themeColor="text1"/>
          <w:sz w:val="28"/>
          <w:szCs w:val="28"/>
          <w:u w:val="single"/>
          <w:lang w:val="en-US" w:eastAsia="zh-CN"/>
        </w:rPr>
        <w:t>16</w:t>
      </w:r>
      <w:r>
        <w:rPr>
          <w:rFonts w:hint="eastAsia" w:ascii="仿宋_GB2312" w:hAnsi="仿宋_GB2312" w:eastAsia="仿宋_GB2312" w:cs="仿宋_GB2312"/>
          <w:b/>
          <w:bCs/>
          <w:color w:val="000000" w:themeColor="text1"/>
          <w:sz w:val="28"/>
          <w:szCs w:val="28"/>
          <w:u w:val="single"/>
        </w:rPr>
        <w:t>时</w:t>
      </w:r>
      <w:r>
        <w:rPr>
          <w:rFonts w:hint="eastAsia" w:ascii="仿宋_GB2312" w:hAnsi="仿宋_GB2312" w:eastAsia="仿宋_GB2312" w:cs="仿宋_GB2312"/>
          <w:b/>
          <w:bCs/>
          <w:color w:val="000000" w:themeColor="text1"/>
          <w:sz w:val="28"/>
          <w:szCs w:val="28"/>
          <w:u w:val="single"/>
          <w:lang w:val="en-US" w:eastAsia="zh-CN"/>
        </w:rPr>
        <w:t>0</w:t>
      </w:r>
      <w:r>
        <w:rPr>
          <w:rFonts w:ascii="仿宋_GB2312" w:hAnsi="仿宋_GB2312" w:eastAsia="仿宋_GB2312" w:cs="仿宋_GB2312"/>
          <w:b/>
          <w:bCs/>
          <w:color w:val="000000" w:themeColor="text1"/>
          <w:sz w:val="28"/>
          <w:szCs w:val="28"/>
          <w:u w:val="single"/>
        </w:rPr>
        <w:t>0</w:t>
      </w:r>
      <w:r>
        <w:rPr>
          <w:rFonts w:hint="eastAsia" w:ascii="仿宋_GB2312" w:hAnsi="仿宋_GB2312" w:eastAsia="仿宋_GB2312" w:cs="仿宋_GB2312"/>
          <w:b/>
          <w:bCs/>
          <w:color w:val="000000" w:themeColor="text1"/>
          <w:sz w:val="28"/>
          <w:szCs w:val="28"/>
          <w:u w:val="single"/>
        </w:rPr>
        <w:t>分</w:t>
      </w:r>
      <w:r>
        <w:rPr>
          <w:rFonts w:ascii="仿宋_GB2312" w:hAnsi="仿宋_GB2312" w:eastAsia="仿宋_GB2312" w:cs="仿宋_GB2312"/>
          <w:b/>
          <w:bCs/>
          <w:color w:val="000000" w:themeColor="text1"/>
          <w:sz w:val="28"/>
          <w:szCs w:val="28"/>
          <w:u w:val="single"/>
        </w:rPr>
        <w:t>00</w:t>
      </w:r>
      <w:r>
        <w:rPr>
          <w:rFonts w:hint="eastAsia" w:ascii="仿宋_GB2312" w:hAnsi="仿宋_GB2312" w:eastAsia="仿宋_GB2312" w:cs="仿宋_GB2312"/>
          <w:b/>
          <w:bCs/>
          <w:color w:val="000000" w:themeColor="text1"/>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themeColor="text1"/>
          <w:sz w:val="28"/>
          <w:szCs w:val="28"/>
        </w:rPr>
      </w:pPr>
      <w:r>
        <w:rPr>
          <w:rFonts w:ascii="仿宋_GB2312" w:hAnsi="仿宋_GB2312" w:eastAsia="仿宋_GB2312" w:cs="仿宋_GB2312"/>
          <w:color w:val="000000" w:themeColor="text1"/>
          <w:sz w:val="28"/>
          <w:szCs w:val="28"/>
        </w:rPr>
        <w:t>3</w:t>
      </w:r>
      <w:r>
        <w:rPr>
          <w:rFonts w:hint="eastAsia" w:ascii="仿宋_GB2312" w:hAnsi="仿宋_GB2312" w:eastAsia="仿宋_GB2312" w:cs="仿宋_GB2312"/>
          <w:color w:val="000000" w:themeColor="text1"/>
          <w:sz w:val="28"/>
          <w:szCs w:val="28"/>
        </w:rPr>
        <w:t>、开标时间：</w:t>
      </w:r>
      <w:r>
        <w:rPr>
          <w:rFonts w:ascii="仿宋_GB2312" w:hAnsi="仿宋_GB2312" w:eastAsia="仿宋_GB2312" w:cs="仿宋_GB2312"/>
          <w:b/>
          <w:bCs/>
          <w:color w:val="000000" w:themeColor="text1"/>
          <w:sz w:val="28"/>
          <w:szCs w:val="28"/>
          <w:u w:val="single"/>
        </w:rPr>
        <w:t>2020</w:t>
      </w:r>
      <w:r>
        <w:rPr>
          <w:rFonts w:hint="eastAsia" w:ascii="仿宋_GB2312" w:hAnsi="仿宋_GB2312" w:eastAsia="仿宋_GB2312" w:cs="仿宋_GB2312"/>
          <w:b/>
          <w:bCs/>
          <w:color w:val="000000" w:themeColor="text1"/>
          <w:sz w:val="28"/>
          <w:szCs w:val="28"/>
          <w:u w:val="single"/>
        </w:rPr>
        <w:t>年</w:t>
      </w:r>
      <w:r>
        <w:rPr>
          <w:rFonts w:ascii="仿宋_GB2312" w:hAnsi="仿宋_GB2312" w:eastAsia="仿宋_GB2312" w:cs="仿宋_GB2312"/>
          <w:b/>
          <w:bCs/>
          <w:color w:val="000000" w:themeColor="text1"/>
          <w:sz w:val="28"/>
          <w:szCs w:val="28"/>
          <w:u w:val="single"/>
        </w:rPr>
        <w:t>5</w:t>
      </w:r>
      <w:r>
        <w:rPr>
          <w:rFonts w:hint="eastAsia" w:ascii="仿宋_GB2312" w:hAnsi="仿宋_GB2312" w:eastAsia="仿宋_GB2312" w:cs="仿宋_GB2312"/>
          <w:b/>
          <w:bCs/>
          <w:color w:val="000000" w:themeColor="text1"/>
          <w:sz w:val="28"/>
          <w:szCs w:val="28"/>
          <w:u w:val="single"/>
        </w:rPr>
        <w:t>月</w:t>
      </w:r>
      <w:r>
        <w:rPr>
          <w:rFonts w:hint="eastAsia" w:ascii="仿宋_GB2312" w:hAnsi="仿宋_GB2312" w:eastAsia="仿宋_GB2312" w:cs="仿宋_GB2312"/>
          <w:b/>
          <w:bCs/>
          <w:color w:val="000000" w:themeColor="text1"/>
          <w:sz w:val="28"/>
          <w:szCs w:val="28"/>
          <w:u w:val="single"/>
          <w:lang w:val="en-US" w:eastAsia="zh-CN"/>
        </w:rPr>
        <w:t>30</w:t>
      </w:r>
      <w:r>
        <w:rPr>
          <w:rFonts w:hint="eastAsia" w:ascii="仿宋_GB2312" w:hAnsi="仿宋_GB2312" w:eastAsia="仿宋_GB2312" w:cs="仿宋_GB2312"/>
          <w:b/>
          <w:bCs/>
          <w:color w:val="000000" w:themeColor="text1"/>
          <w:sz w:val="28"/>
          <w:szCs w:val="28"/>
          <w:u w:val="single"/>
        </w:rPr>
        <w:t>日</w:t>
      </w:r>
      <w:r>
        <w:rPr>
          <w:rFonts w:hint="eastAsia" w:ascii="仿宋_GB2312" w:hAnsi="仿宋_GB2312" w:eastAsia="仿宋_GB2312" w:cs="仿宋_GB2312"/>
          <w:b/>
          <w:bCs/>
          <w:color w:val="000000" w:themeColor="text1"/>
          <w:sz w:val="28"/>
          <w:szCs w:val="28"/>
          <w:u w:val="single"/>
          <w:lang w:val="en-US" w:eastAsia="zh-CN"/>
        </w:rPr>
        <w:t>16</w:t>
      </w:r>
      <w:r>
        <w:rPr>
          <w:rFonts w:hint="eastAsia" w:ascii="仿宋_GB2312" w:hAnsi="仿宋_GB2312" w:eastAsia="仿宋_GB2312" w:cs="仿宋_GB2312"/>
          <w:b/>
          <w:bCs/>
          <w:color w:val="000000" w:themeColor="text1"/>
          <w:sz w:val="28"/>
          <w:szCs w:val="28"/>
          <w:u w:val="single"/>
        </w:rPr>
        <w:t>时</w:t>
      </w:r>
      <w:r>
        <w:rPr>
          <w:rFonts w:hint="eastAsia" w:ascii="仿宋_GB2312" w:hAnsi="仿宋_GB2312" w:eastAsia="仿宋_GB2312" w:cs="仿宋_GB2312"/>
          <w:b/>
          <w:bCs/>
          <w:color w:val="000000" w:themeColor="text1"/>
          <w:sz w:val="28"/>
          <w:szCs w:val="28"/>
          <w:u w:val="single"/>
          <w:lang w:val="en-US" w:eastAsia="zh-CN"/>
        </w:rPr>
        <w:t>0</w:t>
      </w:r>
      <w:r>
        <w:rPr>
          <w:rFonts w:ascii="仿宋_GB2312" w:hAnsi="仿宋_GB2312" w:eastAsia="仿宋_GB2312" w:cs="仿宋_GB2312"/>
          <w:b/>
          <w:bCs/>
          <w:color w:val="000000" w:themeColor="text1"/>
          <w:sz w:val="28"/>
          <w:szCs w:val="28"/>
          <w:u w:val="single"/>
        </w:rPr>
        <w:t>0</w:t>
      </w:r>
      <w:r>
        <w:rPr>
          <w:rFonts w:hint="eastAsia" w:ascii="仿宋_GB2312" w:hAnsi="仿宋_GB2312" w:eastAsia="仿宋_GB2312" w:cs="仿宋_GB2312"/>
          <w:b/>
          <w:bCs/>
          <w:color w:val="000000" w:themeColor="text1"/>
          <w:sz w:val="28"/>
          <w:szCs w:val="28"/>
          <w:u w:val="single"/>
        </w:rPr>
        <w:t>分</w:t>
      </w:r>
      <w:r>
        <w:rPr>
          <w:rFonts w:ascii="仿宋_GB2312" w:hAnsi="仿宋_GB2312" w:eastAsia="仿宋_GB2312" w:cs="仿宋_GB2312"/>
          <w:b/>
          <w:bCs/>
          <w:color w:val="000000" w:themeColor="text1"/>
          <w:sz w:val="28"/>
          <w:szCs w:val="28"/>
          <w:u w:val="single"/>
        </w:rPr>
        <w:t>00</w:t>
      </w:r>
      <w:r>
        <w:rPr>
          <w:rFonts w:hint="eastAsia" w:ascii="仿宋_GB2312" w:hAnsi="仿宋_GB2312" w:eastAsia="仿宋_GB2312" w:cs="仿宋_GB2312"/>
          <w:b/>
          <w:bCs/>
          <w:color w:val="000000" w:themeColor="text1"/>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themeColor="text1"/>
          <w:sz w:val="28"/>
          <w:szCs w:val="28"/>
        </w:rPr>
      </w:pPr>
      <w:r>
        <w:rPr>
          <w:rFonts w:ascii="仿宋_GB2312" w:hAnsi="??" w:eastAsia="仿宋_GB2312" w:cs="仿宋_GB2312"/>
          <w:color w:val="000000" w:themeColor="text1"/>
          <w:sz w:val="28"/>
          <w:szCs w:val="28"/>
        </w:rPr>
        <w:t>4</w:t>
      </w:r>
      <w:r>
        <w:rPr>
          <w:rFonts w:hint="eastAsia" w:ascii="仿宋_GB2312" w:hAnsi="??" w:eastAsia="仿宋_GB2312" w:cs="仿宋_GB2312"/>
          <w:color w:val="000000" w:themeColor="text1"/>
          <w:sz w:val="28"/>
          <w:szCs w:val="28"/>
        </w:rPr>
        <w:t>、</w:t>
      </w:r>
      <w:r>
        <w:rPr>
          <w:rFonts w:hint="eastAsia" w:ascii="仿宋_GB2312" w:hAnsi="仿宋_GB2312" w:eastAsia="仿宋_GB2312" w:cs="仿宋_GB2312"/>
          <w:color w:val="000000" w:themeColor="text1"/>
          <w:sz w:val="28"/>
          <w:szCs w:val="28"/>
        </w:rPr>
        <w:t>投标文件递交及开标地点：盐城市文港中路</w:t>
      </w:r>
      <w:r>
        <w:rPr>
          <w:rFonts w:ascii="仿宋_GB2312" w:hAnsi="仿宋_GB2312" w:eastAsia="仿宋_GB2312" w:cs="仿宋_GB2312"/>
          <w:color w:val="000000" w:themeColor="text1"/>
          <w:sz w:val="28"/>
          <w:szCs w:val="28"/>
        </w:rPr>
        <w:t>128</w:t>
      </w:r>
      <w:r>
        <w:rPr>
          <w:rFonts w:hint="eastAsia" w:ascii="仿宋_GB2312" w:hAnsi="仿宋_GB2312" w:eastAsia="仿宋_GB2312" w:cs="仿宋_GB2312"/>
          <w:color w:val="000000" w:themeColor="text1"/>
          <w:sz w:val="28"/>
          <w:szCs w:val="28"/>
        </w:rPr>
        <w:t>号江苏省盐城技师学院研发中心大楼</w:t>
      </w:r>
      <w:r>
        <w:rPr>
          <w:rFonts w:ascii="仿宋_GB2312" w:hAnsi="仿宋_GB2312" w:eastAsia="仿宋_GB2312" w:cs="仿宋_GB2312"/>
          <w:color w:val="000000" w:themeColor="text1"/>
          <w:sz w:val="28"/>
          <w:szCs w:val="28"/>
        </w:rPr>
        <w:t>1109</w:t>
      </w:r>
      <w:r>
        <w:rPr>
          <w:rFonts w:hint="eastAsia" w:ascii="仿宋_GB2312" w:hAnsi="仿宋_GB2312" w:eastAsia="仿宋_GB2312" w:cs="仿宋_GB2312"/>
          <w:color w:val="000000" w:themeColor="text1"/>
          <w:sz w:val="28"/>
          <w:szCs w:val="28"/>
        </w:rPr>
        <w:t>会议室。</w:t>
      </w:r>
    </w:p>
    <w:p>
      <w:pPr>
        <w:adjustRightInd w:val="0"/>
        <w:snapToGrid w:val="0"/>
        <w:spacing w:line="500" w:lineRule="exact"/>
        <w:ind w:firstLine="560" w:firstLineChars="200"/>
        <w:rPr>
          <w:rFonts w:ascii="仿宋_GB2312" w:hAnsi="??" w:eastAsia="仿宋_GB2312" w:cs="Times New Roman"/>
          <w:color w:val="000000" w:themeColor="text1"/>
          <w:sz w:val="28"/>
          <w:szCs w:val="28"/>
        </w:rPr>
      </w:pPr>
      <w:r>
        <w:rPr>
          <w:rFonts w:ascii="仿宋_GB2312" w:hAnsi="??" w:eastAsia="仿宋_GB2312" w:cs="仿宋_GB2312"/>
          <w:color w:val="000000" w:themeColor="text1"/>
          <w:sz w:val="28"/>
          <w:szCs w:val="28"/>
        </w:rPr>
        <w:t>5</w:t>
      </w:r>
      <w:r>
        <w:rPr>
          <w:rFonts w:hint="eastAsia" w:ascii="仿宋_GB2312" w:hAnsi="??" w:eastAsia="仿宋_GB2312" w:cs="仿宋_GB2312"/>
          <w:color w:val="000000" w:themeColor="text1"/>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Times New Roman"/>
          <w:color w:val="000000" w:themeColor="text1"/>
          <w:sz w:val="28"/>
          <w:szCs w:val="28"/>
        </w:rPr>
      </w:pPr>
      <w:r>
        <w:rPr>
          <w:rFonts w:ascii="仿宋_GB2312" w:hAnsi="??" w:eastAsia="仿宋_GB2312" w:cs="仿宋_GB2312"/>
          <w:color w:val="000000" w:themeColor="text1"/>
          <w:sz w:val="28"/>
          <w:szCs w:val="28"/>
        </w:rPr>
        <w:t>6</w:t>
      </w:r>
      <w:r>
        <w:rPr>
          <w:rFonts w:hint="eastAsia" w:ascii="仿宋_GB2312" w:hAnsi="??" w:eastAsia="仿宋_GB2312" w:cs="仿宋_GB2312"/>
          <w:color w:val="000000" w:themeColor="text1"/>
          <w:sz w:val="28"/>
          <w:szCs w:val="28"/>
        </w:rPr>
        <w:t>、招标（采购）资料费</w:t>
      </w:r>
      <w:r>
        <w:rPr>
          <w:rFonts w:ascii="仿宋_GB2312" w:hAnsi="??" w:eastAsia="仿宋_GB2312" w:cs="仿宋_GB2312"/>
          <w:color w:val="000000" w:themeColor="text1"/>
          <w:sz w:val="28"/>
          <w:szCs w:val="28"/>
        </w:rPr>
        <w:t xml:space="preserve"> 200 </w:t>
      </w:r>
      <w:r>
        <w:rPr>
          <w:rFonts w:hint="eastAsia" w:ascii="仿宋_GB2312" w:hAnsi="??" w:eastAsia="仿宋_GB2312" w:cs="仿宋_GB2312"/>
          <w:color w:val="000000" w:themeColor="text1"/>
          <w:sz w:val="28"/>
          <w:szCs w:val="28"/>
        </w:rPr>
        <w:t>元，投标人交纳的招标（采购）资料费，售后不退。</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cs="Times New Roman"/>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w:t>
      </w:r>
      <w:r>
        <w:rPr>
          <w:rFonts w:ascii="仿宋_GB2312" w:hAnsi="??" w:eastAsia="仿宋_GB2312" w:cs="仿宋_GB2312"/>
          <w:color w:val="000000"/>
          <w:sz w:val="28"/>
          <w:szCs w:val="28"/>
        </w:rPr>
        <w:t>2</w:t>
      </w:r>
      <w:r>
        <w:rPr>
          <w:rFonts w:hint="eastAsia" w:ascii="仿宋_GB2312" w:hAnsi="??" w:eastAsia="仿宋_GB2312" w:cs="仿宋_GB2312"/>
          <w:color w:val="000000"/>
          <w:sz w:val="28"/>
          <w:szCs w:val="28"/>
        </w:rPr>
        <w:t>天书面或电话告知我们（联系人：杨老师，办公电话：</w:t>
      </w:r>
      <w:r>
        <w:rPr>
          <w:rFonts w:ascii="仿宋_GB2312" w:hAnsi="??" w:eastAsia="仿宋_GB2312" w:cs="仿宋_GB2312"/>
          <w:color w:val="000000"/>
          <w:sz w:val="28"/>
          <w:szCs w:val="28"/>
        </w:rPr>
        <w:t>0515</w:t>
      </w:r>
      <w:r>
        <w:rPr>
          <w:rFonts w:ascii="仿宋_GB2312" w:hAnsi="??" w:eastAsia="仿宋_GB2312" w:cs="??"/>
          <w:color w:val="000000"/>
          <w:sz w:val="28"/>
          <w:szCs w:val="28"/>
        </w:rPr>
        <w:t>—</w:t>
      </w:r>
      <w:r>
        <w:rPr>
          <w:rFonts w:ascii="仿宋_GB2312" w:hAnsi="??" w:eastAsia="仿宋_GB2312" w:cs="仿宋_GB2312"/>
          <w:color w:val="000000"/>
          <w:sz w:val="28"/>
          <w:szCs w:val="28"/>
        </w:rPr>
        <w:t>68661002</w:t>
      </w:r>
      <w:r>
        <w:rPr>
          <w:rFonts w:hint="eastAsia" w:ascii="仿宋_GB2312" w:hAnsi="??" w:eastAsia="仿宋_GB2312" w:cs="仿宋_GB2312"/>
          <w:color w:val="000000"/>
          <w:sz w:val="28"/>
          <w:szCs w:val="28"/>
        </w:rPr>
        <w:t>），对于无故临时放弃投标的投标人，我校将根据情况将投标单位纳入招投标黑名单。对您的支持与配合，谨此致谢。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b/>
          <w:bCs/>
          <w:sz w:val="28"/>
          <w:szCs w:val="28"/>
        </w:rPr>
      </w:pPr>
    </w:p>
    <w:p>
      <w:pPr>
        <w:spacing w:beforeLines="50" w:afterLines="50" w:line="480" w:lineRule="exact"/>
        <w:jc w:val="center"/>
        <w:rPr>
          <w:rFonts w:eastAsia="黑体" w:cs="Times New Roman"/>
          <w:sz w:val="44"/>
          <w:szCs w:val="44"/>
        </w:rPr>
      </w:pPr>
    </w:p>
    <w:p>
      <w:pPr>
        <w:spacing w:beforeLines="50" w:afterLines="50" w:line="480" w:lineRule="exact"/>
        <w:jc w:val="center"/>
        <w:rPr>
          <w:rFonts w:eastAsia="黑体" w:cs="Times New Roman"/>
          <w:sz w:val="44"/>
          <w:szCs w:val="44"/>
        </w:rPr>
      </w:pPr>
    </w:p>
    <w:p>
      <w:pPr>
        <w:spacing w:line="360" w:lineRule="auto"/>
        <w:rPr>
          <w:rFonts w:ascii="仿宋_GB2312" w:hAnsi="仿宋_GB2312" w:eastAsia="仿宋_GB2312" w:cs="仿宋_GB2312"/>
          <w:color w:val="000000"/>
        </w:rPr>
      </w:pPr>
    </w:p>
    <w:p>
      <w:pPr>
        <w:pStyle w:val="2"/>
        <w:rPr>
          <w:rFonts w:ascii="仿宋_GB2312" w:eastAsia="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0000009F" w:csb1="00000000"/>
  </w:font>
  <w:font w:name="仿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
    <w:altName w:val="Courier New"/>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roma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cs="Times New Roman"/>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8"/>
                  <w:rPr>
                    <w:rFonts w:cs="Times New Roman"/>
                  </w:rPr>
                </w:pPr>
                <w:r>
                  <w:fldChar w:fldCharType="begin"/>
                </w:r>
                <w:r>
                  <w:instrText xml:space="preserve"> PAGE  \* MERGEFORMAT </w:instrText>
                </w:r>
                <w:r>
                  <w:fldChar w:fldCharType="separate"/>
                </w:r>
                <w:r>
                  <w:t>7</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00BA0"/>
    <w:rsid w:val="00014629"/>
    <w:rsid w:val="00015D30"/>
    <w:rsid w:val="00045388"/>
    <w:rsid w:val="0008246C"/>
    <w:rsid w:val="000D77A3"/>
    <w:rsid w:val="000E101C"/>
    <w:rsid w:val="0010282F"/>
    <w:rsid w:val="0015666F"/>
    <w:rsid w:val="0015740A"/>
    <w:rsid w:val="001878D2"/>
    <w:rsid w:val="001D1F2C"/>
    <w:rsid w:val="001D61FD"/>
    <w:rsid w:val="001E55C5"/>
    <w:rsid w:val="001F7965"/>
    <w:rsid w:val="00231A18"/>
    <w:rsid w:val="002347FE"/>
    <w:rsid w:val="00242C57"/>
    <w:rsid w:val="00257630"/>
    <w:rsid w:val="002630C5"/>
    <w:rsid w:val="00264C53"/>
    <w:rsid w:val="00293C4D"/>
    <w:rsid w:val="00295015"/>
    <w:rsid w:val="002B0264"/>
    <w:rsid w:val="002C254E"/>
    <w:rsid w:val="002F639B"/>
    <w:rsid w:val="003032C3"/>
    <w:rsid w:val="00315CC4"/>
    <w:rsid w:val="00340378"/>
    <w:rsid w:val="00352E9B"/>
    <w:rsid w:val="003A09C7"/>
    <w:rsid w:val="003A2078"/>
    <w:rsid w:val="003A392F"/>
    <w:rsid w:val="003C1450"/>
    <w:rsid w:val="00407319"/>
    <w:rsid w:val="004179B2"/>
    <w:rsid w:val="0044609F"/>
    <w:rsid w:val="00450C62"/>
    <w:rsid w:val="004902A1"/>
    <w:rsid w:val="004F0AE1"/>
    <w:rsid w:val="005153CA"/>
    <w:rsid w:val="00526FA2"/>
    <w:rsid w:val="00546585"/>
    <w:rsid w:val="00557F91"/>
    <w:rsid w:val="005936F0"/>
    <w:rsid w:val="005A5F40"/>
    <w:rsid w:val="005C1E1C"/>
    <w:rsid w:val="005C72AC"/>
    <w:rsid w:val="005D1A6D"/>
    <w:rsid w:val="00613A52"/>
    <w:rsid w:val="0062112C"/>
    <w:rsid w:val="0065688A"/>
    <w:rsid w:val="00674675"/>
    <w:rsid w:val="006810D6"/>
    <w:rsid w:val="006A1970"/>
    <w:rsid w:val="006B0909"/>
    <w:rsid w:val="00734B35"/>
    <w:rsid w:val="00774E0B"/>
    <w:rsid w:val="00786D86"/>
    <w:rsid w:val="007C3A21"/>
    <w:rsid w:val="007F14BE"/>
    <w:rsid w:val="0080117C"/>
    <w:rsid w:val="008062BF"/>
    <w:rsid w:val="008319AF"/>
    <w:rsid w:val="00852F54"/>
    <w:rsid w:val="0087033A"/>
    <w:rsid w:val="008711D0"/>
    <w:rsid w:val="00882829"/>
    <w:rsid w:val="00895C9B"/>
    <w:rsid w:val="008A31AC"/>
    <w:rsid w:val="008A711D"/>
    <w:rsid w:val="008C2B99"/>
    <w:rsid w:val="008D1FE2"/>
    <w:rsid w:val="0091148D"/>
    <w:rsid w:val="009141C4"/>
    <w:rsid w:val="00915EE4"/>
    <w:rsid w:val="00947D49"/>
    <w:rsid w:val="00953F11"/>
    <w:rsid w:val="0097590E"/>
    <w:rsid w:val="009F26B6"/>
    <w:rsid w:val="009F7E80"/>
    <w:rsid w:val="00A3588B"/>
    <w:rsid w:val="00A35E9E"/>
    <w:rsid w:val="00AB3013"/>
    <w:rsid w:val="00AD4EEA"/>
    <w:rsid w:val="00AE2754"/>
    <w:rsid w:val="00B03367"/>
    <w:rsid w:val="00B308FD"/>
    <w:rsid w:val="00B96019"/>
    <w:rsid w:val="00B965FB"/>
    <w:rsid w:val="00BC0D7A"/>
    <w:rsid w:val="00BD52F7"/>
    <w:rsid w:val="00C125C3"/>
    <w:rsid w:val="00C212FD"/>
    <w:rsid w:val="00C44A09"/>
    <w:rsid w:val="00C6546A"/>
    <w:rsid w:val="00C7012C"/>
    <w:rsid w:val="00C703AA"/>
    <w:rsid w:val="00C85967"/>
    <w:rsid w:val="00C87012"/>
    <w:rsid w:val="00CD1440"/>
    <w:rsid w:val="00CE5D2D"/>
    <w:rsid w:val="00CF66A1"/>
    <w:rsid w:val="00D5135C"/>
    <w:rsid w:val="00D75FC1"/>
    <w:rsid w:val="00DD68DF"/>
    <w:rsid w:val="00E03C71"/>
    <w:rsid w:val="00E1612E"/>
    <w:rsid w:val="00E530D6"/>
    <w:rsid w:val="00E57D78"/>
    <w:rsid w:val="00E6011E"/>
    <w:rsid w:val="00E6468D"/>
    <w:rsid w:val="00E65E92"/>
    <w:rsid w:val="00E73B28"/>
    <w:rsid w:val="00E81AF3"/>
    <w:rsid w:val="00E907A5"/>
    <w:rsid w:val="00EE1F55"/>
    <w:rsid w:val="00EE78DE"/>
    <w:rsid w:val="00F27EDE"/>
    <w:rsid w:val="00F95DED"/>
    <w:rsid w:val="00F96AAC"/>
    <w:rsid w:val="01426060"/>
    <w:rsid w:val="01734399"/>
    <w:rsid w:val="01754E63"/>
    <w:rsid w:val="028009D5"/>
    <w:rsid w:val="02BB486C"/>
    <w:rsid w:val="03055062"/>
    <w:rsid w:val="03784BFE"/>
    <w:rsid w:val="039369CC"/>
    <w:rsid w:val="04C12B4C"/>
    <w:rsid w:val="04CD3D0D"/>
    <w:rsid w:val="04EF3DB4"/>
    <w:rsid w:val="051004D3"/>
    <w:rsid w:val="05251A5F"/>
    <w:rsid w:val="05272FAA"/>
    <w:rsid w:val="05B15802"/>
    <w:rsid w:val="05C0312F"/>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8830EC5"/>
    <w:rsid w:val="091A0CCA"/>
    <w:rsid w:val="097471DD"/>
    <w:rsid w:val="0A2658EF"/>
    <w:rsid w:val="0AEB2D57"/>
    <w:rsid w:val="0AFC45D4"/>
    <w:rsid w:val="0B404762"/>
    <w:rsid w:val="0B62067E"/>
    <w:rsid w:val="0B626DEC"/>
    <w:rsid w:val="0B9A0FFE"/>
    <w:rsid w:val="0C206B85"/>
    <w:rsid w:val="0C32647A"/>
    <w:rsid w:val="0C3D62CB"/>
    <w:rsid w:val="0C405B32"/>
    <w:rsid w:val="0C475B3D"/>
    <w:rsid w:val="0C525545"/>
    <w:rsid w:val="0D8536A8"/>
    <w:rsid w:val="0DA37C6C"/>
    <w:rsid w:val="0DA5454E"/>
    <w:rsid w:val="0EDD719A"/>
    <w:rsid w:val="0EED3DB3"/>
    <w:rsid w:val="0F5136C0"/>
    <w:rsid w:val="0F78360A"/>
    <w:rsid w:val="0FA34244"/>
    <w:rsid w:val="10486C99"/>
    <w:rsid w:val="10734D40"/>
    <w:rsid w:val="107B50EC"/>
    <w:rsid w:val="10A02C4D"/>
    <w:rsid w:val="125D6101"/>
    <w:rsid w:val="12B94D24"/>
    <w:rsid w:val="12C23695"/>
    <w:rsid w:val="131953C2"/>
    <w:rsid w:val="1387289B"/>
    <w:rsid w:val="13894C62"/>
    <w:rsid w:val="138A3CBD"/>
    <w:rsid w:val="138F6B73"/>
    <w:rsid w:val="13BB045D"/>
    <w:rsid w:val="13BF20EE"/>
    <w:rsid w:val="13DD3993"/>
    <w:rsid w:val="141A7C53"/>
    <w:rsid w:val="141E3E24"/>
    <w:rsid w:val="148A50A1"/>
    <w:rsid w:val="14B60F88"/>
    <w:rsid w:val="14B61A22"/>
    <w:rsid w:val="14F204A8"/>
    <w:rsid w:val="155F42E2"/>
    <w:rsid w:val="15D0174A"/>
    <w:rsid w:val="161A2398"/>
    <w:rsid w:val="164036AC"/>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BC4CEB"/>
    <w:rsid w:val="1DDC4D25"/>
    <w:rsid w:val="1E1823DE"/>
    <w:rsid w:val="1E4C0DD8"/>
    <w:rsid w:val="1E5C4D8E"/>
    <w:rsid w:val="1E9F10E2"/>
    <w:rsid w:val="1EB96B5B"/>
    <w:rsid w:val="1FD7766D"/>
    <w:rsid w:val="20126BF3"/>
    <w:rsid w:val="20134F85"/>
    <w:rsid w:val="20530463"/>
    <w:rsid w:val="20FD07C0"/>
    <w:rsid w:val="21645F4F"/>
    <w:rsid w:val="216E48EC"/>
    <w:rsid w:val="21D15555"/>
    <w:rsid w:val="21EB2A6B"/>
    <w:rsid w:val="227266EF"/>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72E76AB"/>
    <w:rsid w:val="27B73D55"/>
    <w:rsid w:val="28627E33"/>
    <w:rsid w:val="28A616B2"/>
    <w:rsid w:val="28D16B63"/>
    <w:rsid w:val="2934394F"/>
    <w:rsid w:val="293C3219"/>
    <w:rsid w:val="294E6E47"/>
    <w:rsid w:val="2958662D"/>
    <w:rsid w:val="296E1849"/>
    <w:rsid w:val="296E617B"/>
    <w:rsid w:val="29D03263"/>
    <w:rsid w:val="2A502571"/>
    <w:rsid w:val="2AA75F42"/>
    <w:rsid w:val="2BA12CCB"/>
    <w:rsid w:val="2BF253AE"/>
    <w:rsid w:val="2BF95B4F"/>
    <w:rsid w:val="2C225919"/>
    <w:rsid w:val="2C430B45"/>
    <w:rsid w:val="2C9629A2"/>
    <w:rsid w:val="2D0A78E6"/>
    <w:rsid w:val="2D247B91"/>
    <w:rsid w:val="2D3A397F"/>
    <w:rsid w:val="2DB155CE"/>
    <w:rsid w:val="2DF824AE"/>
    <w:rsid w:val="2E170254"/>
    <w:rsid w:val="2E247C4F"/>
    <w:rsid w:val="2E3C2994"/>
    <w:rsid w:val="2F322610"/>
    <w:rsid w:val="303C58FE"/>
    <w:rsid w:val="305B42AA"/>
    <w:rsid w:val="308D17A0"/>
    <w:rsid w:val="30B72DB4"/>
    <w:rsid w:val="30C73688"/>
    <w:rsid w:val="30D6335C"/>
    <w:rsid w:val="30F938C5"/>
    <w:rsid w:val="3152597F"/>
    <w:rsid w:val="31721C46"/>
    <w:rsid w:val="31D962C7"/>
    <w:rsid w:val="31E745BA"/>
    <w:rsid w:val="31F604A7"/>
    <w:rsid w:val="33297F74"/>
    <w:rsid w:val="3348262D"/>
    <w:rsid w:val="334912C7"/>
    <w:rsid w:val="336C1CB6"/>
    <w:rsid w:val="33AE7E7D"/>
    <w:rsid w:val="340D52DD"/>
    <w:rsid w:val="34CC6B8D"/>
    <w:rsid w:val="34CF498D"/>
    <w:rsid w:val="34F816AB"/>
    <w:rsid w:val="350D6F38"/>
    <w:rsid w:val="35247A5F"/>
    <w:rsid w:val="35365D30"/>
    <w:rsid w:val="35AD416C"/>
    <w:rsid w:val="35C14B08"/>
    <w:rsid w:val="35FD18B8"/>
    <w:rsid w:val="36140B55"/>
    <w:rsid w:val="3628068A"/>
    <w:rsid w:val="36781BE1"/>
    <w:rsid w:val="36883AE4"/>
    <w:rsid w:val="36CD5879"/>
    <w:rsid w:val="370C49F9"/>
    <w:rsid w:val="371E16DF"/>
    <w:rsid w:val="37314630"/>
    <w:rsid w:val="377B7619"/>
    <w:rsid w:val="37A064B7"/>
    <w:rsid w:val="37A23E34"/>
    <w:rsid w:val="37C67FF9"/>
    <w:rsid w:val="37E12459"/>
    <w:rsid w:val="382A637D"/>
    <w:rsid w:val="383A2923"/>
    <w:rsid w:val="38BB2241"/>
    <w:rsid w:val="38E14EED"/>
    <w:rsid w:val="38FF2799"/>
    <w:rsid w:val="394F79A9"/>
    <w:rsid w:val="39555533"/>
    <w:rsid w:val="39DA6378"/>
    <w:rsid w:val="3A114339"/>
    <w:rsid w:val="3A247C49"/>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03B15"/>
    <w:rsid w:val="3DA430C6"/>
    <w:rsid w:val="3DD95AFA"/>
    <w:rsid w:val="3DFF1EF8"/>
    <w:rsid w:val="3EA432EA"/>
    <w:rsid w:val="3EC83C00"/>
    <w:rsid w:val="3ED05521"/>
    <w:rsid w:val="3EF23139"/>
    <w:rsid w:val="3F0262BC"/>
    <w:rsid w:val="3F0A0FCE"/>
    <w:rsid w:val="3F1818E5"/>
    <w:rsid w:val="3F787D93"/>
    <w:rsid w:val="3FFB68F7"/>
    <w:rsid w:val="40075866"/>
    <w:rsid w:val="403961EA"/>
    <w:rsid w:val="40F90C7F"/>
    <w:rsid w:val="411357D5"/>
    <w:rsid w:val="413540A2"/>
    <w:rsid w:val="42310C64"/>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6A3C79"/>
    <w:rsid w:val="47AC3932"/>
    <w:rsid w:val="47EB0CDC"/>
    <w:rsid w:val="48211BC8"/>
    <w:rsid w:val="482C68E1"/>
    <w:rsid w:val="483E69C5"/>
    <w:rsid w:val="48C500BB"/>
    <w:rsid w:val="491C0BE3"/>
    <w:rsid w:val="496679E4"/>
    <w:rsid w:val="498B47F1"/>
    <w:rsid w:val="4A0952BB"/>
    <w:rsid w:val="4A300DBD"/>
    <w:rsid w:val="4AA32559"/>
    <w:rsid w:val="4B183B51"/>
    <w:rsid w:val="4B196F1F"/>
    <w:rsid w:val="4B1C2C75"/>
    <w:rsid w:val="4B380954"/>
    <w:rsid w:val="4B9058EB"/>
    <w:rsid w:val="4BFD7E37"/>
    <w:rsid w:val="4C702BBA"/>
    <w:rsid w:val="4C805C6D"/>
    <w:rsid w:val="4CD769BC"/>
    <w:rsid w:val="4CFB3FC6"/>
    <w:rsid w:val="4D2558F1"/>
    <w:rsid w:val="4D752DFF"/>
    <w:rsid w:val="4D7B1CD8"/>
    <w:rsid w:val="4DE62960"/>
    <w:rsid w:val="4E100D3C"/>
    <w:rsid w:val="4E555139"/>
    <w:rsid w:val="4E6526E6"/>
    <w:rsid w:val="4E93279E"/>
    <w:rsid w:val="4F5308A7"/>
    <w:rsid w:val="4F74653C"/>
    <w:rsid w:val="4FDD24ED"/>
    <w:rsid w:val="4FDD3E90"/>
    <w:rsid w:val="5037777B"/>
    <w:rsid w:val="50731938"/>
    <w:rsid w:val="51361776"/>
    <w:rsid w:val="51600B1E"/>
    <w:rsid w:val="51A364AC"/>
    <w:rsid w:val="51BA08B0"/>
    <w:rsid w:val="51C02C5A"/>
    <w:rsid w:val="51C27A83"/>
    <w:rsid w:val="51CE58E5"/>
    <w:rsid w:val="52546F39"/>
    <w:rsid w:val="52AC24D9"/>
    <w:rsid w:val="52E56056"/>
    <w:rsid w:val="53AB3DE1"/>
    <w:rsid w:val="53B27B60"/>
    <w:rsid w:val="53B75D03"/>
    <w:rsid w:val="53D308F4"/>
    <w:rsid w:val="53D54629"/>
    <w:rsid w:val="542A14B9"/>
    <w:rsid w:val="543E4348"/>
    <w:rsid w:val="549417C5"/>
    <w:rsid w:val="54BF0B4A"/>
    <w:rsid w:val="557C0A69"/>
    <w:rsid w:val="55891293"/>
    <w:rsid w:val="559F0AA9"/>
    <w:rsid w:val="564969BE"/>
    <w:rsid w:val="56513D5F"/>
    <w:rsid w:val="56D25390"/>
    <w:rsid w:val="56FA6F90"/>
    <w:rsid w:val="57250D68"/>
    <w:rsid w:val="573D0770"/>
    <w:rsid w:val="57C23453"/>
    <w:rsid w:val="57E23F76"/>
    <w:rsid w:val="58883FF1"/>
    <w:rsid w:val="58C739F2"/>
    <w:rsid w:val="58E63AB7"/>
    <w:rsid w:val="590D5937"/>
    <w:rsid w:val="592A2468"/>
    <w:rsid w:val="594F6C2F"/>
    <w:rsid w:val="595A4C77"/>
    <w:rsid w:val="596C18DF"/>
    <w:rsid w:val="59A01DC1"/>
    <w:rsid w:val="59E14449"/>
    <w:rsid w:val="59F33D20"/>
    <w:rsid w:val="5A0C0BD4"/>
    <w:rsid w:val="5A5B4BA8"/>
    <w:rsid w:val="5AE67CB2"/>
    <w:rsid w:val="5B32399A"/>
    <w:rsid w:val="5BAB7008"/>
    <w:rsid w:val="5BC26D60"/>
    <w:rsid w:val="5C114079"/>
    <w:rsid w:val="5C9751C1"/>
    <w:rsid w:val="5CB155B2"/>
    <w:rsid w:val="5CF86948"/>
    <w:rsid w:val="5D303546"/>
    <w:rsid w:val="5D882094"/>
    <w:rsid w:val="5E104977"/>
    <w:rsid w:val="5E126555"/>
    <w:rsid w:val="5E1B3BC6"/>
    <w:rsid w:val="5E5516EB"/>
    <w:rsid w:val="5EB24D06"/>
    <w:rsid w:val="5EC00FDE"/>
    <w:rsid w:val="5F213218"/>
    <w:rsid w:val="5FB37032"/>
    <w:rsid w:val="604E57F2"/>
    <w:rsid w:val="608F5787"/>
    <w:rsid w:val="60B54500"/>
    <w:rsid w:val="610C0AF8"/>
    <w:rsid w:val="611A1BED"/>
    <w:rsid w:val="624F051E"/>
    <w:rsid w:val="625A0DB8"/>
    <w:rsid w:val="62CD2233"/>
    <w:rsid w:val="62D500B6"/>
    <w:rsid w:val="62D82626"/>
    <w:rsid w:val="62E6383E"/>
    <w:rsid w:val="63413B72"/>
    <w:rsid w:val="6366144A"/>
    <w:rsid w:val="64140E68"/>
    <w:rsid w:val="64435C8F"/>
    <w:rsid w:val="64571B9A"/>
    <w:rsid w:val="646E1A2B"/>
    <w:rsid w:val="64A5749D"/>
    <w:rsid w:val="64DD2238"/>
    <w:rsid w:val="657813C0"/>
    <w:rsid w:val="65D95392"/>
    <w:rsid w:val="668A38E9"/>
    <w:rsid w:val="67831A61"/>
    <w:rsid w:val="67AF54A4"/>
    <w:rsid w:val="68911162"/>
    <w:rsid w:val="68A00632"/>
    <w:rsid w:val="68AF4662"/>
    <w:rsid w:val="68FB3B7E"/>
    <w:rsid w:val="690762AF"/>
    <w:rsid w:val="69A0054D"/>
    <w:rsid w:val="6A4015EE"/>
    <w:rsid w:val="6A68473D"/>
    <w:rsid w:val="6A77390C"/>
    <w:rsid w:val="6AF3713C"/>
    <w:rsid w:val="6B376C34"/>
    <w:rsid w:val="6BA87F93"/>
    <w:rsid w:val="6BD84A7F"/>
    <w:rsid w:val="6C7D07FE"/>
    <w:rsid w:val="6CC02D04"/>
    <w:rsid w:val="6CD068B4"/>
    <w:rsid w:val="6D390973"/>
    <w:rsid w:val="6D441F7E"/>
    <w:rsid w:val="6D6D5F4E"/>
    <w:rsid w:val="6D886EFA"/>
    <w:rsid w:val="6DB854D6"/>
    <w:rsid w:val="6E4008B0"/>
    <w:rsid w:val="6EB02BF7"/>
    <w:rsid w:val="6EBF11EF"/>
    <w:rsid w:val="6F4F1DE3"/>
    <w:rsid w:val="6F93454C"/>
    <w:rsid w:val="705B6C4C"/>
    <w:rsid w:val="7067211B"/>
    <w:rsid w:val="70A51511"/>
    <w:rsid w:val="70E826BC"/>
    <w:rsid w:val="710F6F32"/>
    <w:rsid w:val="71512C49"/>
    <w:rsid w:val="71661C44"/>
    <w:rsid w:val="717E223A"/>
    <w:rsid w:val="71B1120F"/>
    <w:rsid w:val="71D64F7C"/>
    <w:rsid w:val="71E0306E"/>
    <w:rsid w:val="71F54C9C"/>
    <w:rsid w:val="721044AD"/>
    <w:rsid w:val="72561178"/>
    <w:rsid w:val="7312134A"/>
    <w:rsid w:val="735A6ABC"/>
    <w:rsid w:val="736C170B"/>
    <w:rsid w:val="739D7F65"/>
    <w:rsid w:val="73BA6DE5"/>
    <w:rsid w:val="73E56406"/>
    <w:rsid w:val="75295C38"/>
    <w:rsid w:val="7582710B"/>
    <w:rsid w:val="75C54221"/>
    <w:rsid w:val="75CD3DB4"/>
    <w:rsid w:val="75F34E22"/>
    <w:rsid w:val="76503DEE"/>
    <w:rsid w:val="77090A3A"/>
    <w:rsid w:val="77386591"/>
    <w:rsid w:val="773C77FD"/>
    <w:rsid w:val="777827AE"/>
    <w:rsid w:val="777D7660"/>
    <w:rsid w:val="77A2789E"/>
    <w:rsid w:val="7810382D"/>
    <w:rsid w:val="785C5927"/>
    <w:rsid w:val="78BD3664"/>
    <w:rsid w:val="79B35130"/>
    <w:rsid w:val="79E119B9"/>
    <w:rsid w:val="79E32CE7"/>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FA7A18"/>
    <w:rsid w:val="7E580E3A"/>
    <w:rsid w:val="7E5B7F26"/>
    <w:rsid w:val="7EA45AFC"/>
    <w:rsid w:val="7EE215A1"/>
    <w:rsid w:val="7EE8035F"/>
    <w:rsid w:val="7F1026C2"/>
    <w:rsid w:val="7F5E06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nhideWhenUsed="0"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5"/>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basedOn w:val="1"/>
    <w:next w:val="1"/>
    <w:link w:val="16"/>
    <w:qFormat/>
    <w:locked/>
    <w:uiPriority w:val="99"/>
    <w:pPr>
      <w:keepNext/>
      <w:keepLines/>
      <w:spacing w:before="260" w:after="260" w:line="415" w:lineRule="auto"/>
      <w:outlineLvl w:val="1"/>
    </w:pPr>
    <w:rPr>
      <w:rFonts w:ascii="Arial" w:hAnsi="Arial" w:eastAsia="黑体" w:cs="Arial"/>
      <w:b/>
      <w:bCs/>
      <w:kern w:val="1"/>
      <w:sz w:val="32"/>
      <w:szCs w:val="32"/>
    </w:rPr>
  </w:style>
  <w:style w:type="character" w:default="1" w:styleId="13">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8"/>
    <w:qFormat/>
    <w:uiPriority w:val="99"/>
    <w:pPr>
      <w:ind w:firstLine="420" w:firstLineChars="100"/>
    </w:pPr>
  </w:style>
  <w:style w:type="paragraph" w:styleId="3">
    <w:name w:val="Body Text"/>
    <w:basedOn w:val="1"/>
    <w:link w:val="17"/>
    <w:qFormat/>
    <w:uiPriority w:val="99"/>
    <w:pPr>
      <w:spacing w:after="120"/>
    </w:pPr>
    <w:rPr>
      <w:rFonts w:ascii="Times New Roman" w:hAnsi="Times New Roman" w:cs="Times New Roman"/>
      <w:kern w:val="0"/>
      <w:sz w:val="20"/>
      <w:szCs w:val="20"/>
    </w:rPr>
  </w:style>
  <w:style w:type="paragraph" w:styleId="6">
    <w:name w:val="Body Text Indent"/>
    <w:basedOn w:val="1"/>
    <w:link w:val="19"/>
    <w:qFormat/>
    <w:uiPriority w:val="99"/>
    <w:pPr>
      <w:ind w:left="-105" w:firstLine="232" w:firstLineChars="232"/>
    </w:pPr>
    <w:rPr>
      <w:rFonts w:ascii="Times New Roman" w:hAnsi="Times New Roman" w:cs="Times New Roman"/>
      <w:kern w:val="0"/>
      <w:sz w:val="20"/>
      <w:szCs w:val="20"/>
    </w:rPr>
  </w:style>
  <w:style w:type="paragraph" w:styleId="7">
    <w:name w:val="Balloon Text"/>
    <w:basedOn w:val="1"/>
    <w:link w:val="20"/>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33"/>
    <w:semiHidden/>
    <w:qFormat/>
    <w:uiPriority w:val="99"/>
    <w:pPr>
      <w:spacing w:after="120" w:line="480" w:lineRule="auto"/>
    </w:pPr>
  </w:style>
  <w:style w:type="table" w:styleId="12">
    <w:name w:val="Table Grid"/>
    <w:basedOn w:val="1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99"/>
    <w:rPr>
      <w:color w:val="auto"/>
      <w:u w:val="single"/>
    </w:rPr>
  </w:style>
  <w:style w:type="character" w:customStyle="1" w:styleId="15">
    <w:name w:val="Heading 1 Char"/>
    <w:basedOn w:val="13"/>
    <w:link w:val="4"/>
    <w:qFormat/>
    <w:locked/>
    <w:uiPriority w:val="99"/>
    <w:rPr>
      <w:b/>
      <w:bCs/>
      <w:kern w:val="44"/>
      <w:sz w:val="44"/>
      <w:szCs w:val="44"/>
    </w:rPr>
  </w:style>
  <w:style w:type="character" w:customStyle="1" w:styleId="16">
    <w:name w:val="Heading 2 Char"/>
    <w:basedOn w:val="13"/>
    <w:link w:val="5"/>
    <w:semiHidden/>
    <w:qFormat/>
    <w:uiPriority w:val="9"/>
    <w:rPr>
      <w:rFonts w:asciiTheme="majorHAnsi" w:hAnsiTheme="majorHAnsi" w:eastAsiaTheme="majorEastAsia" w:cstheme="majorBidi"/>
      <w:b/>
      <w:bCs/>
      <w:sz w:val="32"/>
      <w:szCs w:val="32"/>
    </w:rPr>
  </w:style>
  <w:style w:type="character" w:customStyle="1" w:styleId="17">
    <w:name w:val="Body Text Char"/>
    <w:basedOn w:val="13"/>
    <w:link w:val="3"/>
    <w:semiHidden/>
    <w:qFormat/>
    <w:locked/>
    <w:uiPriority w:val="99"/>
    <w:rPr>
      <w:sz w:val="21"/>
      <w:szCs w:val="21"/>
    </w:rPr>
  </w:style>
  <w:style w:type="character" w:customStyle="1" w:styleId="18">
    <w:name w:val="Body Text First Indent Char"/>
    <w:basedOn w:val="17"/>
    <w:link w:val="2"/>
    <w:semiHidden/>
    <w:qFormat/>
    <w:locked/>
    <w:uiPriority w:val="99"/>
  </w:style>
  <w:style w:type="character" w:customStyle="1" w:styleId="19">
    <w:name w:val="Body Text Indent Char"/>
    <w:basedOn w:val="13"/>
    <w:link w:val="6"/>
    <w:semiHidden/>
    <w:qFormat/>
    <w:locked/>
    <w:uiPriority w:val="99"/>
    <w:rPr>
      <w:sz w:val="21"/>
      <w:szCs w:val="21"/>
    </w:rPr>
  </w:style>
  <w:style w:type="character" w:customStyle="1" w:styleId="20">
    <w:name w:val="Balloon Text Char"/>
    <w:basedOn w:val="13"/>
    <w:link w:val="7"/>
    <w:qFormat/>
    <w:locked/>
    <w:uiPriority w:val="99"/>
    <w:rPr>
      <w:rFonts w:ascii="Calibri" w:hAnsi="Calibri" w:cs="Calibri"/>
      <w:kern w:val="2"/>
      <w:sz w:val="18"/>
      <w:szCs w:val="18"/>
    </w:rPr>
  </w:style>
  <w:style w:type="character" w:customStyle="1" w:styleId="21">
    <w:name w:val="Footer Char"/>
    <w:basedOn w:val="13"/>
    <w:link w:val="8"/>
    <w:qFormat/>
    <w:locked/>
    <w:uiPriority w:val="99"/>
    <w:rPr>
      <w:rFonts w:ascii="Calibri" w:hAnsi="Calibri" w:cs="Calibri"/>
      <w:kern w:val="2"/>
      <w:sz w:val="18"/>
      <w:szCs w:val="18"/>
    </w:rPr>
  </w:style>
  <w:style w:type="character" w:customStyle="1" w:styleId="22">
    <w:name w:val="Header Char"/>
    <w:basedOn w:val="13"/>
    <w:link w:val="9"/>
    <w:qFormat/>
    <w:locked/>
    <w:uiPriority w:val="99"/>
    <w:rPr>
      <w:rFonts w:ascii="Calibri" w:hAnsi="Calibri" w:cs="Calibri"/>
      <w:kern w:val="2"/>
      <w:sz w:val="18"/>
      <w:szCs w:val="18"/>
    </w:rPr>
  </w:style>
  <w:style w:type="paragraph" w:customStyle="1" w:styleId="23">
    <w:name w:val="正文空2格  1."/>
    <w:basedOn w:val="1"/>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4">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5">
    <w:name w:val="font91"/>
    <w:uiPriority w:val="99"/>
    <w:rPr>
      <w:rFonts w:ascii="Times New Roman" w:hAnsi="Times New Roman" w:cs="Times New Roman"/>
      <w:color w:val="000000"/>
      <w:sz w:val="24"/>
      <w:szCs w:val="24"/>
      <w:u w:val="none"/>
    </w:rPr>
  </w:style>
  <w:style w:type="character" w:customStyle="1" w:styleId="26">
    <w:name w:val="font101"/>
    <w:uiPriority w:val="99"/>
    <w:rPr>
      <w:rFonts w:ascii="宋体" w:hAnsi="宋体" w:eastAsia="宋体" w:cs="宋体"/>
      <w:color w:val="000000"/>
      <w:sz w:val="24"/>
      <w:szCs w:val="24"/>
      <w:u w:val="none"/>
    </w:rPr>
  </w:style>
  <w:style w:type="character" w:customStyle="1" w:styleId="27">
    <w:name w:val="font31"/>
    <w:qFormat/>
    <w:uiPriority w:val="99"/>
    <w:rPr>
      <w:rFonts w:ascii="Times New Roman" w:hAnsi="Times New Roman" w:cs="Times New Roman"/>
      <w:color w:val="000000"/>
      <w:sz w:val="22"/>
      <w:szCs w:val="22"/>
      <w:u w:val="none"/>
    </w:rPr>
  </w:style>
  <w:style w:type="character" w:customStyle="1" w:styleId="28">
    <w:name w:val="font01"/>
    <w:qFormat/>
    <w:uiPriority w:val="99"/>
    <w:rPr>
      <w:rFonts w:ascii="宋体" w:hAnsi="宋体" w:eastAsia="宋体" w:cs="宋体"/>
      <w:color w:val="000000"/>
      <w:sz w:val="22"/>
      <w:szCs w:val="22"/>
      <w:u w:val="none"/>
    </w:rPr>
  </w:style>
  <w:style w:type="character" w:customStyle="1" w:styleId="29">
    <w:name w:val="font21"/>
    <w:qFormat/>
    <w:uiPriority w:val="99"/>
    <w:rPr>
      <w:rFonts w:ascii="Times New Roman" w:hAnsi="Times New Roman" w:cs="Times New Roman"/>
      <w:color w:val="000000"/>
      <w:sz w:val="22"/>
      <w:szCs w:val="22"/>
      <w:u w:val="none"/>
    </w:rPr>
  </w:style>
  <w:style w:type="character" w:customStyle="1" w:styleId="30">
    <w:name w:val="font51"/>
    <w:qFormat/>
    <w:uiPriority w:val="99"/>
    <w:rPr>
      <w:rFonts w:ascii="Times New Roman" w:hAnsi="Times New Roman" w:cs="Times New Roman"/>
      <w:color w:val="000000"/>
      <w:sz w:val="22"/>
      <w:szCs w:val="22"/>
      <w:u w:val="none"/>
    </w:rPr>
  </w:style>
  <w:style w:type="character" w:customStyle="1" w:styleId="31">
    <w:name w:val="font41"/>
    <w:uiPriority w:val="99"/>
    <w:rPr>
      <w:rFonts w:ascii="宋体" w:hAnsi="宋体" w:eastAsia="宋体" w:cs="宋体"/>
      <w:color w:val="000000"/>
      <w:sz w:val="20"/>
      <w:szCs w:val="20"/>
      <w:u w:val="none"/>
      <w:vertAlign w:val="superscript"/>
    </w:rPr>
  </w:style>
  <w:style w:type="character" w:customStyle="1" w:styleId="32">
    <w:name w:val="font11"/>
    <w:uiPriority w:val="99"/>
    <w:rPr>
      <w:rFonts w:ascii="宋体" w:hAnsi="宋体" w:eastAsia="宋体" w:cs="宋体"/>
      <w:color w:val="000000"/>
      <w:sz w:val="20"/>
      <w:szCs w:val="20"/>
      <w:u w:val="none"/>
      <w:vertAlign w:val="superscript"/>
    </w:rPr>
  </w:style>
  <w:style w:type="character" w:customStyle="1" w:styleId="33">
    <w:name w:val="Body Text 2 Char"/>
    <w:basedOn w:val="13"/>
    <w:link w:val="10"/>
    <w:semiHidden/>
    <w:qFormat/>
    <w:locked/>
    <w:uiPriority w:val="99"/>
    <w:rPr>
      <w:rFonts w:ascii="Calibri" w:hAnsi="Calibri" w:cs="Calibr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12</Pages>
  <Words>795</Words>
  <Characters>4532</Characters>
  <Lines>0</Lines>
  <Paragraphs>0</Paragraphs>
  <TotalTime>14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2020-05-14T01:59:00Z</cp:lastPrinted>
  <dcterms:modified xsi:type="dcterms:W3CDTF">2020-05-21T08:36:13Z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