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83</w:t>
      </w:r>
      <w:r>
        <w:rPr>
          <w:rFonts w:ascii="楷体_GB2312" w:hAnsi="楷体_GB2312" w:eastAsia="楷体_GB2312" w:cs="楷体_GB2312"/>
          <w:b/>
          <w:bCs/>
          <w:color w:val="000000"/>
          <w:sz w:val="36"/>
          <w:szCs w:val="36"/>
          <w:u w:val="single"/>
        </w:rPr>
        <w:t>#</w:t>
      </w:r>
    </w:p>
    <w:p>
      <w:pPr>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交通工程学院电工实训室建设项目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9</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交通工程学院电工实训室建设项目（二次）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建设项目清单</w:t>
      </w:r>
    </w:p>
    <w:tbl>
      <w:tblPr>
        <w:tblStyle w:val="11"/>
        <w:tblW w:w="9700" w:type="dxa"/>
        <w:jc w:val="center"/>
        <w:tblLayout w:type="autofit"/>
        <w:tblCellMar>
          <w:top w:w="0" w:type="dxa"/>
          <w:left w:w="0" w:type="dxa"/>
          <w:bottom w:w="0" w:type="dxa"/>
          <w:right w:w="0" w:type="dxa"/>
        </w:tblCellMar>
      </w:tblPr>
      <w:tblGrid>
        <w:gridCol w:w="867"/>
        <w:gridCol w:w="2250"/>
        <w:gridCol w:w="3849"/>
        <w:gridCol w:w="1087"/>
        <w:gridCol w:w="873"/>
        <w:gridCol w:w="774"/>
      </w:tblGrid>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序号</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名称</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品牌、规格、型号</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计量单位</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所需数量</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防静电工作台</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4"/>
                <w:szCs w:val="24"/>
                <w:u w:val="none"/>
                <w:lang w:val="en-US" w:eastAsia="zh-CN" w:bidi="ar"/>
              </w:rPr>
              <w:t>尺寸：150*75*75*95cm，台面采用25mm优质防火板（出具板材环保检测报告），桌面配防腐蚀防火防静电胶皮，保护桌面。造型美观大方，中间设有抽屉，存放工具，用于储存元器件，一侧有箱柜，可以存放工具，带散热防护板。带智能漏电保护系统，保障学生实训用电安全。输入电源：交流220V，50Hz电源，输入时指示灯。电源输出：有嵌入式保险盒和漏电开关二级保护功能。 0－220V电源输出：六组万能插座：为各种仪器提供工作电源。</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台</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数字万用表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FLUKE/福禄克F15B</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台</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电池</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南孚5号</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节</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200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指针万用表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正泰MF47</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台</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5</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 xml:space="preserve">电池 </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南孚2号1.5V</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节</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6</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 xml:space="preserve">电池 </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南孚9V</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节</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7</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钳形电流表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艾沃斯/AS-528A标配</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台</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8</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可调直流稳压电源</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同门etm-605F</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台</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9</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示波器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优利德/UTD2052CEX</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台</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2</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10</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测电笔</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赛阁/SG-NB EWJXC5</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11</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钢丝钳</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世达/6寸70301A</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12</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尖嘴钳</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世达/6寸70101A</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13</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偏口钳</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世达/6寸05521</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14</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剥线钳</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世达/带刃口剥线钳6"</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15</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螺丝刀</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世达十字#2*100mm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把</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16</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螺丝刀</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世达一字3.2*100mm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把</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17</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U型线叉</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苏州爱知金具/UT1-3</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包</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4</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18</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铜芯多股软线</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通用国标RV线1*0.25平方</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米</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19</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电学实验双头U型导线</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Y/豫安宁/U型接头小导线 实验用20cm铜u形叉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根</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20</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18"/>
                <w:szCs w:val="18"/>
                <w:u w:val="none"/>
                <w:lang w:val="en-US" w:eastAsia="zh-CN" w:bidi="ar"/>
              </w:rPr>
              <w:t>电学实验单刀单掷开关</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Y/豫安宁/黑色</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21</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18"/>
                <w:szCs w:val="18"/>
                <w:u w:val="none"/>
                <w:lang w:val="en-US" w:eastAsia="zh-CN" w:bidi="ar"/>
              </w:rPr>
              <w:t>电学实验单刀双掷开关</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Y/豫安宁/黑色</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22</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18"/>
                <w:szCs w:val="18"/>
                <w:u w:val="none"/>
                <w:lang w:val="en-US" w:eastAsia="zh-CN" w:bidi="ar"/>
              </w:rPr>
              <w:t>电学实验五号电池盒</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Y/豫安宁/黑色</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23</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电学实验开关灯座</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豫安宁/小灯座/螺口</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24</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电学实验小灯泡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Y/豫安宁/螺口小灯珠 1.5V</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500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25</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电工胶布</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正泰/pvc电工胶带/10m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卷</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50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26</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无铅电烙铁</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广州黄花/NO.640C 40W</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27</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松香</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金鸡牌/白光松香</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盒</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28</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焊锡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安立信/0.8mm/500g</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卷</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29</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金属烙铁架</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ELECFANS/科彦立/C-A圆形铸铁</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30</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吸焊器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精菱/小号195mm*20mm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31</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金属防静电镊子</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鹿仙子/ESD-15</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把</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32</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万能板</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爱立通/单面喷锡板7*9cm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700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33</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可调电阻器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通用/100K</w:t>
            </w:r>
            <w:r>
              <w:rPr>
                <w:rFonts w:ascii="Microsoft YaHei" w:hAnsi="Microsoft YaHei" w:eastAsia="Microsoft YaHei" w:cs="Microsoft YaHei"/>
                <w:i w:val="0"/>
                <w:color w:val="000000"/>
                <w:kern w:val="0"/>
                <w:sz w:val="20"/>
                <w:szCs w:val="20"/>
                <w:u w:val="none"/>
                <w:lang w:val="en-US" w:eastAsia="zh-CN" w:bidi="ar"/>
              </w:rPr>
              <w:t>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34</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LED发光二极管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通用/3mm LED/红色</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35</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LED发光二极管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通用/3mm LED/黄色</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36</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LED发光二极管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通用/3mm LED/绿色</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37</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色环电阻器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通用/金属膜电阻器元件/30Ω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38</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色环电阻器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通用/金属膜电阻器元件/300Ω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39</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色环电阻器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通用/金属膜电阻器元件/3kΩ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40</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色环电阻器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通用/金属膜电阻器元件/30kΩ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41</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色环电阻器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通用/金属膜电阻器元件/300kΩ</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42</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单排针</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通用/2.0mm间距 单排针</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43</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二极管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通用/整流二极管1N4007</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44</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二极管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通用/整流二极管1N5408</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45</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三极管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通用/三端稳压器三极管L7805CV</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500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46</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三极管</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 xml:space="preserve">通用/三端稳压器三极管LM7805CT </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500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47</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电解电容器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 xml:space="preserve">通用/直插 铝电解电容器3300UF </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48</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电解电容器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 xml:space="preserve">通用/直插 铝电解电容器100uf </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49</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PCB飞线</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世擎/30#焊接连接线</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卷</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50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50</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心肺复苏模拟人工呼吸教学假人半身</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冠邦</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51</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无菌纱布</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恩惠医疗/6*8cm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包</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100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52</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消毒酒精片</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宏臣/6*3cm</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包</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50</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r>
        <w:tblPrEx>
          <w:tblCellMar>
            <w:top w:w="0" w:type="dxa"/>
            <w:left w:w="0" w:type="dxa"/>
            <w:bottom w:w="0" w:type="dxa"/>
            <w:right w:w="0" w:type="dxa"/>
          </w:tblCellMar>
        </w:tblPrEx>
        <w:trPr>
          <w:trHeight w:val="285" w:hRule="atLeast"/>
          <w:jc w:val="center"/>
        </w:trPr>
        <w:tc>
          <w:tcPr>
            <w:tcW w:w="867" w:type="dxa"/>
            <w:tcBorders>
              <w:top w:val="single" w:color="auto" w:sz="8" w:space="0"/>
              <w:left w:val="single" w:color="auto" w:sz="8" w:space="0"/>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b/>
                <w:i w:val="0"/>
                <w:color w:val="000000"/>
                <w:kern w:val="0"/>
                <w:sz w:val="20"/>
                <w:szCs w:val="20"/>
                <w:u w:val="none"/>
                <w:lang w:val="en-US" w:eastAsia="zh-CN" w:bidi="ar"/>
              </w:rPr>
              <w:t>53</w:t>
            </w:r>
          </w:p>
        </w:tc>
        <w:tc>
          <w:tcPr>
            <w:tcW w:w="2250"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干粉灭火器</w:t>
            </w:r>
          </w:p>
        </w:tc>
        <w:tc>
          <w:tcPr>
            <w:tcW w:w="3849"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伟记行/1kg（新国标）</w:t>
            </w:r>
          </w:p>
        </w:tc>
        <w:tc>
          <w:tcPr>
            <w:tcW w:w="1087"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个</w:t>
            </w:r>
          </w:p>
        </w:tc>
        <w:tc>
          <w:tcPr>
            <w:tcW w:w="873"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rPr>
            </w:pPr>
            <w:r>
              <w:rPr>
                <w:rFonts w:hint="eastAsia" w:ascii="宋体" w:hAnsi="宋体" w:eastAsia="宋体" w:cs="宋体"/>
                <w:i w:val="0"/>
                <w:color w:val="000000"/>
                <w:kern w:val="0"/>
                <w:sz w:val="20"/>
                <w:szCs w:val="20"/>
                <w:u w:val="none"/>
                <w:lang w:val="en-US" w:eastAsia="zh-CN" w:bidi="ar"/>
              </w:rPr>
              <w:t>3</w:t>
            </w:r>
          </w:p>
        </w:tc>
        <w:tc>
          <w:tcPr>
            <w:tcW w:w="774" w:type="dxa"/>
            <w:tcBorders>
              <w:top w:val="single" w:color="auto" w:sz="8" w:space="0"/>
              <w:left w:val="nil"/>
              <w:bottom w:val="single" w:color="auto" w:sz="8"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p>
        </w:tc>
      </w:tr>
    </w:tbl>
    <w:p>
      <w:pPr>
        <w:pStyle w:val="2"/>
        <w:ind w:firstLine="0" w:firstLineChars="0"/>
        <w:jc w:val="center"/>
        <w:rPr>
          <w:rFonts w:hint="eastAsia" w:ascii="黑体" w:hAnsi="黑体" w:eastAsia="黑体" w:cs="黑体"/>
          <w:b/>
          <w:bCs/>
          <w:sz w:val="28"/>
          <w:szCs w:val="28"/>
          <w:lang w:eastAsia="zh-CN"/>
        </w:rPr>
      </w:pP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val="en-US" w:eastAsia="zh-CN"/>
        </w:rPr>
        <w:t>交通工程学院电工实训室建设项目</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15</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完成供货安装</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w:t>
      </w:r>
      <w:r>
        <w:rPr>
          <w:rFonts w:hint="eastAsia" w:ascii="仿宋_GB2312" w:hAnsi="仿宋_GB2312" w:eastAsia="仿宋_GB2312" w:cs="仿宋_GB2312"/>
          <w:kern w:val="0"/>
          <w:sz w:val="28"/>
          <w:szCs w:val="28"/>
          <w:lang w:eastAsia="zh-CN"/>
        </w:rPr>
        <w:t>安装、</w:t>
      </w:r>
      <w:r>
        <w:rPr>
          <w:rFonts w:hint="eastAsia" w:ascii="仿宋_GB2312" w:hAnsi="仿宋_GB2312" w:eastAsia="仿宋_GB2312" w:cs="仿宋_GB2312"/>
          <w:kern w:val="0"/>
          <w:sz w:val="28"/>
          <w:szCs w:val="28"/>
        </w:rPr>
        <w:t>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10万元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w:t>
      </w:r>
      <w:bookmarkStart w:id="0" w:name="_GoBack"/>
      <w:bookmarkEnd w:id="0"/>
      <w:r>
        <w:rPr>
          <w:rFonts w:hint="eastAsia" w:ascii="仿宋_GB2312" w:hAnsi="仿宋_GB2312" w:eastAsia="仿宋_GB2312" w:cs="仿宋_GB2312"/>
          <w:b/>
          <w:color w:val="000000" w:themeColor="text1"/>
          <w:sz w:val="28"/>
          <w:szCs w:val="28"/>
          <w:u w:val="single"/>
        </w:rPr>
        <w:t>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Microsoft YaHei">
    <w:altName w:val="Courier New"/>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784BFE"/>
    <w:rsid w:val="039369CC"/>
    <w:rsid w:val="04C12B4C"/>
    <w:rsid w:val="04CD3D0D"/>
    <w:rsid w:val="04EF3DB4"/>
    <w:rsid w:val="051004D3"/>
    <w:rsid w:val="05272FAA"/>
    <w:rsid w:val="05787881"/>
    <w:rsid w:val="05B15802"/>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A256F9"/>
    <w:rsid w:val="0A2658EF"/>
    <w:rsid w:val="0AEB2D57"/>
    <w:rsid w:val="0AFC45D4"/>
    <w:rsid w:val="0B404762"/>
    <w:rsid w:val="0B62067E"/>
    <w:rsid w:val="0B626DEC"/>
    <w:rsid w:val="0B855F7E"/>
    <w:rsid w:val="0B9A0FFE"/>
    <w:rsid w:val="0C206B85"/>
    <w:rsid w:val="0C32647A"/>
    <w:rsid w:val="0C3D62CB"/>
    <w:rsid w:val="0C525545"/>
    <w:rsid w:val="0D8536A8"/>
    <w:rsid w:val="0DA5454E"/>
    <w:rsid w:val="0EDD719A"/>
    <w:rsid w:val="0EED3DB3"/>
    <w:rsid w:val="0F5136C0"/>
    <w:rsid w:val="0F78360A"/>
    <w:rsid w:val="0FA34244"/>
    <w:rsid w:val="10486C99"/>
    <w:rsid w:val="10A02C4D"/>
    <w:rsid w:val="125D6101"/>
    <w:rsid w:val="12B94D24"/>
    <w:rsid w:val="12C23695"/>
    <w:rsid w:val="131953C2"/>
    <w:rsid w:val="1387289B"/>
    <w:rsid w:val="13894C62"/>
    <w:rsid w:val="138A3CBD"/>
    <w:rsid w:val="138F6B73"/>
    <w:rsid w:val="13BB045D"/>
    <w:rsid w:val="13BF20EE"/>
    <w:rsid w:val="13DD3993"/>
    <w:rsid w:val="13E132F0"/>
    <w:rsid w:val="141A7C53"/>
    <w:rsid w:val="141E3E24"/>
    <w:rsid w:val="148A50A1"/>
    <w:rsid w:val="14B61A22"/>
    <w:rsid w:val="14F204A8"/>
    <w:rsid w:val="155F42E2"/>
    <w:rsid w:val="15D0174A"/>
    <w:rsid w:val="161A2398"/>
    <w:rsid w:val="16D60D5C"/>
    <w:rsid w:val="16FA1EEA"/>
    <w:rsid w:val="17095030"/>
    <w:rsid w:val="172356C7"/>
    <w:rsid w:val="178F4D9A"/>
    <w:rsid w:val="17C36D72"/>
    <w:rsid w:val="18181157"/>
    <w:rsid w:val="181C21FD"/>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29384D"/>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65219F"/>
    <w:rsid w:val="26B462D2"/>
    <w:rsid w:val="272E76AB"/>
    <w:rsid w:val="27887700"/>
    <w:rsid w:val="27B73D55"/>
    <w:rsid w:val="28627E33"/>
    <w:rsid w:val="28A616B2"/>
    <w:rsid w:val="28D16B63"/>
    <w:rsid w:val="28E921CD"/>
    <w:rsid w:val="2934394F"/>
    <w:rsid w:val="293C3219"/>
    <w:rsid w:val="294E6E47"/>
    <w:rsid w:val="2958662D"/>
    <w:rsid w:val="296E1849"/>
    <w:rsid w:val="296E617B"/>
    <w:rsid w:val="29D03263"/>
    <w:rsid w:val="2AA75F42"/>
    <w:rsid w:val="2B650E2C"/>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303C58FE"/>
    <w:rsid w:val="305B42AA"/>
    <w:rsid w:val="308D17A0"/>
    <w:rsid w:val="30B72DB4"/>
    <w:rsid w:val="30C73688"/>
    <w:rsid w:val="30D6335C"/>
    <w:rsid w:val="30F938C5"/>
    <w:rsid w:val="3152597F"/>
    <w:rsid w:val="31721C46"/>
    <w:rsid w:val="31B501BF"/>
    <w:rsid w:val="31E745BA"/>
    <w:rsid w:val="31F604A7"/>
    <w:rsid w:val="33297F74"/>
    <w:rsid w:val="3348262D"/>
    <w:rsid w:val="334912C7"/>
    <w:rsid w:val="336C1CB6"/>
    <w:rsid w:val="33AE7E7D"/>
    <w:rsid w:val="340D52DD"/>
    <w:rsid w:val="34744D37"/>
    <w:rsid w:val="34CC6B8D"/>
    <w:rsid w:val="34CF498D"/>
    <w:rsid w:val="34F816AB"/>
    <w:rsid w:val="350D6F38"/>
    <w:rsid w:val="35247A5F"/>
    <w:rsid w:val="35365D30"/>
    <w:rsid w:val="35383D67"/>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7F06B4E"/>
    <w:rsid w:val="382A637D"/>
    <w:rsid w:val="383A2923"/>
    <w:rsid w:val="383A70C8"/>
    <w:rsid w:val="386F2286"/>
    <w:rsid w:val="38BB2241"/>
    <w:rsid w:val="38E14EED"/>
    <w:rsid w:val="38FF2799"/>
    <w:rsid w:val="394F79A9"/>
    <w:rsid w:val="39555533"/>
    <w:rsid w:val="39DA6378"/>
    <w:rsid w:val="3A114339"/>
    <w:rsid w:val="3AAB5F01"/>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30703F"/>
    <w:rsid w:val="467E7D51"/>
    <w:rsid w:val="468D0324"/>
    <w:rsid w:val="46CB6C09"/>
    <w:rsid w:val="473A4A33"/>
    <w:rsid w:val="475E2D19"/>
    <w:rsid w:val="47AC3932"/>
    <w:rsid w:val="47DD3088"/>
    <w:rsid w:val="47EB0CDC"/>
    <w:rsid w:val="48211BC8"/>
    <w:rsid w:val="482C68E1"/>
    <w:rsid w:val="483E69C5"/>
    <w:rsid w:val="48BB2526"/>
    <w:rsid w:val="491C0BE3"/>
    <w:rsid w:val="496679E4"/>
    <w:rsid w:val="498B47F1"/>
    <w:rsid w:val="4A0952BB"/>
    <w:rsid w:val="4A300DBD"/>
    <w:rsid w:val="4B183B51"/>
    <w:rsid w:val="4B196F1F"/>
    <w:rsid w:val="4B1C2C75"/>
    <w:rsid w:val="4B380954"/>
    <w:rsid w:val="4B9058EB"/>
    <w:rsid w:val="4BFD7E37"/>
    <w:rsid w:val="4C317183"/>
    <w:rsid w:val="4C702BBA"/>
    <w:rsid w:val="4C805C6D"/>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127326"/>
    <w:rsid w:val="5037777B"/>
    <w:rsid w:val="50731938"/>
    <w:rsid w:val="51361776"/>
    <w:rsid w:val="513C302A"/>
    <w:rsid w:val="51600B1E"/>
    <w:rsid w:val="51A364AC"/>
    <w:rsid w:val="51BA08B0"/>
    <w:rsid w:val="51C02C5A"/>
    <w:rsid w:val="51C27A83"/>
    <w:rsid w:val="51CE58E5"/>
    <w:rsid w:val="52AC24D9"/>
    <w:rsid w:val="52E56056"/>
    <w:rsid w:val="5340668D"/>
    <w:rsid w:val="53AB3DE1"/>
    <w:rsid w:val="53B27B60"/>
    <w:rsid w:val="53B75D03"/>
    <w:rsid w:val="53D308F4"/>
    <w:rsid w:val="53D54629"/>
    <w:rsid w:val="542A14B9"/>
    <w:rsid w:val="543E4348"/>
    <w:rsid w:val="549417C5"/>
    <w:rsid w:val="54BF0B4A"/>
    <w:rsid w:val="557C0A69"/>
    <w:rsid w:val="5582751F"/>
    <w:rsid w:val="55891293"/>
    <w:rsid w:val="55891C35"/>
    <w:rsid w:val="559F0AA9"/>
    <w:rsid w:val="55F34B7A"/>
    <w:rsid w:val="564969BE"/>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DBE5382"/>
    <w:rsid w:val="5E104977"/>
    <w:rsid w:val="5E126555"/>
    <w:rsid w:val="5E5516EB"/>
    <w:rsid w:val="5EB24D06"/>
    <w:rsid w:val="5EC00FDE"/>
    <w:rsid w:val="5F213218"/>
    <w:rsid w:val="5FB37032"/>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8A38E9"/>
    <w:rsid w:val="67831A61"/>
    <w:rsid w:val="67AF54A4"/>
    <w:rsid w:val="68A00632"/>
    <w:rsid w:val="68AF4662"/>
    <w:rsid w:val="68FB3B7E"/>
    <w:rsid w:val="690762AF"/>
    <w:rsid w:val="695F2762"/>
    <w:rsid w:val="69A0054D"/>
    <w:rsid w:val="6A68473D"/>
    <w:rsid w:val="6A77390C"/>
    <w:rsid w:val="6AF3713C"/>
    <w:rsid w:val="6B376C34"/>
    <w:rsid w:val="6BA87F93"/>
    <w:rsid w:val="6BD84A7F"/>
    <w:rsid w:val="6CAB1E79"/>
    <w:rsid w:val="6CC02D04"/>
    <w:rsid w:val="6CD068B4"/>
    <w:rsid w:val="6D1D5FFA"/>
    <w:rsid w:val="6D390973"/>
    <w:rsid w:val="6D441F7E"/>
    <w:rsid w:val="6D6D5F4E"/>
    <w:rsid w:val="6D886EFA"/>
    <w:rsid w:val="6DB854D6"/>
    <w:rsid w:val="6E4008B0"/>
    <w:rsid w:val="6EB02BF7"/>
    <w:rsid w:val="6EBF11EF"/>
    <w:rsid w:val="6F4F1DE3"/>
    <w:rsid w:val="6F93454C"/>
    <w:rsid w:val="7067211B"/>
    <w:rsid w:val="70A51511"/>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5B7F26"/>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7"/>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6"/>
    <w:qFormat/>
    <w:uiPriority w:val="99"/>
    <w:pPr>
      <w:ind w:firstLine="420" w:firstLineChars="100"/>
    </w:pPr>
  </w:style>
  <w:style w:type="paragraph" w:styleId="3">
    <w:name w:val="Body Text"/>
    <w:basedOn w:val="1"/>
    <w:link w:val="15"/>
    <w:qFormat/>
    <w:uiPriority w:val="99"/>
    <w:pPr>
      <w:spacing w:after="120"/>
    </w:pPr>
  </w:style>
  <w:style w:type="paragraph" w:styleId="6">
    <w:name w:val="Body Text Indent"/>
    <w:basedOn w:val="1"/>
    <w:link w:val="18"/>
    <w:qFormat/>
    <w:uiPriority w:val="99"/>
    <w:pPr>
      <w:ind w:left="-105" w:firstLine="232" w:firstLineChars="232"/>
    </w:pPr>
    <w:rPr>
      <w:rFonts w:eastAsia="仿宋_GB2312"/>
      <w:sz w:val="32"/>
      <w:szCs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Balloon Text"/>
    <w:basedOn w:val="1"/>
    <w:link w:val="19"/>
    <w:semiHidden/>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auto"/>
      <w:u w:val="single"/>
    </w:rPr>
  </w:style>
  <w:style w:type="character" w:customStyle="1" w:styleId="15">
    <w:name w:val="正文文本 字符"/>
    <w:link w:val="3"/>
    <w:semiHidden/>
    <w:qFormat/>
    <w:uiPriority w:val="99"/>
    <w:rPr>
      <w:rFonts w:cs="Calibri"/>
      <w:szCs w:val="21"/>
    </w:rPr>
  </w:style>
  <w:style w:type="character" w:customStyle="1" w:styleId="16">
    <w:name w:val="正文文本首行缩进 字符"/>
    <w:link w:val="2"/>
    <w:semiHidden/>
    <w:qFormat/>
    <w:uiPriority w:val="99"/>
    <w:rPr>
      <w:rFonts w:cs="Calibri"/>
      <w:szCs w:val="21"/>
    </w:rPr>
  </w:style>
  <w:style w:type="character" w:customStyle="1" w:styleId="17">
    <w:name w:val="标题 1 字符"/>
    <w:link w:val="4"/>
    <w:qFormat/>
    <w:uiPriority w:val="9"/>
    <w:rPr>
      <w:rFonts w:cs="Calibri"/>
      <w:b/>
      <w:bCs/>
      <w:kern w:val="44"/>
      <w:sz w:val="44"/>
      <w:szCs w:val="44"/>
    </w:rPr>
  </w:style>
  <w:style w:type="character" w:customStyle="1" w:styleId="18">
    <w:name w:val="正文文本缩进 字符"/>
    <w:link w:val="6"/>
    <w:semiHidden/>
    <w:qFormat/>
    <w:uiPriority w:val="99"/>
    <w:rPr>
      <w:rFonts w:cs="Calibri"/>
      <w:szCs w:val="21"/>
    </w:rPr>
  </w:style>
  <w:style w:type="character" w:customStyle="1" w:styleId="19">
    <w:name w:val="批注框文本 字符"/>
    <w:link w:val="8"/>
    <w:qFormat/>
    <w:locked/>
    <w:uiPriority w:val="99"/>
    <w:rPr>
      <w:rFonts w:ascii="Calibri" w:hAnsi="Calibri" w:cs="Calibri"/>
      <w:kern w:val="2"/>
      <w:sz w:val="18"/>
      <w:szCs w:val="18"/>
    </w:rPr>
  </w:style>
  <w:style w:type="character" w:customStyle="1" w:styleId="20">
    <w:name w:val="页脚 字符"/>
    <w:link w:val="9"/>
    <w:qFormat/>
    <w:locked/>
    <w:uiPriority w:val="99"/>
    <w:rPr>
      <w:rFonts w:ascii="Calibri" w:hAnsi="Calibri" w:cs="Calibri"/>
      <w:kern w:val="2"/>
      <w:sz w:val="18"/>
      <w:szCs w:val="18"/>
    </w:rPr>
  </w:style>
  <w:style w:type="character" w:customStyle="1" w:styleId="21">
    <w:name w:val="页眉 字符"/>
    <w:link w:val="10"/>
    <w:qFormat/>
    <w:locked/>
    <w:uiPriority w:val="99"/>
    <w:rPr>
      <w:rFonts w:ascii="Calibri" w:hAnsi="Calibri" w:cs="Calibri"/>
      <w:kern w:val="2"/>
      <w:sz w:val="18"/>
      <w:szCs w:val="18"/>
    </w:rPr>
  </w:style>
  <w:style w:type="paragraph" w:customStyle="1" w:styleId="2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3">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4">
    <w:name w:val="font91"/>
    <w:qFormat/>
    <w:uiPriority w:val="99"/>
    <w:rPr>
      <w:rFonts w:ascii="Times New Roman" w:hAnsi="Times New Roman" w:cs="Times New Roman"/>
      <w:color w:val="000000"/>
      <w:sz w:val="24"/>
      <w:szCs w:val="24"/>
      <w:u w:val="none"/>
    </w:rPr>
  </w:style>
  <w:style w:type="character" w:customStyle="1" w:styleId="25">
    <w:name w:val="font101"/>
    <w:qFormat/>
    <w:uiPriority w:val="99"/>
    <w:rPr>
      <w:rFonts w:ascii="宋体" w:hAnsi="宋体" w:eastAsia="宋体" w:cs="宋体"/>
      <w:color w:val="000000"/>
      <w:sz w:val="24"/>
      <w:szCs w:val="24"/>
      <w:u w:val="none"/>
    </w:rPr>
  </w:style>
  <w:style w:type="character" w:customStyle="1" w:styleId="26">
    <w:name w:val="font31"/>
    <w:basedOn w:val="13"/>
    <w:qFormat/>
    <w:uiPriority w:val="0"/>
    <w:rPr>
      <w:rFonts w:hint="default" w:ascii="Times New Roman" w:hAnsi="Times New Roman" w:cs="Times New Roman"/>
      <w:color w:val="000000"/>
      <w:sz w:val="22"/>
      <w:szCs w:val="22"/>
      <w:u w:val="none"/>
    </w:rPr>
  </w:style>
  <w:style w:type="character" w:customStyle="1" w:styleId="27">
    <w:name w:val="font01"/>
    <w:basedOn w:val="13"/>
    <w:qFormat/>
    <w:uiPriority w:val="0"/>
    <w:rPr>
      <w:rFonts w:hint="eastAsia" w:ascii="宋体" w:hAnsi="宋体" w:eastAsia="宋体" w:cs="宋体"/>
      <w:color w:val="000000"/>
      <w:sz w:val="22"/>
      <w:szCs w:val="22"/>
      <w:u w:val="none"/>
    </w:rPr>
  </w:style>
  <w:style w:type="character" w:customStyle="1" w:styleId="28">
    <w:name w:val="font21"/>
    <w:basedOn w:val="13"/>
    <w:qFormat/>
    <w:uiPriority w:val="0"/>
    <w:rPr>
      <w:rFonts w:hint="default" w:ascii="Times New Roman" w:hAnsi="Times New Roman" w:cs="Times New Roman"/>
      <w:color w:val="000000"/>
      <w:sz w:val="22"/>
      <w:szCs w:val="22"/>
      <w:u w:val="none"/>
    </w:rPr>
  </w:style>
  <w:style w:type="character" w:customStyle="1" w:styleId="29">
    <w:name w:val="font51"/>
    <w:basedOn w:val="13"/>
    <w:qFormat/>
    <w:uiPriority w:val="0"/>
    <w:rPr>
      <w:rFonts w:hint="default" w:ascii="Times New Roman" w:hAnsi="Times New Roman" w:cs="Times New Roman"/>
      <w:color w:val="000000"/>
      <w:sz w:val="22"/>
      <w:szCs w:val="22"/>
      <w:u w:val="none"/>
    </w:rPr>
  </w:style>
  <w:style w:type="character" w:customStyle="1" w:styleId="30">
    <w:name w:val="font41"/>
    <w:basedOn w:val="13"/>
    <w:uiPriority w:val="0"/>
    <w:rPr>
      <w:rFonts w:hint="eastAsia" w:ascii="宋体" w:hAnsi="宋体" w:eastAsia="宋体" w:cs="宋体"/>
      <w:color w:val="000000"/>
      <w:sz w:val="20"/>
      <w:szCs w:val="20"/>
      <w:u w:val="none"/>
      <w:vertAlign w:val="superscript"/>
    </w:rPr>
  </w:style>
  <w:style w:type="character" w:customStyle="1" w:styleId="31">
    <w:name w:val="font11"/>
    <w:basedOn w:val="13"/>
    <w:uiPriority w:val="0"/>
    <w:rPr>
      <w:rFonts w:hint="eastAsia" w:ascii="宋体" w:hAnsi="宋体" w:eastAsia="宋体" w:cs="宋体"/>
      <w:color w:val="000000"/>
      <w:sz w:val="20"/>
      <w:szCs w:val="20"/>
      <w:u w:val="none"/>
      <w:vertAlign w:val="superscript"/>
    </w:rPr>
  </w:style>
  <w:style w:type="character" w:customStyle="1" w:styleId="32">
    <w:name w:val="font71"/>
    <w:basedOn w:val="13"/>
    <w:uiPriority w:val="0"/>
    <w:rPr>
      <w:rFonts w:ascii="新宋体" w:hAnsi="新宋体" w:eastAsia="新宋体" w:cs="新宋体"/>
      <w:color w:val="000000"/>
      <w:sz w:val="20"/>
      <w:szCs w:val="20"/>
      <w:u w:val="none"/>
    </w:rPr>
  </w:style>
  <w:style w:type="character" w:customStyle="1" w:styleId="33">
    <w:name w:val="font61"/>
    <w:basedOn w:val="13"/>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2</TotalTime>
  <ScaleCrop>false</ScaleCrop>
  <LinksUpToDate>false</LinksUpToDate>
  <CharactersWithSpaces>11657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2020-09-11T06:15:00Z</cp:lastPrinted>
  <dcterms:modified xsi:type="dcterms:W3CDTF">2020-09-23T03:38:08Z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