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106</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八大碗传承班面点膳食等制作设备项目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八大碗传承班面点膳食等制作设备项目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393"/>
        <w:gridCol w:w="3284"/>
        <w:gridCol w:w="750"/>
        <w:gridCol w:w="732"/>
        <w:gridCol w:w="1325"/>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98"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393"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名称</w:t>
            </w:r>
          </w:p>
        </w:tc>
        <w:tc>
          <w:tcPr>
            <w:tcW w:w="3284" w:type="dxa"/>
            <w:vAlign w:val="center"/>
          </w:tcPr>
          <w:p>
            <w:pPr>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参数</w:t>
            </w:r>
          </w:p>
        </w:tc>
        <w:tc>
          <w:tcPr>
            <w:tcW w:w="750"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eastAsia="zh-CN"/>
              </w:rPr>
              <w:t>单位</w:t>
            </w:r>
          </w:p>
        </w:tc>
        <w:tc>
          <w:tcPr>
            <w:tcW w:w="732" w:type="dxa"/>
            <w:vAlign w:val="center"/>
          </w:tcPr>
          <w:p>
            <w:pPr>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rPr>
              <w:t>数量</w:t>
            </w:r>
          </w:p>
        </w:tc>
        <w:tc>
          <w:tcPr>
            <w:tcW w:w="1325" w:type="dxa"/>
            <w:vAlign w:val="center"/>
          </w:tcPr>
          <w:p>
            <w:pPr>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报价</w:t>
            </w:r>
          </w:p>
        </w:tc>
        <w:tc>
          <w:tcPr>
            <w:tcW w:w="1288" w:type="dxa"/>
            <w:vAlign w:val="center"/>
          </w:tcPr>
          <w:p>
            <w:pPr>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9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4头煲仔炉</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炉面：不锈钢板厚1.5mm，炉头：6〞文华炉头，底部配不锈钢托盘，炉脚：可调不锈钢子弹脚；</w:t>
            </w:r>
          </w:p>
        </w:tc>
        <w:tc>
          <w:tcPr>
            <w:tcW w:w="75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73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325" w:type="dxa"/>
            <w:vAlign w:val="center"/>
          </w:tcPr>
          <w:p>
            <w:pPr>
              <w:jc w:val="center"/>
              <w:rPr>
                <w:rFonts w:hint="eastAsia" w:ascii="仿宋_GB2312" w:hAnsi="仿宋_GB2312" w:eastAsia="仿宋_GB2312" w:cs="仿宋_GB2312"/>
                <w:sz w:val="21"/>
                <w:szCs w:val="21"/>
              </w:rPr>
            </w:pPr>
          </w:p>
        </w:tc>
        <w:tc>
          <w:tcPr>
            <w:tcW w:w="1288"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9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多功能自动煎药机</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1.符合《煎药机行业标准》的煎药效果有效成份煎出率不小于50%，以国家认可的相关检测机构出具的检验报告为准；</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2、符合中药煎药室管理规范的相关要求。具有常压煎药功能，自动完成一煎两煎的全过程，提高煎药药效。可实现二煎煎药，二煎时自动加水。</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3、采用安全、方便、快捷的一键式滑盖锁紧装置。，自动清洗。</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4、先煎后下提示功能，可实现常压煎药、密闭煎药、循环煎药功能。5、采用安全、卫生的自下往上电动机械挤压方式，实现药渣充分分离。</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6、不锈钢锅体，内置不锈钢二煎储药罐。</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7、具有防温度过高和防干烧功能，计时、定时设定控制功能。</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8、具有文火、武火自动转换。</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9、具有安全卸压阀，超压自动报警，自动卸压自动闭合。</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10、有蒸汽循环回收功能，煎药蒸汽经风冷冷凝器回收，保障有效成份无损失。</w:t>
            </w:r>
          </w:p>
        </w:tc>
        <w:tc>
          <w:tcPr>
            <w:tcW w:w="75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73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325" w:type="dxa"/>
            <w:vAlign w:val="center"/>
          </w:tcPr>
          <w:p>
            <w:pPr>
              <w:jc w:val="center"/>
              <w:rPr>
                <w:rFonts w:hint="eastAsia" w:ascii="仿宋_GB2312" w:hAnsi="仿宋_GB2312" w:eastAsia="仿宋_GB2312" w:cs="仿宋_GB2312"/>
                <w:sz w:val="21"/>
                <w:szCs w:val="21"/>
              </w:rPr>
            </w:pPr>
          </w:p>
        </w:tc>
        <w:tc>
          <w:tcPr>
            <w:tcW w:w="128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39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多功能液体真空浓缩机</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通过液位传感器实现了自动去泡功能2.通过冷凝器实现了水冷功能；3.实现浓缩液温度，冷却水温度自动控制功能；4.具有真空箱水位自动控制，报警功能；5.采用大功率加热，抽真空及水冷冷凝冷却系统浓缩效率高每小时达6000-8000CC。6.低温快速浓缩，有效防止浓缩液有效成分流失7.具有防高温和防干烧功能，保证使用安全</w:t>
            </w:r>
          </w:p>
        </w:tc>
        <w:tc>
          <w:tcPr>
            <w:tcW w:w="75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73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325" w:type="dxa"/>
            <w:vAlign w:val="center"/>
          </w:tcPr>
          <w:p>
            <w:pPr>
              <w:jc w:val="center"/>
              <w:rPr>
                <w:rFonts w:hint="eastAsia" w:ascii="仿宋_GB2312" w:hAnsi="仿宋_GB2312" w:eastAsia="仿宋_GB2312" w:cs="仿宋_GB2312"/>
                <w:sz w:val="21"/>
                <w:szCs w:val="21"/>
              </w:rPr>
            </w:pPr>
          </w:p>
        </w:tc>
        <w:tc>
          <w:tcPr>
            <w:tcW w:w="1288"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39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膏体包装机</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1、自动包装，卫生健康。2、保质期长，易于携带，服用方便。3、包装温度、包装袋数自动显示。4、封合温度数字化控制。5、包装量为20-50ML无级变量可调整包装容量。6、适用于粘稠液和膏方包装。</w:t>
            </w:r>
          </w:p>
        </w:tc>
        <w:tc>
          <w:tcPr>
            <w:tcW w:w="75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73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325" w:type="dxa"/>
            <w:vAlign w:val="center"/>
          </w:tcPr>
          <w:p>
            <w:pPr>
              <w:jc w:val="center"/>
              <w:rPr>
                <w:rFonts w:hint="eastAsia" w:ascii="仿宋_GB2312" w:hAnsi="仿宋_GB2312" w:eastAsia="仿宋_GB2312" w:cs="仿宋_GB2312"/>
                <w:sz w:val="21"/>
                <w:szCs w:val="21"/>
              </w:rPr>
            </w:pPr>
          </w:p>
        </w:tc>
        <w:tc>
          <w:tcPr>
            <w:tcW w:w="1288"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39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电扒炉</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加厚镜面，全钢扒板，不锈钢304机身，可实现精准定位，定时预约，快速加热，均匀受热，多风口散热，含油烟净化系统。</w:t>
            </w:r>
          </w:p>
        </w:tc>
        <w:tc>
          <w:tcPr>
            <w:tcW w:w="75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73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325" w:type="dxa"/>
            <w:vAlign w:val="center"/>
          </w:tcPr>
          <w:p>
            <w:pPr>
              <w:jc w:val="center"/>
              <w:rPr>
                <w:rFonts w:hint="eastAsia" w:ascii="仿宋_GB2312" w:hAnsi="仿宋_GB2312" w:eastAsia="仿宋_GB2312" w:cs="仿宋_GB2312"/>
                <w:sz w:val="21"/>
                <w:szCs w:val="21"/>
              </w:rPr>
            </w:pPr>
          </w:p>
        </w:tc>
        <w:tc>
          <w:tcPr>
            <w:tcW w:w="1288"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39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中药汤剂包装机</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1、自动包装，卫生健康。2、保质期长，易于携带，服用方便。3、包装温度、包装袋数自动显示。4、封合温度数字化控制。5、包装量为20-50ML无级变量可调整包装容量。6、适用于粘稠液和膏方包装。</w:t>
            </w:r>
          </w:p>
        </w:tc>
        <w:tc>
          <w:tcPr>
            <w:tcW w:w="75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73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325" w:type="dxa"/>
            <w:vAlign w:val="center"/>
          </w:tcPr>
          <w:p>
            <w:pPr>
              <w:jc w:val="center"/>
              <w:rPr>
                <w:rFonts w:hint="eastAsia" w:ascii="仿宋_GB2312" w:hAnsi="仿宋_GB2312" w:eastAsia="仿宋_GB2312" w:cs="仿宋_GB2312"/>
                <w:sz w:val="21"/>
                <w:szCs w:val="21"/>
              </w:rPr>
            </w:pPr>
          </w:p>
        </w:tc>
        <w:tc>
          <w:tcPr>
            <w:tcW w:w="1288"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39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全自动发酵箱</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不锈钢304机身，双温控制，万向车轮，一体水箱，热风循环，电压220v 功率2800w，热风循环。</w:t>
            </w:r>
          </w:p>
        </w:tc>
        <w:tc>
          <w:tcPr>
            <w:tcW w:w="75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73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325" w:type="dxa"/>
            <w:vAlign w:val="center"/>
          </w:tcPr>
          <w:p>
            <w:pPr>
              <w:jc w:val="center"/>
              <w:rPr>
                <w:rFonts w:hint="eastAsia" w:ascii="仿宋_GB2312" w:hAnsi="仿宋_GB2312" w:eastAsia="仿宋_GB2312" w:cs="仿宋_GB2312"/>
                <w:sz w:val="21"/>
                <w:szCs w:val="21"/>
              </w:rPr>
            </w:pPr>
          </w:p>
        </w:tc>
        <w:tc>
          <w:tcPr>
            <w:tcW w:w="1288"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质保三年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393"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坐地压面机</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采用双螺旋机构自动连续完成面带的折叠、扭转，再经过三道挤压，提高了面团延展性及光泽、增加面皮之筋性与组织的细密度。整机采用光、机、电一体化自动控制完成面团的挤压、翻转、折叠、输送、预压、计数、撒面、出面转换；元器件采用韩国autonics光电、台湾磁力驱动器和伺服马达、XINBEX优质输送带等国际知名品牌确保设备稳定运转，同时设置安全防护栏及紧急安全开关更提升操作者安全保障。</w:t>
            </w:r>
          </w:p>
        </w:tc>
        <w:tc>
          <w:tcPr>
            <w:tcW w:w="750"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w:t>
            </w:r>
          </w:p>
        </w:tc>
        <w:tc>
          <w:tcPr>
            <w:tcW w:w="732"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325" w:type="dxa"/>
            <w:vAlign w:val="center"/>
          </w:tcPr>
          <w:p>
            <w:pPr>
              <w:jc w:val="center"/>
              <w:rPr>
                <w:rFonts w:hint="eastAsia" w:ascii="仿宋_GB2312" w:hAnsi="仿宋_GB2312" w:eastAsia="仿宋_GB2312" w:cs="仿宋_GB2312"/>
                <w:sz w:val="21"/>
                <w:szCs w:val="21"/>
              </w:rPr>
            </w:pPr>
          </w:p>
        </w:tc>
        <w:tc>
          <w:tcPr>
            <w:tcW w:w="1288"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质保三年</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19.45</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15日内完成供货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96635C"/>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0DE4"/>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C56423"/>
    <w:rsid w:val="0DD36B68"/>
    <w:rsid w:val="0E0971E5"/>
    <w:rsid w:val="0E1E525F"/>
    <w:rsid w:val="0E256362"/>
    <w:rsid w:val="0E2B5F03"/>
    <w:rsid w:val="0E6C4B17"/>
    <w:rsid w:val="0E83438B"/>
    <w:rsid w:val="0EB6316D"/>
    <w:rsid w:val="0EED3DB3"/>
    <w:rsid w:val="0F025FBB"/>
    <w:rsid w:val="0F1D06BC"/>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431AC"/>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595FFF"/>
    <w:rsid w:val="2C817AB3"/>
    <w:rsid w:val="2C8B2168"/>
    <w:rsid w:val="2CB95CF8"/>
    <w:rsid w:val="2D327DD8"/>
    <w:rsid w:val="2D3A397F"/>
    <w:rsid w:val="2D9906D0"/>
    <w:rsid w:val="2E1D76FC"/>
    <w:rsid w:val="2E397856"/>
    <w:rsid w:val="2E970D30"/>
    <w:rsid w:val="2ED7559E"/>
    <w:rsid w:val="2F0A4CB7"/>
    <w:rsid w:val="2F473DCF"/>
    <w:rsid w:val="2F5C448C"/>
    <w:rsid w:val="2F8F35AF"/>
    <w:rsid w:val="2FC02E6F"/>
    <w:rsid w:val="2FC87B25"/>
    <w:rsid w:val="300632AC"/>
    <w:rsid w:val="306E6642"/>
    <w:rsid w:val="30B17A2A"/>
    <w:rsid w:val="30FD3452"/>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CF098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8C6354A"/>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28012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A685D"/>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A75222"/>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0</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2020-11-11T05:34:00Z</cp:lastPrinted>
  <dcterms:modified xsi:type="dcterms:W3CDTF">2020-11-17T02:38:09Z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