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竞争性谈判</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院总编：2020-</w:t>
      </w:r>
      <w:r>
        <w:rPr>
          <w:rFonts w:hint="eastAsia" w:ascii="楷体_GB2312" w:hAnsi="楷体_GB2312" w:eastAsia="楷体_GB2312" w:cs="楷体_GB2312"/>
          <w:b/>
          <w:bCs/>
          <w:color w:val="000000"/>
          <w:sz w:val="36"/>
          <w:szCs w:val="36"/>
          <w:u w:val="single"/>
          <w:lang w:val="en-US" w:eastAsia="zh-CN"/>
        </w:rPr>
        <w:t>122</w:t>
      </w:r>
      <w:r>
        <w:rPr>
          <w:rFonts w:hint="eastAsia" w:ascii="楷体_GB2312" w:hAnsi="楷体_GB2312" w:eastAsia="楷体_GB2312" w:cs="楷体_GB2312"/>
          <w:b/>
          <w:bCs/>
          <w:color w:val="000000"/>
          <w:sz w:val="36"/>
          <w:szCs w:val="36"/>
          <w:u w:val="single"/>
        </w:rPr>
        <w:t>#</w:t>
      </w:r>
    </w:p>
    <w:p>
      <w:pPr>
        <w:ind w:left="1843" w:hanging="1843" w:hangingChars="510"/>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2"/>
          <w:szCs w:val="32"/>
          <w:u w:val="single"/>
          <w:lang w:val="en-US" w:eastAsia="zh-CN"/>
        </w:rPr>
        <w:t>智能建造认知体验中心装修项目</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w:t>
      </w:r>
      <w:r>
        <w:rPr>
          <w:rFonts w:hint="eastAsia" w:ascii="黑体" w:eastAsia="黑体" w:cs="黑体"/>
          <w:color w:val="000000"/>
          <w:sz w:val="44"/>
          <w:szCs w:val="44"/>
        </w:rPr>
        <w:t>20年</w:t>
      </w:r>
      <w:r>
        <w:rPr>
          <w:rFonts w:hint="eastAsia" w:ascii="黑体" w:eastAsia="黑体" w:cs="黑体"/>
          <w:color w:val="000000"/>
          <w:sz w:val="44"/>
          <w:szCs w:val="44"/>
          <w:lang w:val="en-US" w:eastAsia="zh-CN"/>
        </w:rPr>
        <w:t>12</w:t>
      </w:r>
      <w:r>
        <w:rPr>
          <w:rFonts w:hint="eastAsia" w:ascii="黑体" w:eastAsia="黑体" w:cs="黑体"/>
          <w:color w:val="000000"/>
          <w:sz w:val="44"/>
          <w:szCs w:val="44"/>
        </w:rPr>
        <w:t>月</w:t>
      </w:r>
    </w:p>
    <w:p>
      <w:pPr>
        <w:rPr>
          <w:rFonts w:ascii="黑体" w:eastAsia="黑体" w:cs="黑体"/>
          <w:color w:val="000000"/>
          <w:sz w:val="44"/>
          <w:szCs w:val="44"/>
        </w:rPr>
      </w:pPr>
    </w:p>
    <w:p>
      <w:pPr>
        <w:rPr>
          <w:rFonts w:ascii="黑体" w:eastAsia="黑体" w:cs="黑体"/>
          <w:color w:val="000000"/>
          <w:sz w:val="44"/>
          <w:szCs w:val="44"/>
        </w:rPr>
      </w:pPr>
    </w:p>
    <w:p>
      <w:pPr>
        <w:rPr>
          <w:rFonts w:ascii="黑体" w:eastAsia="黑体" w:cs="黑体"/>
          <w:color w:val="000000"/>
          <w:sz w:val="44"/>
          <w:szCs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7"/>
        <w:spacing w:line="600" w:lineRule="exact"/>
        <w:ind w:firstLine="742"/>
        <w:rPr>
          <w:rFonts w:ascii="仿宋_GB2312"/>
          <w:color w:val="000000"/>
          <w:szCs w:val="32"/>
        </w:rPr>
      </w:pPr>
    </w:p>
    <w:p>
      <w:pPr>
        <w:pStyle w:val="7"/>
        <w:spacing w:line="600" w:lineRule="exact"/>
        <w:ind w:firstLine="742"/>
        <w:rPr>
          <w:rFonts w:ascii="仿宋_GB2312"/>
          <w:color w:val="000000"/>
          <w:szCs w:val="32"/>
        </w:rPr>
      </w:pPr>
    </w:p>
    <w:p>
      <w:pPr>
        <w:pStyle w:val="7"/>
        <w:spacing w:line="600" w:lineRule="exact"/>
        <w:ind w:left="0" w:firstLine="0" w:firstLineChars="0"/>
        <w:rPr>
          <w:rFonts w:ascii="仿宋_GB2312"/>
          <w:color w:val="000000"/>
          <w:szCs w:val="32"/>
        </w:rPr>
      </w:pPr>
    </w:p>
    <w:p>
      <w:pPr>
        <w:pStyle w:val="7"/>
        <w:spacing w:line="600" w:lineRule="exact"/>
        <w:ind w:left="0" w:firstLine="0" w:firstLineChars="0"/>
        <w:rPr>
          <w:rFonts w:ascii="仿宋_GB2312"/>
          <w:color w:val="000000"/>
          <w:szCs w:val="32"/>
        </w:rPr>
        <w:sectPr>
          <w:pgSz w:w="11906" w:h="16838"/>
          <w:pgMar w:top="1440" w:right="1800" w:bottom="1440" w:left="1800" w:header="851" w:footer="992" w:gutter="0"/>
          <w:cols w:space="720" w:num="1"/>
          <w:docGrid w:type="lines" w:linePitch="312" w:charSpace="0"/>
        </w:sectPr>
      </w:pPr>
    </w:p>
    <w:p>
      <w:pPr>
        <w:tabs>
          <w:tab w:val="left" w:pos="2600"/>
        </w:tabs>
        <w:spacing w:beforeLines="50" w:afterLines="50"/>
        <w:jc w:val="center"/>
        <w:rPr>
          <w:rFonts w:ascii="仿宋" w:eastAsia="黑体"/>
          <w:sz w:val="44"/>
        </w:rPr>
      </w:pPr>
      <w:r>
        <w:rPr>
          <w:rFonts w:hint="eastAsia" w:eastAsia="黑体"/>
          <w:sz w:val="44"/>
        </w:rPr>
        <w:t>第一部分  竞争性谈判采购公告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sz w:val="28"/>
          <w:szCs w:val="28"/>
          <w:u w:val="single"/>
          <w:lang w:val="en-US" w:eastAsia="zh-CN"/>
        </w:rPr>
        <w:t>智能建造认知体验中心装修项目</w:t>
      </w:r>
      <w:r>
        <w:rPr>
          <w:rFonts w:hint="eastAsia" w:ascii="仿宋_GB2312" w:hAnsi="仿宋_GB2312" w:eastAsia="仿宋_GB2312" w:cs="仿宋_GB2312"/>
          <w:sz w:val="28"/>
          <w:szCs w:val="28"/>
        </w:rPr>
        <w:t>进行竞争性谈判采购。</w:t>
      </w:r>
    </w:p>
    <w:p>
      <w:pPr>
        <w:spacing w:line="560" w:lineRule="exact"/>
        <w:ind w:firstLine="560" w:firstLineChars="200"/>
        <w:rPr>
          <w:rFonts w:hint="eastAsia" w:ascii="黑体" w:eastAsia="黑体"/>
          <w:sz w:val="28"/>
          <w:szCs w:val="28"/>
        </w:rPr>
      </w:pPr>
      <w:r>
        <w:rPr>
          <w:rFonts w:hint="eastAsia" w:ascii="黑体" w:eastAsia="黑体"/>
          <w:sz w:val="28"/>
          <w:szCs w:val="28"/>
        </w:rPr>
        <w:t>一、项目内容</w:t>
      </w:r>
    </w:p>
    <w:p>
      <w:pPr>
        <w:spacing w:line="560" w:lineRule="exact"/>
        <w:ind w:firstLine="562" w:firstLineChars="200"/>
        <w:rPr>
          <w:rFonts w:hint="eastAsia" w:ascii="仿宋_GB2312" w:hAnsi="仿宋_GB2312" w:eastAsia="仿宋_GB2312" w:cs="仿宋_GB2312"/>
          <w:b/>
          <w:color w:val="000000"/>
          <w:kern w:val="2"/>
          <w:sz w:val="28"/>
          <w:szCs w:val="28"/>
          <w:lang w:val="en-US" w:eastAsia="zh-CN" w:bidi="ar-SA"/>
        </w:rPr>
      </w:pPr>
      <w:r>
        <w:rPr>
          <w:rFonts w:hint="eastAsia" w:ascii="仿宋_GB2312" w:hAnsi="仿宋_GB2312" w:eastAsia="仿宋_GB2312" w:cs="仿宋_GB2312"/>
          <w:b/>
          <w:color w:val="000000"/>
          <w:kern w:val="2"/>
          <w:sz w:val="28"/>
          <w:szCs w:val="28"/>
          <w:lang w:val="en-US" w:eastAsia="zh-CN" w:bidi="ar-SA"/>
        </w:rPr>
        <w:t>工程量清单：</w:t>
      </w:r>
    </w:p>
    <w:tbl>
      <w:tblPr>
        <w:tblStyle w:val="15"/>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850"/>
        <w:gridCol w:w="851"/>
        <w:gridCol w:w="850"/>
        <w:gridCol w:w="5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72" w:type="dxa"/>
            <w:vAlign w:val="center"/>
          </w:tcPr>
          <w:p>
            <w:pPr>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序号</w:t>
            </w:r>
          </w:p>
        </w:tc>
        <w:tc>
          <w:tcPr>
            <w:tcW w:w="850" w:type="dxa"/>
            <w:vAlign w:val="center"/>
          </w:tcPr>
          <w:p>
            <w:pPr>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分项名称</w:t>
            </w:r>
          </w:p>
        </w:tc>
        <w:tc>
          <w:tcPr>
            <w:tcW w:w="851" w:type="dxa"/>
            <w:vAlign w:val="center"/>
          </w:tcPr>
          <w:p>
            <w:pPr>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数量</w:t>
            </w:r>
          </w:p>
        </w:tc>
        <w:tc>
          <w:tcPr>
            <w:tcW w:w="850" w:type="dxa"/>
            <w:vAlign w:val="center"/>
          </w:tcPr>
          <w:p>
            <w:pPr>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单位</w:t>
            </w:r>
          </w:p>
        </w:tc>
        <w:tc>
          <w:tcPr>
            <w:tcW w:w="5574" w:type="dxa"/>
            <w:vAlign w:val="center"/>
          </w:tcPr>
          <w:p>
            <w:pPr>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pPr>
              <w:widowControl/>
              <w:jc w:val="center"/>
              <w:textAlignment w:val="center"/>
              <w:rPr>
                <w:rFonts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1</w:t>
            </w:r>
          </w:p>
        </w:tc>
        <w:tc>
          <w:tcPr>
            <w:tcW w:w="850" w:type="dxa"/>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吊顶</w:t>
            </w:r>
          </w:p>
        </w:tc>
        <w:tc>
          <w:tcPr>
            <w:tcW w:w="851" w:type="dxa"/>
            <w:vAlign w:val="center"/>
          </w:tcPr>
          <w:p>
            <w:pPr>
              <w:widowControl/>
              <w:jc w:val="center"/>
              <w:textAlignment w:val="center"/>
              <w:rPr>
                <w:rFonts w:ascii="仿宋_GB2312" w:hAnsi="仿宋_GB2312" w:eastAsia="仿宋_GB2312" w:cs="仿宋_GB2312"/>
                <w:color w:val="000000"/>
                <w:kern w:val="0"/>
                <w:sz w:val="24"/>
                <w:szCs w:val="24"/>
              </w:rPr>
            </w:pPr>
            <w:r>
              <w:rPr>
                <w:rFonts w:ascii="仿宋_GB2312" w:hAnsi="仿宋_GB2312" w:eastAsia="仿宋_GB2312" w:cs="仿宋_GB2312"/>
                <w:color w:val="000000"/>
                <w:kern w:val="0"/>
                <w:sz w:val="24"/>
                <w:szCs w:val="24"/>
              </w:rPr>
              <w:t>1</w:t>
            </w:r>
            <w:r>
              <w:rPr>
                <w:rFonts w:hint="eastAsia" w:ascii="仿宋_GB2312" w:hAnsi="仿宋_GB2312" w:eastAsia="仿宋_GB2312" w:cs="仿宋_GB2312"/>
                <w:color w:val="000000"/>
                <w:kern w:val="0"/>
                <w:sz w:val="24"/>
                <w:szCs w:val="24"/>
              </w:rPr>
              <w:t>28</w:t>
            </w:r>
          </w:p>
        </w:tc>
        <w:tc>
          <w:tcPr>
            <w:tcW w:w="850" w:type="dxa"/>
            <w:vAlign w:val="center"/>
          </w:tcPr>
          <w:p>
            <w:pPr>
              <w:widowControl/>
              <w:jc w:val="center"/>
              <w:textAlignment w:val="center"/>
              <w:rPr>
                <w:rFonts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平米</w:t>
            </w:r>
          </w:p>
        </w:tc>
        <w:tc>
          <w:tcPr>
            <w:tcW w:w="5574" w:type="dxa"/>
            <w:vAlign w:val="center"/>
          </w:tcPr>
          <w:p>
            <w:pPr>
              <w:widowControl/>
              <w:rPr>
                <w:rFonts w:hint="eastAsia" w:ascii="华文仿宋" w:hAnsi="华文仿宋" w:eastAsia="华文仿宋" w:cs="宋体"/>
                <w:color w:val="000000"/>
                <w:kern w:val="0"/>
                <w:sz w:val="20"/>
                <w:szCs w:val="21"/>
              </w:rPr>
            </w:pPr>
            <w:r>
              <w:rPr>
                <w:rFonts w:hint="eastAsia" w:ascii="华文仿宋" w:hAnsi="华文仿宋" w:eastAsia="华文仿宋" w:cs="宋体"/>
                <w:color w:val="000000"/>
                <w:kern w:val="0"/>
                <w:sz w:val="20"/>
                <w:szCs w:val="21"/>
              </w:rPr>
              <w:t>1、吊顶形式、吊杆规格、高度：8吊杆</w:t>
            </w:r>
          </w:p>
          <w:p>
            <w:pPr>
              <w:widowControl/>
              <w:rPr>
                <w:rFonts w:ascii="华文仿宋" w:hAnsi="华文仿宋" w:eastAsia="华文仿宋" w:cs="宋体"/>
                <w:color w:val="000000"/>
                <w:kern w:val="0"/>
                <w:sz w:val="20"/>
                <w:szCs w:val="21"/>
              </w:rPr>
            </w:pPr>
            <w:r>
              <w:rPr>
                <w:rFonts w:hint="eastAsia" w:ascii="华文仿宋" w:hAnsi="华文仿宋" w:eastAsia="华文仿宋" w:cs="宋体"/>
                <w:color w:val="000000"/>
                <w:kern w:val="0"/>
                <w:sz w:val="20"/>
                <w:szCs w:val="21"/>
              </w:rPr>
              <w:t>2、龙骨材料种类、规格、中距：配套上人龙骨4.仿木纹长条形铝方通，50*80规格.间隔10公分。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pPr>
              <w:widowControl/>
              <w:jc w:val="center"/>
              <w:textAlignment w:val="center"/>
              <w:rPr>
                <w:rFonts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2</w:t>
            </w:r>
          </w:p>
        </w:tc>
        <w:tc>
          <w:tcPr>
            <w:tcW w:w="850" w:type="dxa"/>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强弱电改造</w:t>
            </w:r>
          </w:p>
        </w:tc>
        <w:tc>
          <w:tcPr>
            <w:tcW w:w="851" w:type="dxa"/>
            <w:vAlign w:val="center"/>
          </w:tcPr>
          <w:p>
            <w:pPr>
              <w:widowControl/>
              <w:jc w:val="center"/>
              <w:textAlignment w:val="center"/>
              <w:rPr>
                <w:rFonts w:ascii="仿宋_GB2312" w:hAnsi="仿宋_GB2312" w:eastAsia="仿宋_GB2312" w:cs="仿宋_GB2312"/>
                <w:color w:val="000000"/>
                <w:kern w:val="0"/>
                <w:sz w:val="24"/>
                <w:szCs w:val="24"/>
              </w:rPr>
            </w:pPr>
            <w:r>
              <w:rPr>
                <w:rFonts w:ascii="仿宋_GB2312" w:hAnsi="仿宋_GB2312" w:eastAsia="仿宋_GB2312" w:cs="仿宋_GB2312"/>
                <w:color w:val="000000"/>
                <w:kern w:val="0"/>
                <w:sz w:val="24"/>
                <w:szCs w:val="24"/>
              </w:rPr>
              <w:t>1</w:t>
            </w:r>
          </w:p>
        </w:tc>
        <w:tc>
          <w:tcPr>
            <w:tcW w:w="850" w:type="dxa"/>
            <w:vAlign w:val="center"/>
          </w:tcPr>
          <w:p>
            <w:pPr>
              <w:widowControl/>
              <w:jc w:val="center"/>
              <w:textAlignment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w:t>
            </w:r>
          </w:p>
        </w:tc>
        <w:tc>
          <w:tcPr>
            <w:tcW w:w="5574" w:type="dxa"/>
            <w:vAlign w:val="center"/>
          </w:tcPr>
          <w:p>
            <w:pPr>
              <w:widowControl/>
              <w:rPr>
                <w:rFonts w:ascii="华文仿宋" w:hAnsi="华文仿宋" w:eastAsia="华文仿宋" w:cs="宋体"/>
                <w:color w:val="000000"/>
                <w:kern w:val="0"/>
                <w:sz w:val="20"/>
                <w:szCs w:val="21"/>
              </w:rPr>
            </w:pPr>
            <w:r>
              <w:rPr>
                <w:rFonts w:hint="eastAsia" w:ascii="华文仿宋" w:hAnsi="华文仿宋" w:eastAsia="华文仿宋" w:cs="宋体"/>
                <w:color w:val="000000"/>
                <w:kern w:val="0"/>
                <w:sz w:val="20"/>
                <w:szCs w:val="21"/>
              </w:rPr>
              <w:t>1、</w:t>
            </w:r>
            <w:r>
              <w:rPr>
                <w:rFonts w:hint="eastAsia" w:ascii="华文仿宋" w:hAnsi="华文仿宋" w:eastAsia="华文仿宋" w:cs="宋体"/>
                <w:color w:val="000000"/>
                <w:kern w:val="0"/>
                <w:sz w:val="20"/>
                <w:szCs w:val="21"/>
              </w:rPr>
              <w:tab/>
            </w:r>
            <w:r>
              <w:rPr>
                <w:rFonts w:hint="eastAsia" w:ascii="华文仿宋" w:hAnsi="华文仿宋" w:eastAsia="华文仿宋" w:cs="宋体"/>
                <w:color w:val="000000"/>
                <w:kern w:val="0"/>
                <w:sz w:val="20"/>
                <w:szCs w:val="21"/>
              </w:rPr>
              <w:t>布线包含强弱电布置及光纤布置；</w:t>
            </w:r>
          </w:p>
          <w:p>
            <w:pPr>
              <w:widowControl/>
              <w:rPr>
                <w:rFonts w:ascii="华文仿宋" w:hAnsi="华文仿宋" w:eastAsia="华文仿宋" w:cs="宋体"/>
                <w:color w:val="000000"/>
                <w:kern w:val="0"/>
                <w:sz w:val="20"/>
                <w:szCs w:val="21"/>
              </w:rPr>
            </w:pPr>
            <w:r>
              <w:rPr>
                <w:rFonts w:hint="eastAsia" w:ascii="华文仿宋" w:hAnsi="华文仿宋" w:eastAsia="华文仿宋" w:cs="宋体"/>
                <w:color w:val="000000"/>
                <w:kern w:val="0"/>
                <w:sz w:val="20"/>
                <w:szCs w:val="21"/>
              </w:rPr>
              <w:t>2、</w:t>
            </w:r>
            <w:r>
              <w:rPr>
                <w:rFonts w:hint="eastAsia" w:ascii="华文仿宋" w:hAnsi="华文仿宋" w:eastAsia="华文仿宋" w:cs="宋体"/>
                <w:color w:val="000000"/>
                <w:kern w:val="0"/>
                <w:sz w:val="20"/>
                <w:szCs w:val="21"/>
              </w:rPr>
              <w:tab/>
            </w:r>
            <w:r>
              <w:rPr>
                <w:rFonts w:hint="eastAsia" w:ascii="华文仿宋" w:hAnsi="华文仿宋" w:eastAsia="华文仿宋" w:cs="宋体"/>
                <w:color w:val="000000"/>
                <w:kern w:val="0"/>
                <w:sz w:val="20"/>
                <w:szCs w:val="21"/>
              </w:rPr>
              <w:t>网线及水晶头-采用六类非屏蔽</w:t>
            </w:r>
          </w:p>
          <w:p>
            <w:pPr>
              <w:widowControl/>
              <w:rPr>
                <w:rFonts w:ascii="华文仿宋" w:hAnsi="华文仿宋" w:eastAsia="华文仿宋" w:cs="宋体"/>
                <w:color w:val="000000"/>
                <w:kern w:val="0"/>
                <w:sz w:val="20"/>
                <w:szCs w:val="21"/>
              </w:rPr>
            </w:pPr>
            <w:r>
              <w:rPr>
                <w:rFonts w:hint="eastAsia" w:ascii="华文仿宋" w:hAnsi="华文仿宋" w:eastAsia="华文仿宋" w:cs="宋体"/>
                <w:color w:val="000000"/>
                <w:kern w:val="0"/>
                <w:sz w:val="20"/>
                <w:szCs w:val="21"/>
              </w:rPr>
              <w:t>3、</w:t>
            </w:r>
            <w:r>
              <w:rPr>
                <w:rFonts w:hint="eastAsia" w:ascii="华文仿宋" w:hAnsi="华文仿宋" w:eastAsia="华文仿宋" w:cs="宋体"/>
                <w:color w:val="000000"/>
                <w:kern w:val="0"/>
                <w:sz w:val="20"/>
                <w:szCs w:val="21"/>
              </w:rPr>
              <w:tab/>
            </w:r>
            <w:r>
              <w:rPr>
                <w:rFonts w:hint="eastAsia" w:ascii="华文仿宋" w:hAnsi="华文仿宋" w:eastAsia="华文仿宋" w:cs="宋体"/>
                <w:color w:val="000000"/>
                <w:kern w:val="0"/>
                <w:sz w:val="20"/>
                <w:szCs w:val="21"/>
              </w:rPr>
              <w:t>采用六类网络配线架、六类网络跳线、理线架、线标</w:t>
            </w:r>
          </w:p>
          <w:p>
            <w:pPr>
              <w:widowControl/>
              <w:rPr>
                <w:rFonts w:ascii="华文仿宋" w:hAnsi="华文仿宋" w:eastAsia="华文仿宋" w:cs="宋体"/>
                <w:color w:val="000000"/>
                <w:kern w:val="0"/>
                <w:sz w:val="20"/>
                <w:szCs w:val="21"/>
              </w:rPr>
            </w:pPr>
            <w:r>
              <w:rPr>
                <w:rFonts w:hint="eastAsia" w:ascii="华文仿宋" w:hAnsi="华文仿宋" w:eastAsia="华文仿宋" w:cs="宋体"/>
                <w:color w:val="000000"/>
                <w:kern w:val="0"/>
                <w:sz w:val="20"/>
                <w:szCs w:val="21"/>
              </w:rPr>
              <w:t>4、</w:t>
            </w:r>
            <w:r>
              <w:rPr>
                <w:rFonts w:hint="eastAsia" w:ascii="华文仿宋" w:hAnsi="华文仿宋" w:eastAsia="华文仿宋" w:cs="宋体"/>
                <w:color w:val="000000"/>
                <w:kern w:val="0"/>
                <w:sz w:val="20"/>
                <w:szCs w:val="21"/>
              </w:rPr>
              <w:tab/>
            </w:r>
            <w:r>
              <w:rPr>
                <w:rFonts w:hint="eastAsia" w:ascii="华文仿宋" w:hAnsi="华文仿宋" w:eastAsia="华文仿宋" w:cs="宋体"/>
                <w:color w:val="000000"/>
                <w:kern w:val="0"/>
                <w:sz w:val="20"/>
                <w:szCs w:val="21"/>
              </w:rPr>
              <w:t>采用4芯室内单模光纤，配套千兆单模光模块，光纤熔接、耦合器、熔接盒等</w:t>
            </w:r>
          </w:p>
          <w:p>
            <w:pPr>
              <w:widowControl/>
              <w:rPr>
                <w:rFonts w:ascii="华文仿宋" w:hAnsi="华文仿宋" w:eastAsia="华文仿宋" w:cs="宋体"/>
                <w:color w:val="000000"/>
                <w:kern w:val="0"/>
                <w:sz w:val="20"/>
                <w:szCs w:val="21"/>
              </w:rPr>
            </w:pPr>
            <w:r>
              <w:rPr>
                <w:rFonts w:hint="eastAsia" w:ascii="华文仿宋" w:hAnsi="华文仿宋" w:eastAsia="华文仿宋" w:cs="宋体"/>
                <w:color w:val="000000"/>
                <w:kern w:val="0"/>
                <w:sz w:val="20"/>
                <w:szCs w:val="21"/>
              </w:rPr>
              <w:t>5、</w:t>
            </w:r>
            <w:r>
              <w:rPr>
                <w:rFonts w:hint="eastAsia" w:ascii="华文仿宋" w:hAnsi="华文仿宋" w:eastAsia="华文仿宋" w:cs="宋体"/>
                <w:color w:val="000000"/>
                <w:kern w:val="0"/>
                <w:sz w:val="20"/>
                <w:szCs w:val="21"/>
              </w:rPr>
              <w:tab/>
            </w:r>
            <w:r>
              <w:rPr>
                <w:rFonts w:hint="eastAsia" w:ascii="华文仿宋" w:hAnsi="华文仿宋" w:eastAsia="华文仿宋" w:cs="宋体"/>
                <w:color w:val="000000"/>
                <w:kern w:val="0"/>
                <w:sz w:val="20"/>
                <w:szCs w:val="21"/>
              </w:rPr>
              <w:t>弱电布线采用学校目前标准布线方式，弱电桥架、压线排、打标签等</w:t>
            </w:r>
          </w:p>
          <w:p>
            <w:pPr>
              <w:widowControl/>
              <w:rPr>
                <w:rFonts w:ascii="华文仿宋" w:hAnsi="华文仿宋" w:eastAsia="华文仿宋" w:cs="宋体"/>
                <w:color w:val="000000"/>
                <w:kern w:val="0"/>
                <w:sz w:val="20"/>
                <w:szCs w:val="21"/>
              </w:rPr>
            </w:pPr>
            <w:r>
              <w:rPr>
                <w:rFonts w:hint="eastAsia" w:ascii="华文仿宋" w:hAnsi="华文仿宋" w:eastAsia="华文仿宋" w:cs="宋体"/>
                <w:color w:val="000000"/>
                <w:kern w:val="0"/>
                <w:sz w:val="20"/>
                <w:szCs w:val="21"/>
              </w:rPr>
              <w:t>6、</w:t>
            </w:r>
            <w:r>
              <w:rPr>
                <w:rFonts w:hint="eastAsia" w:ascii="华文仿宋" w:hAnsi="华文仿宋" w:eastAsia="华文仿宋" w:cs="宋体"/>
                <w:color w:val="000000"/>
                <w:kern w:val="0"/>
                <w:sz w:val="20"/>
                <w:szCs w:val="21"/>
              </w:rPr>
              <w:tab/>
            </w:r>
            <w:r>
              <w:rPr>
                <w:rFonts w:hint="eastAsia" w:ascii="华文仿宋" w:hAnsi="华文仿宋" w:eastAsia="华文仿宋" w:cs="宋体"/>
                <w:color w:val="000000"/>
                <w:kern w:val="0"/>
                <w:sz w:val="20"/>
                <w:szCs w:val="21"/>
              </w:rPr>
              <w:t>强电按照相关规定的标准布线、配套的材料2.5平方强电电线、配电箱、空开、PVC管及线槽、明盒、公牛带开关插排、金属穿线管等；</w:t>
            </w:r>
          </w:p>
          <w:p>
            <w:pPr>
              <w:widowControl/>
              <w:rPr>
                <w:rFonts w:ascii="华文仿宋" w:hAnsi="华文仿宋" w:eastAsia="华文仿宋" w:cs="宋体"/>
                <w:color w:val="000000"/>
                <w:kern w:val="0"/>
                <w:sz w:val="20"/>
                <w:szCs w:val="21"/>
              </w:rPr>
            </w:pPr>
            <w:r>
              <w:rPr>
                <w:rFonts w:hint="eastAsia" w:ascii="华文仿宋" w:hAnsi="华文仿宋" w:eastAsia="华文仿宋" w:cs="宋体"/>
                <w:color w:val="000000"/>
                <w:kern w:val="0"/>
                <w:sz w:val="20"/>
                <w:szCs w:val="21"/>
              </w:rPr>
              <w:t>7、交换机：全千兆三层；交换容量336Gbps；包转发率166Mpps；48个10/100/1000Base-T电口,4个10G BASE-X SFP+万兆光口；可堆叠；支持基于端口的VLAN，支持QinQ，支持Voice VLAN，支持协议VLAN，支持MAC VLAN,支持包过滤功能，支持SP/WRR/SP+WRR队列调度，支持双向ACL，支持基于端口的限速，支持基于流的重定向，支持时间段。</w:t>
            </w:r>
          </w:p>
          <w:p>
            <w:pPr>
              <w:widowControl/>
              <w:rPr>
                <w:rFonts w:hint="eastAsia" w:ascii="华文仿宋" w:hAnsi="华文仿宋" w:eastAsia="华文仿宋" w:cs="宋体"/>
                <w:color w:val="000000"/>
                <w:kern w:val="0"/>
                <w:sz w:val="20"/>
                <w:szCs w:val="21"/>
              </w:rPr>
            </w:pPr>
            <w:r>
              <w:rPr>
                <w:rFonts w:hint="eastAsia" w:ascii="华文仿宋" w:hAnsi="华文仿宋" w:eastAsia="华文仿宋" w:cs="宋体"/>
                <w:color w:val="000000"/>
                <w:kern w:val="0"/>
                <w:sz w:val="20"/>
                <w:szCs w:val="21"/>
              </w:rPr>
              <w:t>8、机柜：尺寸600*600*2000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pPr>
              <w:widowControl/>
              <w:jc w:val="center"/>
              <w:textAlignment w:val="center"/>
              <w:rPr>
                <w:rFonts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3</w:t>
            </w:r>
          </w:p>
        </w:tc>
        <w:tc>
          <w:tcPr>
            <w:tcW w:w="850" w:type="dxa"/>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自流平地面</w:t>
            </w:r>
          </w:p>
        </w:tc>
        <w:tc>
          <w:tcPr>
            <w:tcW w:w="851" w:type="dxa"/>
            <w:vAlign w:val="center"/>
          </w:tcPr>
          <w:p>
            <w:pPr>
              <w:widowControl/>
              <w:jc w:val="center"/>
              <w:textAlignment w:val="center"/>
              <w:rPr>
                <w:rFonts w:ascii="仿宋_GB2312" w:hAnsi="仿宋_GB2312" w:eastAsia="仿宋_GB2312" w:cs="仿宋_GB2312"/>
                <w:color w:val="000000"/>
                <w:kern w:val="0"/>
                <w:sz w:val="24"/>
                <w:szCs w:val="24"/>
              </w:rPr>
            </w:pPr>
            <w:r>
              <w:rPr>
                <w:rFonts w:ascii="仿宋_GB2312" w:hAnsi="仿宋_GB2312" w:eastAsia="仿宋_GB2312" w:cs="仿宋_GB2312"/>
                <w:color w:val="000000"/>
                <w:kern w:val="0"/>
                <w:sz w:val="24"/>
                <w:szCs w:val="24"/>
              </w:rPr>
              <w:t>1</w:t>
            </w:r>
            <w:r>
              <w:rPr>
                <w:rFonts w:hint="eastAsia" w:ascii="仿宋_GB2312" w:hAnsi="仿宋_GB2312" w:eastAsia="仿宋_GB2312" w:cs="仿宋_GB2312"/>
                <w:color w:val="000000"/>
                <w:kern w:val="0"/>
                <w:sz w:val="24"/>
                <w:szCs w:val="24"/>
              </w:rPr>
              <w:t>28</w:t>
            </w:r>
          </w:p>
        </w:tc>
        <w:tc>
          <w:tcPr>
            <w:tcW w:w="850" w:type="dxa"/>
            <w:vAlign w:val="center"/>
          </w:tcPr>
          <w:p>
            <w:pPr>
              <w:widowControl/>
              <w:jc w:val="center"/>
              <w:textAlignment w:val="center"/>
              <w:rPr>
                <w:rFonts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平米</w:t>
            </w:r>
          </w:p>
        </w:tc>
        <w:tc>
          <w:tcPr>
            <w:tcW w:w="5574" w:type="dxa"/>
            <w:vAlign w:val="center"/>
          </w:tcPr>
          <w:p>
            <w:pPr>
              <w:widowControl/>
              <w:rPr>
                <w:rFonts w:ascii="华文仿宋" w:hAnsi="华文仿宋" w:eastAsia="华文仿宋" w:cs="宋体"/>
                <w:color w:val="000000"/>
                <w:kern w:val="0"/>
                <w:sz w:val="20"/>
                <w:szCs w:val="21"/>
              </w:rPr>
            </w:pPr>
            <w:r>
              <w:rPr>
                <w:rFonts w:hint="eastAsia" w:ascii="华文仿宋" w:hAnsi="华文仿宋" w:eastAsia="华文仿宋" w:cs="宋体"/>
                <w:color w:val="000000"/>
                <w:kern w:val="0"/>
                <w:sz w:val="20"/>
                <w:szCs w:val="21"/>
              </w:rPr>
              <w:t>1、清理打磨</w:t>
            </w:r>
          </w:p>
          <w:p>
            <w:pPr>
              <w:widowControl/>
              <w:rPr>
                <w:rFonts w:ascii="华文仿宋" w:hAnsi="华文仿宋" w:eastAsia="华文仿宋" w:cs="宋体"/>
                <w:color w:val="000000"/>
                <w:kern w:val="0"/>
                <w:sz w:val="20"/>
                <w:szCs w:val="21"/>
              </w:rPr>
            </w:pPr>
            <w:r>
              <w:rPr>
                <w:rFonts w:hint="eastAsia" w:ascii="华文仿宋" w:hAnsi="华文仿宋" w:eastAsia="华文仿宋" w:cs="宋体"/>
                <w:color w:val="000000"/>
                <w:kern w:val="0"/>
                <w:sz w:val="20"/>
                <w:szCs w:val="21"/>
              </w:rPr>
              <w:t xml:space="preserve">2、2mm自流平环氧胶泥 </w:t>
            </w:r>
          </w:p>
          <w:p>
            <w:pPr>
              <w:widowControl/>
              <w:rPr>
                <w:rFonts w:ascii="华文仿宋" w:hAnsi="华文仿宋" w:eastAsia="华文仿宋" w:cs="宋体"/>
                <w:color w:val="000000"/>
                <w:kern w:val="0"/>
                <w:sz w:val="20"/>
                <w:szCs w:val="21"/>
              </w:rPr>
            </w:pPr>
            <w:r>
              <w:rPr>
                <w:rFonts w:hint="eastAsia" w:ascii="华文仿宋" w:hAnsi="华文仿宋" w:eastAsia="华文仿宋" w:cs="宋体"/>
                <w:color w:val="000000"/>
                <w:kern w:val="0"/>
                <w:sz w:val="20"/>
                <w:szCs w:val="21"/>
              </w:rPr>
              <w:t>3、面层材料：1mm天蓝色封闭面层</w:t>
            </w:r>
          </w:p>
          <w:p>
            <w:pPr>
              <w:widowControl/>
              <w:rPr>
                <w:rFonts w:ascii="华文仿宋" w:hAnsi="华文仿宋" w:eastAsia="华文仿宋" w:cs="宋体"/>
                <w:color w:val="000000"/>
                <w:kern w:val="0"/>
                <w:sz w:val="20"/>
                <w:szCs w:val="21"/>
              </w:rPr>
            </w:pPr>
            <w:r>
              <w:rPr>
                <w:rFonts w:hint="eastAsia" w:ascii="华文仿宋" w:hAnsi="华文仿宋" w:eastAsia="华文仿宋" w:cs="宋体"/>
                <w:color w:val="000000"/>
                <w:kern w:val="0"/>
                <w:sz w:val="20"/>
                <w:szCs w:val="21"/>
              </w:rPr>
              <w:t>4.环氧底料一道</w:t>
            </w:r>
          </w:p>
          <w:p>
            <w:pPr>
              <w:widowControl/>
              <w:rPr>
                <w:rFonts w:hint="eastAsia" w:ascii="华文仿宋" w:hAnsi="华文仿宋" w:eastAsia="华文仿宋" w:cs="宋体"/>
                <w:color w:val="000000"/>
                <w:kern w:val="0"/>
                <w:sz w:val="20"/>
                <w:szCs w:val="21"/>
              </w:rPr>
            </w:pPr>
            <w:r>
              <w:rPr>
                <w:rFonts w:hint="eastAsia" w:ascii="华文仿宋" w:hAnsi="华文仿宋" w:eastAsia="华文仿宋" w:cs="宋体"/>
                <w:color w:val="000000"/>
                <w:kern w:val="0"/>
                <w:sz w:val="20"/>
                <w:szCs w:val="21"/>
              </w:rPr>
              <w:t>5.其他</w:t>
            </w:r>
            <w:r>
              <w:rPr>
                <w:rFonts w:hint="eastAsia" w:ascii="华文仿宋" w:hAnsi="华文仿宋" w:eastAsia="华文仿宋" w:cs="宋体"/>
                <w:color w:val="000000"/>
                <w:kern w:val="0"/>
                <w:sz w:val="20"/>
                <w:szCs w:val="21"/>
                <w:lang w:eastAsia="zh-CN"/>
              </w:rPr>
              <w:t>：</w:t>
            </w:r>
            <w:r>
              <w:rPr>
                <w:rFonts w:hint="eastAsia" w:ascii="华文仿宋" w:hAnsi="华文仿宋" w:eastAsia="华文仿宋" w:cs="宋体"/>
                <w:color w:val="000000"/>
                <w:kern w:val="0"/>
                <w:sz w:val="20"/>
                <w:szCs w:val="21"/>
              </w:rPr>
              <w:t>包含地面的成品保护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pPr>
              <w:widowControl/>
              <w:jc w:val="center"/>
              <w:textAlignment w:val="center"/>
              <w:rPr>
                <w:rFonts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4</w:t>
            </w:r>
          </w:p>
        </w:tc>
        <w:tc>
          <w:tcPr>
            <w:tcW w:w="850" w:type="dxa"/>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文化墙</w:t>
            </w:r>
          </w:p>
        </w:tc>
        <w:tc>
          <w:tcPr>
            <w:tcW w:w="851" w:type="dxa"/>
            <w:vAlign w:val="center"/>
          </w:tcPr>
          <w:p>
            <w:pPr>
              <w:widowControl/>
              <w:jc w:val="center"/>
              <w:textAlignment w:val="center"/>
              <w:rPr>
                <w:rFonts w:ascii="仿宋_GB2312" w:hAnsi="仿宋_GB2312" w:eastAsia="仿宋_GB2312" w:cs="仿宋_GB2312"/>
                <w:color w:val="000000"/>
                <w:kern w:val="0"/>
                <w:sz w:val="24"/>
                <w:szCs w:val="24"/>
              </w:rPr>
            </w:pPr>
            <w:r>
              <w:rPr>
                <w:rFonts w:ascii="仿宋_GB2312" w:hAnsi="仿宋_GB2312" w:eastAsia="仿宋_GB2312" w:cs="仿宋_GB2312"/>
                <w:color w:val="000000"/>
                <w:kern w:val="0"/>
                <w:sz w:val="24"/>
                <w:szCs w:val="24"/>
              </w:rPr>
              <w:t>1</w:t>
            </w:r>
          </w:p>
        </w:tc>
        <w:tc>
          <w:tcPr>
            <w:tcW w:w="850" w:type="dxa"/>
            <w:vAlign w:val="center"/>
          </w:tcPr>
          <w:p>
            <w:pPr>
              <w:widowControl/>
              <w:jc w:val="center"/>
              <w:textAlignment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间</w:t>
            </w:r>
          </w:p>
        </w:tc>
        <w:tc>
          <w:tcPr>
            <w:tcW w:w="5574" w:type="dxa"/>
            <w:vAlign w:val="center"/>
          </w:tcPr>
          <w:p>
            <w:pPr>
              <w:widowControl/>
              <w:rPr>
                <w:rFonts w:ascii="华文仿宋" w:hAnsi="华文仿宋" w:eastAsia="华文仿宋" w:cs="宋体"/>
                <w:color w:val="000000"/>
                <w:kern w:val="0"/>
                <w:sz w:val="20"/>
                <w:szCs w:val="21"/>
              </w:rPr>
            </w:pPr>
            <w:r>
              <w:rPr>
                <w:rFonts w:hint="eastAsia" w:ascii="华文仿宋" w:hAnsi="华文仿宋" w:eastAsia="华文仿宋" w:cs="宋体"/>
                <w:color w:val="000000"/>
                <w:kern w:val="0"/>
                <w:sz w:val="20"/>
                <w:szCs w:val="21"/>
              </w:rPr>
              <w:t>1、具体内容根据学校现有场地定制</w:t>
            </w:r>
          </w:p>
          <w:p>
            <w:pPr>
              <w:widowControl/>
              <w:rPr>
                <w:rFonts w:ascii="华文仿宋" w:hAnsi="华文仿宋" w:eastAsia="华文仿宋" w:cs="宋体"/>
                <w:color w:val="000000"/>
                <w:kern w:val="0"/>
                <w:sz w:val="20"/>
                <w:szCs w:val="21"/>
              </w:rPr>
            </w:pPr>
            <w:r>
              <w:rPr>
                <w:rFonts w:hint="eastAsia" w:ascii="华文仿宋" w:hAnsi="华文仿宋" w:eastAsia="华文仿宋" w:cs="宋体"/>
                <w:color w:val="000000"/>
                <w:kern w:val="0"/>
                <w:sz w:val="20"/>
                <w:szCs w:val="21"/>
              </w:rPr>
              <w:t>2、采用亚克力材质</w:t>
            </w:r>
          </w:p>
          <w:p>
            <w:pPr>
              <w:widowControl/>
              <w:rPr>
                <w:rFonts w:ascii="华文仿宋" w:hAnsi="华文仿宋" w:eastAsia="华文仿宋" w:cs="宋体"/>
                <w:color w:val="000000"/>
                <w:kern w:val="0"/>
                <w:sz w:val="20"/>
                <w:szCs w:val="21"/>
              </w:rPr>
            </w:pPr>
            <w:r>
              <w:rPr>
                <w:rFonts w:hint="eastAsia" w:ascii="华文仿宋" w:hAnsi="华文仿宋" w:eastAsia="华文仿宋" w:cs="宋体"/>
                <w:color w:val="000000"/>
                <w:kern w:val="0"/>
                <w:sz w:val="20"/>
                <w:szCs w:val="21"/>
              </w:rPr>
              <w:t>3、尺寸采用800*600</w:t>
            </w:r>
          </w:p>
          <w:p>
            <w:pPr>
              <w:widowControl/>
              <w:textAlignment w:val="center"/>
              <w:rPr>
                <w:rFonts w:ascii="仿宋_GB2312" w:hAnsi="仿宋_GB2312" w:eastAsia="仿宋_GB2312" w:cs="仿宋_GB2312"/>
                <w:color w:val="000000"/>
                <w:kern w:val="0"/>
                <w:sz w:val="24"/>
                <w:szCs w:val="24"/>
              </w:rPr>
            </w:pPr>
            <w:r>
              <w:rPr>
                <w:rFonts w:hint="eastAsia" w:ascii="华文仿宋" w:hAnsi="华文仿宋" w:eastAsia="华文仿宋" w:cs="宋体"/>
                <w:color w:val="000000"/>
                <w:kern w:val="0"/>
                <w:sz w:val="20"/>
                <w:szCs w:val="21"/>
              </w:rPr>
              <w:t>4、包涵文化墙设计、制作、安装</w:t>
            </w:r>
          </w:p>
        </w:tc>
      </w:tr>
    </w:tbl>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黑体" w:eastAsia="黑体"/>
          <w:sz w:val="28"/>
          <w:szCs w:val="28"/>
          <w:lang w:val="en-US" w:eastAsia="zh-CN"/>
        </w:rPr>
      </w:pPr>
      <w:r>
        <w:rPr>
          <w:rFonts w:hint="eastAsia" w:ascii="黑体" w:eastAsia="黑体"/>
          <w:sz w:val="28"/>
          <w:szCs w:val="28"/>
          <w:lang w:eastAsia="zh-CN"/>
        </w:rPr>
        <w:t>投标人可自行现场踏勘，现场踏勘联系人：于老师，</w:t>
      </w:r>
      <w:r>
        <w:rPr>
          <w:rFonts w:hint="eastAsia" w:ascii="黑体" w:eastAsia="黑体"/>
          <w:sz w:val="28"/>
          <w:szCs w:val="28"/>
          <w:lang w:val="en-US" w:eastAsia="zh-CN"/>
        </w:rPr>
        <w:t>18762520843</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黑体" w:eastAsia="黑体"/>
          <w:sz w:val="28"/>
          <w:szCs w:val="28"/>
        </w:rPr>
      </w:pPr>
      <w:r>
        <w:rPr>
          <w:rFonts w:hint="eastAsia" w:ascii="黑体" w:eastAsia="黑体"/>
          <w:sz w:val="28"/>
          <w:szCs w:val="28"/>
        </w:rPr>
        <w:t>二、采购项目预算金额</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本项目预算价</w:t>
      </w:r>
      <w:r>
        <w:rPr>
          <w:rFonts w:hint="eastAsia" w:ascii="仿宋_GB2312" w:hAnsi="仿宋_GB2312" w:eastAsia="仿宋_GB2312" w:cs="仿宋_GB2312"/>
          <w:b/>
          <w:color w:val="000000"/>
          <w:sz w:val="28"/>
          <w:szCs w:val="28"/>
          <w:lang w:val="en-US" w:eastAsia="zh-CN"/>
        </w:rPr>
        <w:t>12</w:t>
      </w:r>
      <w:r>
        <w:rPr>
          <w:rFonts w:hint="eastAsia" w:ascii="仿宋_GB2312" w:hAnsi="仿宋_GB2312" w:eastAsia="仿宋_GB2312" w:cs="仿宋_GB2312"/>
          <w:b/>
          <w:color w:val="000000"/>
          <w:sz w:val="28"/>
          <w:szCs w:val="28"/>
        </w:rPr>
        <w:t>万元；投标人报价超过预算的为无效报价，按照未实质性响应招标文件处理</w:t>
      </w:r>
      <w:r>
        <w:rPr>
          <w:rFonts w:hint="eastAsia" w:ascii="仿宋_GB2312" w:hAnsi="仿宋_GB2312" w:eastAsia="仿宋_GB2312" w:cs="仿宋_GB2312"/>
          <w:b/>
          <w:color w:val="000000"/>
          <w:sz w:val="28"/>
          <w:szCs w:val="28"/>
          <w:lang w:eastAsia="zh-CN"/>
        </w:rPr>
        <w:t>，签订合同后</w:t>
      </w:r>
      <w:r>
        <w:rPr>
          <w:rFonts w:hint="eastAsia" w:ascii="仿宋_GB2312" w:hAnsi="仿宋_GB2312" w:eastAsia="仿宋_GB2312" w:cs="仿宋_GB2312"/>
          <w:b/>
          <w:color w:val="000000"/>
          <w:sz w:val="28"/>
          <w:szCs w:val="28"/>
          <w:lang w:val="en-US" w:eastAsia="zh-CN"/>
        </w:rPr>
        <w:t>15日内完成施工</w:t>
      </w:r>
      <w:r>
        <w:rPr>
          <w:rFonts w:hint="eastAsia" w:ascii="仿宋_GB2312" w:hAnsi="仿宋_GB2312" w:eastAsia="仿宋_GB2312" w:cs="仿宋_GB2312"/>
          <w:b/>
          <w:color w:val="000000"/>
          <w:sz w:val="28"/>
          <w:szCs w:val="28"/>
        </w:rPr>
        <w:t>。</w:t>
      </w:r>
    </w:p>
    <w:p>
      <w:pPr>
        <w:spacing w:line="560" w:lineRule="exact"/>
        <w:ind w:firstLine="560" w:firstLineChars="200"/>
        <w:rPr>
          <w:rFonts w:ascii="黑体" w:eastAsia="黑体"/>
          <w:sz w:val="28"/>
          <w:szCs w:val="28"/>
        </w:rPr>
      </w:pPr>
      <w:r>
        <w:rPr>
          <w:rFonts w:hint="eastAsia" w:ascii="黑体" w:eastAsia="黑体"/>
          <w:sz w:val="28"/>
          <w:szCs w:val="28"/>
        </w:rPr>
        <w:t>三、合格谈判服务商资格要求</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1.在中华人民共和国境内注册，符合《中华人民共和国政府采购法》第二十二条之规定。</w:t>
      </w:r>
    </w:p>
    <w:p>
      <w:pPr>
        <w:snapToGrid w:val="0"/>
        <w:spacing w:line="560" w:lineRule="exact"/>
        <w:ind w:firstLine="560" w:firstLineChars="200"/>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rPr>
        <w:t>2.投标人必须具有独立承担民事责任的能力,具有三证合一的营业执照，具有建设行政主管部门核发的建筑装修装饰工程承包资质标准三级及以上施工资质的独立法人，并取得建设行政主管部门颁发的安全生产许可证</w:t>
      </w:r>
      <w:r>
        <w:rPr>
          <w:rFonts w:hint="eastAsia" w:ascii="仿宋_GB2312" w:eastAsia="仿宋_GB2312" w:cs="仿宋_GB2312"/>
          <w:color w:val="000000"/>
          <w:sz w:val="28"/>
          <w:szCs w:val="28"/>
          <w:lang w:eastAsia="zh-CN"/>
        </w:rPr>
        <w:t>。</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3.</w:t>
      </w:r>
      <w:r>
        <w:rPr>
          <w:rFonts w:hint="eastAsia" w:ascii="仿宋_GB2312" w:eastAsia="仿宋_GB2312" w:cs="仿宋_GB2312"/>
          <w:color w:val="000000"/>
          <w:sz w:val="28"/>
          <w:szCs w:val="28"/>
          <w:lang w:eastAsia="zh-CN"/>
        </w:rPr>
        <w:t>项目负责人必须是投标人本单位正式职工，具有建筑工程专业二级及以上注册建造师资格，同时具有有效的安全生产考核合格证书（B类）。</w:t>
      </w:r>
    </w:p>
    <w:p>
      <w:pPr>
        <w:snapToGrid w:val="0"/>
        <w:spacing w:line="560" w:lineRule="exact"/>
        <w:ind w:firstLine="560" w:firstLineChars="200"/>
        <w:rPr>
          <w:rFonts w:ascii="仿宋_GB2312" w:eastAsia="仿宋_GB2312" w:cs="仿宋_GB2312"/>
          <w:b/>
          <w:bCs/>
          <w:color w:val="000000"/>
          <w:sz w:val="28"/>
          <w:szCs w:val="28"/>
          <w:u w:val="single"/>
        </w:rPr>
      </w:pPr>
      <w:r>
        <w:rPr>
          <w:rFonts w:hint="eastAsia" w:ascii="仿宋_GB2312" w:eastAsia="仿宋_GB2312" w:cs="仿宋_GB2312"/>
          <w:color w:val="000000"/>
          <w:sz w:val="28"/>
          <w:szCs w:val="28"/>
          <w:lang w:val="en-US" w:eastAsia="zh-CN"/>
        </w:rPr>
        <w:t>4</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lang w:eastAsia="zh-CN"/>
        </w:rPr>
        <w:t>报名和</w:t>
      </w:r>
      <w:r>
        <w:rPr>
          <w:rFonts w:hint="eastAsia" w:ascii="仿宋_GB2312" w:eastAsia="仿宋_GB2312" w:cs="仿宋_GB2312"/>
          <w:b/>
          <w:bCs/>
          <w:color w:val="000000"/>
          <w:sz w:val="32"/>
          <w:szCs w:val="32"/>
        </w:rPr>
        <w:t>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5</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6</w:t>
      </w:r>
      <w:r>
        <w:rPr>
          <w:rFonts w:hint="eastAsia" w:asci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二、竞争性谈判文件的获取时间及地点</w:t>
      </w:r>
    </w:p>
    <w:p>
      <w:pPr>
        <w:shd w:val="clear" w:color="auto" w:fill="FFFFFF"/>
        <w:spacing w:line="560" w:lineRule="exact"/>
        <w:ind w:firstLine="560" w:firstLineChars="200"/>
        <w:rPr>
          <w:rFonts w:ascii="仿宋_GB2312" w:eastAsia="仿宋_GB2312"/>
          <w:sz w:val="28"/>
          <w:szCs w:val="28"/>
        </w:rPr>
      </w:pPr>
      <w:r>
        <w:rPr>
          <w:rFonts w:hint="eastAsia" w:ascii="仿宋_GB2312" w:eastAsia="仿宋_GB2312"/>
          <w:sz w:val="28"/>
          <w:szCs w:val="28"/>
        </w:rPr>
        <w:t>1.获取时间：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7</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eastAsia="仿宋_GB2312"/>
          <w:sz w:val="28"/>
          <w:szCs w:val="28"/>
        </w:rPr>
        <w:t>2.获取地点：</w:t>
      </w:r>
      <w:r>
        <w:rPr>
          <w:rFonts w:hint="eastAsia" w:ascii="仿宋_GB2312" w:hAnsi="仿宋_GB2312" w:eastAsia="仿宋_GB2312" w:cs="仿宋_GB2312"/>
          <w:color w:val="000000"/>
          <w:sz w:val="28"/>
          <w:szCs w:val="28"/>
        </w:rPr>
        <w:t>盐城市文港中路128号江苏省盐城技师学院研发中心大楼1001会议室。</w:t>
      </w:r>
    </w:p>
    <w:p>
      <w:pPr>
        <w:pStyle w:val="7"/>
        <w:spacing w:line="600" w:lineRule="exact"/>
        <w:ind w:firstLine="742"/>
        <w:rPr>
          <w:rFonts w:ascii="仿宋_GB2312"/>
          <w:sz w:val="28"/>
          <w:szCs w:val="28"/>
        </w:rPr>
      </w:pPr>
      <w:r>
        <w:rPr>
          <w:rFonts w:hint="eastAsia" w:ascii="仿宋_GB2312"/>
          <w:color w:val="000000"/>
          <w:szCs w:val="32"/>
        </w:rPr>
        <w:t>联系人：杨老师   0515—68661002/13770176940</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三、谈判响应文件递交时间及地点</w:t>
      </w:r>
    </w:p>
    <w:p>
      <w:pPr>
        <w:spacing w:line="440" w:lineRule="exact"/>
        <w:ind w:firstLine="649" w:firstLineChars="232"/>
        <w:jc w:val="left"/>
        <w:rPr>
          <w:rFonts w:ascii="仿宋_GB2312" w:eastAsia="仿宋_GB2312"/>
          <w:sz w:val="28"/>
          <w:szCs w:val="28"/>
        </w:rPr>
      </w:pPr>
      <w:r>
        <w:rPr>
          <w:rFonts w:hint="eastAsia" w:ascii="仿宋_GB2312" w:eastAsia="仿宋_GB2312"/>
          <w:sz w:val="28"/>
          <w:szCs w:val="28"/>
        </w:rPr>
        <w:t xml:space="preserve">1. 谈判响应文件递交地点: </w:t>
      </w:r>
      <w:r>
        <w:rPr>
          <w:rFonts w:hint="eastAsia" w:ascii="仿宋_GB2312" w:hAnsi="仿宋_GB2312" w:eastAsia="仿宋_GB2312" w:cs="仿宋_GB2312"/>
          <w:color w:val="000000"/>
          <w:sz w:val="28"/>
          <w:szCs w:val="28"/>
        </w:rPr>
        <w:t>盐城市文港中路128号江苏省盐城技师学院研发中心大楼</w:t>
      </w:r>
      <w:r>
        <w:rPr>
          <w:rFonts w:hint="eastAsia" w:ascii="仿宋_GB2312" w:hAnsi="仿宋_GB2312" w:eastAsia="仿宋_GB2312" w:cs="仿宋_GB2312"/>
          <w:color w:val="000000"/>
          <w:sz w:val="28"/>
          <w:szCs w:val="28"/>
          <w:lang w:val="en-US" w:eastAsia="zh-CN"/>
        </w:rPr>
        <w:t>15楼</w:t>
      </w:r>
      <w:r>
        <w:rPr>
          <w:rFonts w:hint="eastAsia" w:ascii="仿宋_GB2312" w:hAnsi="仿宋_GB2312" w:eastAsia="仿宋_GB2312" w:cs="仿宋_GB2312"/>
          <w:color w:val="000000"/>
          <w:sz w:val="28"/>
          <w:szCs w:val="28"/>
        </w:rPr>
        <w:t>会议室。</w:t>
      </w:r>
    </w:p>
    <w:p>
      <w:pPr>
        <w:spacing w:line="440" w:lineRule="exact"/>
        <w:ind w:firstLine="649" w:firstLineChars="232"/>
        <w:jc w:val="left"/>
        <w:rPr>
          <w:rFonts w:ascii="仿宋_GB2312" w:hAnsi="仿宋_GB2312" w:eastAsia="仿宋_GB2312" w:cs="仿宋_GB2312"/>
          <w:b/>
          <w:bCs/>
          <w:color w:val="000000"/>
          <w:sz w:val="28"/>
          <w:szCs w:val="28"/>
          <w:u w:val="single"/>
        </w:rPr>
      </w:pPr>
      <w:r>
        <w:rPr>
          <w:rFonts w:hint="eastAsia" w:ascii="仿宋_GB2312" w:hAnsi="仿宋_GB2312" w:eastAsia="仿宋_GB2312" w:cs="仿宋_GB2312"/>
          <w:color w:val="000000"/>
          <w:sz w:val="28"/>
          <w:szCs w:val="28"/>
        </w:rPr>
        <w:t>2. 谈判响应文件递交截止时间：</w:t>
      </w:r>
      <w:r>
        <w:rPr>
          <w:rFonts w:hint="eastAsia" w:ascii="仿宋_GB2312" w:hAnsi="仿宋_GB2312" w:eastAsia="仿宋_GB2312" w:cs="仿宋_GB2312"/>
          <w:b/>
          <w:bCs/>
          <w:color w:val="000000"/>
          <w:sz w:val="28"/>
          <w:szCs w:val="28"/>
          <w:u w:val="single"/>
        </w:rPr>
        <w:t>2020年</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14</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4</w:t>
      </w:r>
      <w:r>
        <w:rPr>
          <w:rFonts w:hint="eastAsia" w:ascii="仿宋_GB2312" w:hAnsi="仿宋_GB2312" w:eastAsia="仿宋_GB2312" w:cs="仿宋_GB2312"/>
          <w:b/>
          <w:bCs/>
          <w:color w:val="000000"/>
          <w:sz w:val="28"/>
          <w:szCs w:val="28"/>
          <w:u w:val="single"/>
        </w:rPr>
        <w:t>0分前；</w:t>
      </w:r>
    </w:p>
    <w:p>
      <w:pPr>
        <w:spacing w:line="440" w:lineRule="exact"/>
        <w:ind w:firstLine="649" w:firstLineChars="232"/>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 谈判时间：</w:t>
      </w:r>
      <w:r>
        <w:rPr>
          <w:rFonts w:hint="eastAsia" w:ascii="仿宋_GB2312" w:hAnsi="仿宋_GB2312" w:eastAsia="仿宋_GB2312" w:cs="仿宋_GB2312"/>
          <w:b/>
          <w:bCs/>
          <w:color w:val="000000"/>
          <w:sz w:val="28"/>
          <w:szCs w:val="28"/>
          <w:u w:val="single"/>
          <w:lang w:val="en-US" w:eastAsia="zh-CN"/>
        </w:rPr>
        <w:t>2</w:t>
      </w:r>
      <w:r>
        <w:rPr>
          <w:rFonts w:hint="eastAsia" w:ascii="仿宋_GB2312" w:hAnsi="仿宋_GB2312" w:eastAsia="仿宋_GB2312" w:cs="仿宋_GB2312"/>
          <w:b/>
          <w:bCs/>
          <w:color w:val="000000"/>
          <w:sz w:val="28"/>
          <w:szCs w:val="28"/>
          <w:u w:val="single"/>
        </w:rPr>
        <w:t>020年</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14</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4</w:t>
      </w:r>
      <w:bookmarkStart w:id="0" w:name="_GoBack"/>
      <w:bookmarkEnd w:id="0"/>
      <w:r>
        <w:rPr>
          <w:rFonts w:hint="eastAsia" w:ascii="仿宋_GB2312" w:hAnsi="仿宋_GB2312" w:eastAsia="仿宋_GB2312" w:cs="仿宋_GB2312"/>
          <w:b/>
          <w:bCs/>
          <w:color w:val="000000"/>
          <w:sz w:val="28"/>
          <w:szCs w:val="28"/>
          <w:u w:val="single"/>
        </w:rPr>
        <w:t>0分前；（北京时间，上同）；</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四、谈判保证金及履约保证金</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2</w:t>
      </w:r>
      <w:r>
        <w:rPr>
          <w:rFonts w:hint="eastAsia" w:ascii="仿宋_GB2312" w:hAnsi="仿宋_GB2312" w:eastAsia="仿宋_GB2312" w:cs="仿宋_GB2312"/>
          <w:b/>
          <w:bCs/>
          <w:color w:val="000000"/>
          <w:sz w:val="28"/>
          <w:szCs w:val="28"/>
          <w:u w:val="single"/>
        </w:rPr>
        <w:t>000元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2.投标保证金核验方式为：投标文件递交的同时，投标单位将本票或汇票直接提交给投标文件接收人员。未按上述要求提交保证金交款凭据的，投标文件将不予接收。</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3.若中标，投标保证金在合同签订后无息退还；未中标单位于现场退还投标保证金（无息退还）。中标人于签订合同后1个工作日内向招标人指定账号缴纳履约保证金</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000元。</w:t>
      </w:r>
    </w:p>
    <w:p>
      <w:pPr>
        <w:shd w:val="clear" w:color="auto" w:fill="FFFFFF"/>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sz w:val="28"/>
          <w:szCs w:val="28"/>
        </w:rPr>
        <w:t>除不可抗力情况外，投标人</w:t>
      </w:r>
      <w:r>
        <w:rPr>
          <w:rFonts w:hint="eastAsia" w:ascii="仿宋_GB2312" w:hAnsi="仿宋_GB2312" w:eastAsia="仿宋_GB2312" w:cs="仿宋_GB2312"/>
          <w:color w:val="000000"/>
          <w:sz w:val="28"/>
          <w:szCs w:val="28"/>
        </w:rPr>
        <w:t>发生下列任何情况之一，投标保证金将被没收，</w:t>
      </w:r>
      <w:r>
        <w:rPr>
          <w:rFonts w:hint="eastAsia" w:ascii="仿宋_GB2312" w:hAnsi="仿宋_GB2312" w:eastAsia="仿宋_GB2312" w:cs="仿宋_GB2312"/>
          <w:sz w:val="28"/>
          <w:szCs w:val="28"/>
        </w:rPr>
        <w:t>给招标人造成的损失超过投标保证金或履约保证金数额的，中标人还应当对超过部分予以赔偿：</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（1）投标人在投标有效期内撤回其投标；</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（2）中标人在规定期限内未签订合同；</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（3）投标人提供的有关资料、资格证书被确认是不真实的；</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（4）投标人被证明有妨碍其他人公平竞争、损害招标人或者其他投标人合法权益的；</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5.履约保证金的退还：按合同要求供货并验收合格后全额退还。</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招标结束后，招标人可组织有关部门对中标人进行实地考察，对所投产品的采购过程、运输过程等环节进行跟踪，一经发现中标人有虚假行为的，将取消中标资格，没收投标保证金，作为不良行为清退出江苏省盐城技师学院招标市场，打入黑名单。</w:t>
      </w:r>
    </w:p>
    <w:p>
      <w:pPr>
        <w:shd w:val="clear" w:color="auto" w:fill="FFFFFF"/>
        <w:spacing w:line="560" w:lineRule="exact"/>
        <w:ind w:firstLine="560" w:firstLineChars="200"/>
        <w:rPr>
          <w:rFonts w:ascii="宋体" w:hAnsi="宋体"/>
          <w:b/>
          <w:bCs/>
          <w:sz w:val="28"/>
          <w:szCs w:val="28"/>
        </w:rPr>
      </w:pPr>
      <w:r>
        <w:rPr>
          <w:rFonts w:hint="eastAsia" w:ascii="仿宋_GB2312" w:hAnsi="仿宋_GB2312" w:eastAsia="仿宋_GB2312" w:cs="仿宋_GB2312"/>
          <w:sz w:val="28"/>
          <w:szCs w:val="28"/>
        </w:rPr>
        <w:t>6.履约保证金的退还：按合同要求</w:t>
      </w:r>
      <w:r>
        <w:rPr>
          <w:rFonts w:hint="eastAsia" w:ascii="仿宋_GB2312" w:hAnsi="仿宋_GB2312" w:eastAsia="仿宋_GB2312" w:cs="仿宋_GB2312"/>
          <w:sz w:val="28"/>
          <w:szCs w:val="28"/>
          <w:lang w:eastAsia="zh-CN"/>
        </w:rPr>
        <w:t>供货并验收</w:t>
      </w:r>
      <w:r>
        <w:rPr>
          <w:rFonts w:hint="eastAsia" w:ascii="仿宋_GB2312" w:hAnsi="仿宋_GB2312" w:eastAsia="仿宋_GB2312" w:cs="仿宋_GB2312"/>
          <w:sz w:val="28"/>
          <w:szCs w:val="28"/>
        </w:rPr>
        <w:t>合格后全额退还。</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招标（采购）资料费</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00元，在购买招标文件时现场收取。投标人交纳的招标（采购）资料费，售后不退。</w:t>
      </w:r>
    </w:p>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五、期望得到的协助与配合</w:t>
      </w:r>
    </w:p>
    <w:p>
      <w:pPr>
        <w:adjustRightInd w:val="0"/>
        <w:snapToGrid w:val="0"/>
        <w:spacing w:line="500" w:lineRule="exact"/>
        <w:ind w:firstLine="560"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6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w:t>
      </w:r>
    </w:p>
    <w:p>
      <w:pPr>
        <w:pStyle w:val="13"/>
        <w:ind w:firstLine="0" w:firstLineChars="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凭据，本次投标保证金以银行本票或汇票形式（提供银行本票或汇票，谢绝其他形式）缴纳，开标前带至开标现场（详见投标保证金条款的相关规定）。</w:t>
      </w:r>
    </w:p>
    <w:p>
      <w:pPr>
        <w:pStyle w:val="13"/>
        <w:ind w:left="0" w:leftChars="0" w:firstLine="0" w:firstLineChars="0"/>
        <w:rPr>
          <w:lang w:val="zh-TW"/>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modern"/>
    <w:pitch w:val="default"/>
    <w:sig w:usb0="00000001" w:usb1="080E0000" w:usb2="00000000" w:usb3="00000000" w:csb0="00040000" w:csb1="00000000"/>
  </w:font>
  <w:font w:name="font-weight : 400">
    <w:altName w:val="仿宋_GB2312"/>
    <w:panose1 w:val="00000000000000000000"/>
    <w:charset w:val="00"/>
    <w:family w:val="auto"/>
    <w:pitch w:val="default"/>
    <w:sig w:usb0="00000000" w:usb1="0000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altName w:val="仿宋_GB2312"/>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20793E"/>
    <w:rsid w:val="003032C3"/>
    <w:rsid w:val="0030389F"/>
    <w:rsid w:val="00320C8A"/>
    <w:rsid w:val="00350747"/>
    <w:rsid w:val="003D4E43"/>
    <w:rsid w:val="00404FEF"/>
    <w:rsid w:val="00442151"/>
    <w:rsid w:val="005119CD"/>
    <w:rsid w:val="00591F31"/>
    <w:rsid w:val="00710AAD"/>
    <w:rsid w:val="00785FD1"/>
    <w:rsid w:val="007F4426"/>
    <w:rsid w:val="0087175B"/>
    <w:rsid w:val="00881B2A"/>
    <w:rsid w:val="00895C9B"/>
    <w:rsid w:val="009C3BD8"/>
    <w:rsid w:val="00A827ED"/>
    <w:rsid w:val="00B24771"/>
    <w:rsid w:val="00B572A9"/>
    <w:rsid w:val="00BC168C"/>
    <w:rsid w:val="00CE7E94"/>
    <w:rsid w:val="00D83947"/>
    <w:rsid w:val="00D950B6"/>
    <w:rsid w:val="00EF3957"/>
    <w:rsid w:val="00F33FCF"/>
    <w:rsid w:val="00F36479"/>
    <w:rsid w:val="00F73FAE"/>
    <w:rsid w:val="00F8386D"/>
    <w:rsid w:val="00FB099F"/>
    <w:rsid w:val="00FF251E"/>
    <w:rsid w:val="01213557"/>
    <w:rsid w:val="012763F3"/>
    <w:rsid w:val="01754E63"/>
    <w:rsid w:val="01AB4B3C"/>
    <w:rsid w:val="01C51436"/>
    <w:rsid w:val="0209230C"/>
    <w:rsid w:val="020B7FE8"/>
    <w:rsid w:val="035418D9"/>
    <w:rsid w:val="03784BFE"/>
    <w:rsid w:val="0391134E"/>
    <w:rsid w:val="03DC0204"/>
    <w:rsid w:val="046443D0"/>
    <w:rsid w:val="04C11FC6"/>
    <w:rsid w:val="04CC52EE"/>
    <w:rsid w:val="04CD3D0D"/>
    <w:rsid w:val="051004D3"/>
    <w:rsid w:val="05272FAA"/>
    <w:rsid w:val="054C46B0"/>
    <w:rsid w:val="05A73324"/>
    <w:rsid w:val="05B15802"/>
    <w:rsid w:val="05C66E0A"/>
    <w:rsid w:val="065461C1"/>
    <w:rsid w:val="066151A4"/>
    <w:rsid w:val="06633BF8"/>
    <w:rsid w:val="067009E3"/>
    <w:rsid w:val="06B24841"/>
    <w:rsid w:val="06B306D8"/>
    <w:rsid w:val="06BB5646"/>
    <w:rsid w:val="070058ED"/>
    <w:rsid w:val="070C0B87"/>
    <w:rsid w:val="072842ED"/>
    <w:rsid w:val="074F6420"/>
    <w:rsid w:val="076D3A7D"/>
    <w:rsid w:val="076E1C88"/>
    <w:rsid w:val="07976D19"/>
    <w:rsid w:val="07B10DAC"/>
    <w:rsid w:val="07DA3CFE"/>
    <w:rsid w:val="07E52222"/>
    <w:rsid w:val="08037EE2"/>
    <w:rsid w:val="08507F71"/>
    <w:rsid w:val="08517A6C"/>
    <w:rsid w:val="08554DC2"/>
    <w:rsid w:val="08A31E20"/>
    <w:rsid w:val="08BF7CF7"/>
    <w:rsid w:val="091A0CCA"/>
    <w:rsid w:val="09D3578B"/>
    <w:rsid w:val="09EC2687"/>
    <w:rsid w:val="0A2658EF"/>
    <w:rsid w:val="0A4179AC"/>
    <w:rsid w:val="0A9534B3"/>
    <w:rsid w:val="0AD50C2F"/>
    <w:rsid w:val="0AEB2D57"/>
    <w:rsid w:val="0AEC0EA0"/>
    <w:rsid w:val="0AFC45D4"/>
    <w:rsid w:val="0B1721B7"/>
    <w:rsid w:val="0B4523BA"/>
    <w:rsid w:val="0B62067E"/>
    <w:rsid w:val="0B626DEC"/>
    <w:rsid w:val="0B650416"/>
    <w:rsid w:val="0B9F6033"/>
    <w:rsid w:val="0BE87DE6"/>
    <w:rsid w:val="0BEE57EC"/>
    <w:rsid w:val="0C206B85"/>
    <w:rsid w:val="0C4D098C"/>
    <w:rsid w:val="0C4D4DBE"/>
    <w:rsid w:val="0C525545"/>
    <w:rsid w:val="0CAA0EEE"/>
    <w:rsid w:val="0CF92E1A"/>
    <w:rsid w:val="0D40776B"/>
    <w:rsid w:val="0D451709"/>
    <w:rsid w:val="0D8536A8"/>
    <w:rsid w:val="0DA5454E"/>
    <w:rsid w:val="0DC32138"/>
    <w:rsid w:val="0DD17702"/>
    <w:rsid w:val="0DD36B68"/>
    <w:rsid w:val="0E0971E5"/>
    <w:rsid w:val="0E1E525F"/>
    <w:rsid w:val="0E256362"/>
    <w:rsid w:val="0E2B5F03"/>
    <w:rsid w:val="0E632111"/>
    <w:rsid w:val="0E6C4B17"/>
    <w:rsid w:val="0E83438B"/>
    <w:rsid w:val="0EB6316D"/>
    <w:rsid w:val="0EED3DB3"/>
    <w:rsid w:val="0F025FBB"/>
    <w:rsid w:val="0F216F3E"/>
    <w:rsid w:val="0F3957F4"/>
    <w:rsid w:val="0F601CA1"/>
    <w:rsid w:val="0F746EF2"/>
    <w:rsid w:val="0F78360A"/>
    <w:rsid w:val="0F8F4E87"/>
    <w:rsid w:val="0F9451C4"/>
    <w:rsid w:val="0FA34244"/>
    <w:rsid w:val="0FAD3B69"/>
    <w:rsid w:val="0FC161BE"/>
    <w:rsid w:val="0FED1AAA"/>
    <w:rsid w:val="0FFC59E0"/>
    <w:rsid w:val="100A600B"/>
    <w:rsid w:val="10486C99"/>
    <w:rsid w:val="10702A3C"/>
    <w:rsid w:val="10A02C4D"/>
    <w:rsid w:val="10AA1414"/>
    <w:rsid w:val="10D7497B"/>
    <w:rsid w:val="10D84E4E"/>
    <w:rsid w:val="10E40D30"/>
    <w:rsid w:val="10FF6F1C"/>
    <w:rsid w:val="110F5FEB"/>
    <w:rsid w:val="11442DBE"/>
    <w:rsid w:val="119F60B5"/>
    <w:rsid w:val="120D5A10"/>
    <w:rsid w:val="121D42C8"/>
    <w:rsid w:val="12587BBB"/>
    <w:rsid w:val="125D3852"/>
    <w:rsid w:val="126B6779"/>
    <w:rsid w:val="12726C10"/>
    <w:rsid w:val="128C3AF6"/>
    <w:rsid w:val="12C23695"/>
    <w:rsid w:val="12D90DBC"/>
    <w:rsid w:val="131953C2"/>
    <w:rsid w:val="13626C51"/>
    <w:rsid w:val="1387289B"/>
    <w:rsid w:val="138A3CBD"/>
    <w:rsid w:val="13BF20EE"/>
    <w:rsid w:val="13EE1CA6"/>
    <w:rsid w:val="141A7C53"/>
    <w:rsid w:val="141E3E24"/>
    <w:rsid w:val="14A1058A"/>
    <w:rsid w:val="14EF4C8B"/>
    <w:rsid w:val="155F42E2"/>
    <w:rsid w:val="158925BF"/>
    <w:rsid w:val="15D211C0"/>
    <w:rsid w:val="15DF3C87"/>
    <w:rsid w:val="15DF6418"/>
    <w:rsid w:val="161A2398"/>
    <w:rsid w:val="16502FCA"/>
    <w:rsid w:val="165119DF"/>
    <w:rsid w:val="16515249"/>
    <w:rsid w:val="165C6CAD"/>
    <w:rsid w:val="16790660"/>
    <w:rsid w:val="16813B66"/>
    <w:rsid w:val="16D60D5C"/>
    <w:rsid w:val="16FA1EEA"/>
    <w:rsid w:val="17182A00"/>
    <w:rsid w:val="176171B3"/>
    <w:rsid w:val="178F4D9A"/>
    <w:rsid w:val="17A13251"/>
    <w:rsid w:val="180B2A5B"/>
    <w:rsid w:val="18352C7A"/>
    <w:rsid w:val="18707FE4"/>
    <w:rsid w:val="188A563A"/>
    <w:rsid w:val="18FB37F0"/>
    <w:rsid w:val="193534EA"/>
    <w:rsid w:val="1949555F"/>
    <w:rsid w:val="19674C8C"/>
    <w:rsid w:val="19D42B02"/>
    <w:rsid w:val="1A0033A8"/>
    <w:rsid w:val="1A2E19C8"/>
    <w:rsid w:val="1A5D44F7"/>
    <w:rsid w:val="1A697E5F"/>
    <w:rsid w:val="1A7C6625"/>
    <w:rsid w:val="1AA81E83"/>
    <w:rsid w:val="1ACF0032"/>
    <w:rsid w:val="1ADA2B3C"/>
    <w:rsid w:val="1AE7007E"/>
    <w:rsid w:val="1B1D036B"/>
    <w:rsid w:val="1B251C6A"/>
    <w:rsid w:val="1B2E57EC"/>
    <w:rsid w:val="1B370055"/>
    <w:rsid w:val="1B3F74FB"/>
    <w:rsid w:val="1B4D7F3F"/>
    <w:rsid w:val="1B4E02E5"/>
    <w:rsid w:val="1BC6556D"/>
    <w:rsid w:val="1BE31FE3"/>
    <w:rsid w:val="1C172E5F"/>
    <w:rsid w:val="1C1B40C1"/>
    <w:rsid w:val="1C272AEC"/>
    <w:rsid w:val="1C2C727F"/>
    <w:rsid w:val="1C353DC6"/>
    <w:rsid w:val="1C3B6ECC"/>
    <w:rsid w:val="1C6537A6"/>
    <w:rsid w:val="1C664B1D"/>
    <w:rsid w:val="1C7A04F5"/>
    <w:rsid w:val="1C9107B2"/>
    <w:rsid w:val="1C954D91"/>
    <w:rsid w:val="1CB94466"/>
    <w:rsid w:val="1CC5403D"/>
    <w:rsid w:val="1CD0028B"/>
    <w:rsid w:val="1CDA3C7F"/>
    <w:rsid w:val="1CEF28AC"/>
    <w:rsid w:val="1D027E40"/>
    <w:rsid w:val="1D393C9F"/>
    <w:rsid w:val="1D5F7B0B"/>
    <w:rsid w:val="1D681CE1"/>
    <w:rsid w:val="1DD46062"/>
    <w:rsid w:val="1E1823DE"/>
    <w:rsid w:val="1E285373"/>
    <w:rsid w:val="1E4C0DD8"/>
    <w:rsid w:val="1E9F10E2"/>
    <w:rsid w:val="1EB96B5B"/>
    <w:rsid w:val="1F3417C9"/>
    <w:rsid w:val="1F4C0ECE"/>
    <w:rsid w:val="1F921D1B"/>
    <w:rsid w:val="1FAA23C7"/>
    <w:rsid w:val="1FAC5CC2"/>
    <w:rsid w:val="1FE5656D"/>
    <w:rsid w:val="200349CA"/>
    <w:rsid w:val="201151C4"/>
    <w:rsid w:val="201F1628"/>
    <w:rsid w:val="20540E4E"/>
    <w:rsid w:val="20886574"/>
    <w:rsid w:val="20896680"/>
    <w:rsid w:val="20AE6EE3"/>
    <w:rsid w:val="20C33B6A"/>
    <w:rsid w:val="20F11ECD"/>
    <w:rsid w:val="20FD07C0"/>
    <w:rsid w:val="2156212F"/>
    <w:rsid w:val="21645F4F"/>
    <w:rsid w:val="216E48EC"/>
    <w:rsid w:val="21AB5DEA"/>
    <w:rsid w:val="21CF6503"/>
    <w:rsid w:val="21D15555"/>
    <w:rsid w:val="21E04C14"/>
    <w:rsid w:val="21F3410D"/>
    <w:rsid w:val="21F46F58"/>
    <w:rsid w:val="22291D25"/>
    <w:rsid w:val="22DB3FED"/>
    <w:rsid w:val="235F4CA5"/>
    <w:rsid w:val="2420793E"/>
    <w:rsid w:val="242F2957"/>
    <w:rsid w:val="24320E9D"/>
    <w:rsid w:val="24754813"/>
    <w:rsid w:val="24776CCE"/>
    <w:rsid w:val="2480139C"/>
    <w:rsid w:val="24AB21CC"/>
    <w:rsid w:val="24B37275"/>
    <w:rsid w:val="24C34269"/>
    <w:rsid w:val="24CA7BB3"/>
    <w:rsid w:val="24D36639"/>
    <w:rsid w:val="24E15C47"/>
    <w:rsid w:val="2506770C"/>
    <w:rsid w:val="25241D99"/>
    <w:rsid w:val="254D0978"/>
    <w:rsid w:val="256E76E9"/>
    <w:rsid w:val="25C27D0F"/>
    <w:rsid w:val="26307FDD"/>
    <w:rsid w:val="263372DB"/>
    <w:rsid w:val="26450D03"/>
    <w:rsid w:val="268D578A"/>
    <w:rsid w:val="26957132"/>
    <w:rsid w:val="26B462D2"/>
    <w:rsid w:val="26EA3339"/>
    <w:rsid w:val="270C5466"/>
    <w:rsid w:val="27164E89"/>
    <w:rsid w:val="27237BF9"/>
    <w:rsid w:val="272D5323"/>
    <w:rsid w:val="27B73D55"/>
    <w:rsid w:val="28073AD2"/>
    <w:rsid w:val="28245297"/>
    <w:rsid w:val="289F324F"/>
    <w:rsid w:val="28B80A13"/>
    <w:rsid w:val="28BA3435"/>
    <w:rsid w:val="28C67687"/>
    <w:rsid w:val="28DF42A5"/>
    <w:rsid w:val="29237E44"/>
    <w:rsid w:val="296E1849"/>
    <w:rsid w:val="29720D27"/>
    <w:rsid w:val="2A4C266E"/>
    <w:rsid w:val="2A625E17"/>
    <w:rsid w:val="2A756C29"/>
    <w:rsid w:val="2AA75F42"/>
    <w:rsid w:val="2AD11208"/>
    <w:rsid w:val="2B142AF9"/>
    <w:rsid w:val="2B284638"/>
    <w:rsid w:val="2B731468"/>
    <w:rsid w:val="2B782D10"/>
    <w:rsid w:val="2BA12CCB"/>
    <w:rsid w:val="2BAA2A9A"/>
    <w:rsid w:val="2BC36FF1"/>
    <w:rsid w:val="2BF253AE"/>
    <w:rsid w:val="2C225919"/>
    <w:rsid w:val="2C393D7D"/>
    <w:rsid w:val="2C430B45"/>
    <w:rsid w:val="2C595FFF"/>
    <w:rsid w:val="2C817AB3"/>
    <w:rsid w:val="2C8B2168"/>
    <w:rsid w:val="2CB95CF8"/>
    <w:rsid w:val="2D327DD8"/>
    <w:rsid w:val="2D3A397F"/>
    <w:rsid w:val="2D9906D0"/>
    <w:rsid w:val="2E0179FC"/>
    <w:rsid w:val="2E1D76FC"/>
    <w:rsid w:val="2E397856"/>
    <w:rsid w:val="2E970D30"/>
    <w:rsid w:val="2F0A4CB7"/>
    <w:rsid w:val="2F473DCF"/>
    <w:rsid w:val="2F5C448C"/>
    <w:rsid w:val="2F8F35AF"/>
    <w:rsid w:val="2FC02E6F"/>
    <w:rsid w:val="2FC87B25"/>
    <w:rsid w:val="300632AC"/>
    <w:rsid w:val="306E6642"/>
    <w:rsid w:val="30B17A2A"/>
    <w:rsid w:val="30FD3452"/>
    <w:rsid w:val="3152597F"/>
    <w:rsid w:val="31603293"/>
    <w:rsid w:val="316858B7"/>
    <w:rsid w:val="31721C46"/>
    <w:rsid w:val="31950CDB"/>
    <w:rsid w:val="31D6351B"/>
    <w:rsid w:val="31EC1EAB"/>
    <w:rsid w:val="31F604A7"/>
    <w:rsid w:val="321F65B4"/>
    <w:rsid w:val="325966DD"/>
    <w:rsid w:val="32811102"/>
    <w:rsid w:val="32AC4A97"/>
    <w:rsid w:val="32AE7E64"/>
    <w:rsid w:val="32D30C1D"/>
    <w:rsid w:val="33297F74"/>
    <w:rsid w:val="33405D76"/>
    <w:rsid w:val="334912C7"/>
    <w:rsid w:val="33497F9F"/>
    <w:rsid w:val="33857F38"/>
    <w:rsid w:val="339F3E85"/>
    <w:rsid w:val="33AE7E7D"/>
    <w:rsid w:val="33B14D02"/>
    <w:rsid w:val="33F76CC3"/>
    <w:rsid w:val="340D52DD"/>
    <w:rsid w:val="34A11B56"/>
    <w:rsid w:val="34A75291"/>
    <w:rsid w:val="34AD3609"/>
    <w:rsid w:val="34CC6B8D"/>
    <w:rsid w:val="34D87B20"/>
    <w:rsid w:val="34E9605F"/>
    <w:rsid w:val="34F57470"/>
    <w:rsid w:val="35136474"/>
    <w:rsid w:val="35365D30"/>
    <w:rsid w:val="35595B08"/>
    <w:rsid w:val="35754ABE"/>
    <w:rsid w:val="35C07D3C"/>
    <w:rsid w:val="35DB7A64"/>
    <w:rsid w:val="35EE6138"/>
    <w:rsid w:val="35FD18B8"/>
    <w:rsid w:val="3608446C"/>
    <w:rsid w:val="36140B55"/>
    <w:rsid w:val="363E2126"/>
    <w:rsid w:val="36781BE1"/>
    <w:rsid w:val="36CD5879"/>
    <w:rsid w:val="370C49F9"/>
    <w:rsid w:val="37314630"/>
    <w:rsid w:val="3739690C"/>
    <w:rsid w:val="377B7619"/>
    <w:rsid w:val="377F1BD0"/>
    <w:rsid w:val="37A23E34"/>
    <w:rsid w:val="37D91531"/>
    <w:rsid w:val="381A2603"/>
    <w:rsid w:val="384C3975"/>
    <w:rsid w:val="388E3762"/>
    <w:rsid w:val="38BB2241"/>
    <w:rsid w:val="38E14EED"/>
    <w:rsid w:val="38FF2799"/>
    <w:rsid w:val="392113B6"/>
    <w:rsid w:val="393E191C"/>
    <w:rsid w:val="394F79A9"/>
    <w:rsid w:val="39F917AC"/>
    <w:rsid w:val="3A114339"/>
    <w:rsid w:val="3A6B2A44"/>
    <w:rsid w:val="3A9A2A3C"/>
    <w:rsid w:val="3AE0798C"/>
    <w:rsid w:val="3B166BBD"/>
    <w:rsid w:val="3B277885"/>
    <w:rsid w:val="3B6162F8"/>
    <w:rsid w:val="3B685C14"/>
    <w:rsid w:val="3B721FC2"/>
    <w:rsid w:val="3B7D1642"/>
    <w:rsid w:val="3B7E5763"/>
    <w:rsid w:val="3B810F9D"/>
    <w:rsid w:val="3B855F46"/>
    <w:rsid w:val="3B9932EB"/>
    <w:rsid w:val="3B9F2E13"/>
    <w:rsid w:val="3C5373E0"/>
    <w:rsid w:val="3C5435B5"/>
    <w:rsid w:val="3C7E0DE7"/>
    <w:rsid w:val="3CAF118B"/>
    <w:rsid w:val="3CD711B4"/>
    <w:rsid w:val="3CED2288"/>
    <w:rsid w:val="3D072121"/>
    <w:rsid w:val="3D186E2F"/>
    <w:rsid w:val="3D354F1E"/>
    <w:rsid w:val="3D7F4F0B"/>
    <w:rsid w:val="3D7F6D93"/>
    <w:rsid w:val="3DD95AFA"/>
    <w:rsid w:val="3DE86719"/>
    <w:rsid w:val="3DEA2D48"/>
    <w:rsid w:val="3DEA7544"/>
    <w:rsid w:val="3DFF1EF8"/>
    <w:rsid w:val="3E36584F"/>
    <w:rsid w:val="3E8B17E0"/>
    <w:rsid w:val="3EB31F65"/>
    <w:rsid w:val="3EF01CBA"/>
    <w:rsid w:val="3F1818E5"/>
    <w:rsid w:val="3F3719D8"/>
    <w:rsid w:val="3F3F7EAB"/>
    <w:rsid w:val="3F5F67F7"/>
    <w:rsid w:val="3F787D93"/>
    <w:rsid w:val="3F8B1D10"/>
    <w:rsid w:val="40F90C7F"/>
    <w:rsid w:val="411357D5"/>
    <w:rsid w:val="41B82880"/>
    <w:rsid w:val="42536595"/>
    <w:rsid w:val="42A2251F"/>
    <w:rsid w:val="42AA1947"/>
    <w:rsid w:val="42B82C2B"/>
    <w:rsid w:val="42C56DBF"/>
    <w:rsid w:val="42D252ED"/>
    <w:rsid w:val="42DC3ED2"/>
    <w:rsid w:val="42EF2015"/>
    <w:rsid w:val="42FE74B6"/>
    <w:rsid w:val="43181805"/>
    <w:rsid w:val="431A1150"/>
    <w:rsid w:val="43621F43"/>
    <w:rsid w:val="437652BA"/>
    <w:rsid w:val="439A06F0"/>
    <w:rsid w:val="43BE48F6"/>
    <w:rsid w:val="43BF3924"/>
    <w:rsid w:val="43E96405"/>
    <w:rsid w:val="440E72C3"/>
    <w:rsid w:val="443B2D47"/>
    <w:rsid w:val="445F5174"/>
    <w:rsid w:val="447F785B"/>
    <w:rsid w:val="4484168F"/>
    <w:rsid w:val="44A658FB"/>
    <w:rsid w:val="44B03BC9"/>
    <w:rsid w:val="44EE3341"/>
    <w:rsid w:val="44FB5CD6"/>
    <w:rsid w:val="4579665C"/>
    <w:rsid w:val="45BF6E87"/>
    <w:rsid w:val="45C07584"/>
    <w:rsid w:val="45C83625"/>
    <w:rsid w:val="45E55376"/>
    <w:rsid w:val="45F85DE8"/>
    <w:rsid w:val="45FF303A"/>
    <w:rsid w:val="464D6DDD"/>
    <w:rsid w:val="4664559D"/>
    <w:rsid w:val="468D0324"/>
    <w:rsid w:val="46F71A9A"/>
    <w:rsid w:val="473A4A33"/>
    <w:rsid w:val="474D0A7A"/>
    <w:rsid w:val="475E2D19"/>
    <w:rsid w:val="47846BB1"/>
    <w:rsid w:val="47AC3932"/>
    <w:rsid w:val="47BD382B"/>
    <w:rsid w:val="47D81741"/>
    <w:rsid w:val="47EB0CDC"/>
    <w:rsid w:val="47F62EF6"/>
    <w:rsid w:val="47FC51D8"/>
    <w:rsid w:val="482C68E1"/>
    <w:rsid w:val="48630F59"/>
    <w:rsid w:val="487613FD"/>
    <w:rsid w:val="4890546C"/>
    <w:rsid w:val="49085DE2"/>
    <w:rsid w:val="492345E4"/>
    <w:rsid w:val="492A7720"/>
    <w:rsid w:val="49D77AD3"/>
    <w:rsid w:val="49F37126"/>
    <w:rsid w:val="49FF1146"/>
    <w:rsid w:val="4A0952BB"/>
    <w:rsid w:val="4A7F40CE"/>
    <w:rsid w:val="4AEC3932"/>
    <w:rsid w:val="4B183B51"/>
    <w:rsid w:val="4B276F49"/>
    <w:rsid w:val="4B682294"/>
    <w:rsid w:val="4B7E02F8"/>
    <w:rsid w:val="4B8A7D02"/>
    <w:rsid w:val="4BA53213"/>
    <w:rsid w:val="4BFD7E37"/>
    <w:rsid w:val="4C66481B"/>
    <w:rsid w:val="4C702BBA"/>
    <w:rsid w:val="4C805C6D"/>
    <w:rsid w:val="4C816154"/>
    <w:rsid w:val="4CD2760A"/>
    <w:rsid w:val="4CE85361"/>
    <w:rsid w:val="4CFB3FC6"/>
    <w:rsid w:val="4D4F4AA1"/>
    <w:rsid w:val="4D752DFF"/>
    <w:rsid w:val="4DE62960"/>
    <w:rsid w:val="4E100D3C"/>
    <w:rsid w:val="4E1717CD"/>
    <w:rsid w:val="4E555139"/>
    <w:rsid w:val="4E6526E6"/>
    <w:rsid w:val="4E6D5F24"/>
    <w:rsid w:val="4E7E4CF2"/>
    <w:rsid w:val="4E93279E"/>
    <w:rsid w:val="4E9B135D"/>
    <w:rsid w:val="4F2E6D0D"/>
    <w:rsid w:val="4F3C0164"/>
    <w:rsid w:val="4F74653C"/>
    <w:rsid w:val="4F9C0D17"/>
    <w:rsid w:val="4FC4470D"/>
    <w:rsid w:val="4FDD24ED"/>
    <w:rsid w:val="4FDD3E90"/>
    <w:rsid w:val="4FE66766"/>
    <w:rsid w:val="4FEF45A1"/>
    <w:rsid w:val="500E415F"/>
    <w:rsid w:val="5037777B"/>
    <w:rsid w:val="506F17F4"/>
    <w:rsid w:val="50785996"/>
    <w:rsid w:val="508E15EE"/>
    <w:rsid w:val="50AA5C04"/>
    <w:rsid w:val="50F20854"/>
    <w:rsid w:val="51361776"/>
    <w:rsid w:val="51524D6B"/>
    <w:rsid w:val="51600B1E"/>
    <w:rsid w:val="51B40016"/>
    <w:rsid w:val="51C27A83"/>
    <w:rsid w:val="51C71E63"/>
    <w:rsid w:val="521C44D2"/>
    <w:rsid w:val="52280122"/>
    <w:rsid w:val="52AC24D9"/>
    <w:rsid w:val="538A5890"/>
    <w:rsid w:val="53B27B60"/>
    <w:rsid w:val="53B75D03"/>
    <w:rsid w:val="53B77680"/>
    <w:rsid w:val="53E36CF0"/>
    <w:rsid w:val="542506A6"/>
    <w:rsid w:val="54797ED7"/>
    <w:rsid w:val="549417C5"/>
    <w:rsid w:val="54A95133"/>
    <w:rsid w:val="54D00DD3"/>
    <w:rsid w:val="551132B2"/>
    <w:rsid w:val="5549548F"/>
    <w:rsid w:val="557C0A69"/>
    <w:rsid w:val="55887E86"/>
    <w:rsid w:val="55891293"/>
    <w:rsid w:val="558D30F0"/>
    <w:rsid w:val="55D022A9"/>
    <w:rsid w:val="55EC46F1"/>
    <w:rsid w:val="566768F0"/>
    <w:rsid w:val="5676087B"/>
    <w:rsid w:val="56C10498"/>
    <w:rsid w:val="56D25390"/>
    <w:rsid w:val="56D652C3"/>
    <w:rsid w:val="56E91712"/>
    <w:rsid w:val="57160486"/>
    <w:rsid w:val="57355E7D"/>
    <w:rsid w:val="573D0770"/>
    <w:rsid w:val="5756176F"/>
    <w:rsid w:val="57601DAE"/>
    <w:rsid w:val="576905EF"/>
    <w:rsid w:val="579D0C33"/>
    <w:rsid w:val="57FB1974"/>
    <w:rsid w:val="57FD6362"/>
    <w:rsid w:val="581574A4"/>
    <w:rsid w:val="581B4472"/>
    <w:rsid w:val="583C2FDE"/>
    <w:rsid w:val="58E72BF9"/>
    <w:rsid w:val="594F6C2F"/>
    <w:rsid w:val="595A4C77"/>
    <w:rsid w:val="596A66E7"/>
    <w:rsid w:val="59A01DC1"/>
    <w:rsid w:val="59B02EF9"/>
    <w:rsid w:val="59D46C1D"/>
    <w:rsid w:val="59D91CF2"/>
    <w:rsid w:val="59E14449"/>
    <w:rsid w:val="5A0C0BD4"/>
    <w:rsid w:val="5A5B4BA8"/>
    <w:rsid w:val="5A5F7BFB"/>
    <w:rsid w:val="5A904C66"/>
    <w:rsid w:val="5A920207"/>
    <w:rsid w:val="5ACE7D24"/>
    <w:rsid w:val="5B153346"/>
    <w:rsid w:val="5B305C44"/>
    <w:rsid w:val="5B4935A4"/>
    <w:rsid w:val="5B4C790C"/>
    <w:rsid w:val="5BAB7008"/>
    <w:rsid w:val="5BB4099C"/>
    <w:rsid w:val="5BD1500D"/>
    <w:rsid w:val="5BDB6F0F"/>
    <w:rsid w:val="5C114079"/>
    <w:rsid w:val="5C6B2001"/>
    <w:rsid w:val="5CB155B2"/>
    <w:rsid w:val="5CCE66E5"/>
    <w:rsid w:val="5CD37D3F"/>
    <w:rsid w:val="5CF86948"/>
    <w:rsid w:val="5DAC6E2E"/>
    <w:rsid w:val="5DC37F92"/>
    <w:rsid w:val="5DD97CFF"/>
    <w:rsid w:val="5E3B214C"/>
    <w:rsid w:val="5E5516EB"/>
    <w:rsid w:val="5E826299"/>
    <w:rsid w:val="5EB24D06"/>
    <w:rsid w:val="5EBE5924"/>
    <w:rsid w:val="5EC00FDE"/>
    <w:rsid w:val="5EEC725C"/>
    <w:rsid w:val="5F0D13E6"/>
    <w:rsid w:val="5F5F5A27"/>
    <w:rsid w:val="5F9F4CB2"/>
    <w:rsid w:val="5FBC0DED"/>
    <w:rsid w:val="5FDC2801"/>
    <w:rsid w:val="6061238B"/>
    <w:rsid w:val="6062651D"/>
    <w:rsid w:val="606E146E"/>
    <w:rsid w:val="608E76D1"/>
    <w:rsid w:val="60DA374D"/>
    <w:rsid w:val="60F56641"/>
    <w:rsid w:val="610A1218"/>
    <w:rsid w:val="6126107F"/>
    <w:rsid w:val="61876294"/>
    <w:rsid w:val="61BC7452"/>
    <w:rsid w:val="61CE2ABF"/>
    <w:rsid w:val="624F051E"/>
    <w:rsid w:val="625A0DB8"/>
    <w:rsid w:val="627F348D"/>
    <w:rsid w:val="62A75222"/>
    <w:rsid w:val="62D500B6"/>
    <w:rsid w:val="62D82626"/>
    <w:rsid w:val="631C2993"/>
    <w:rsid w:val="631E1940"/>
    <w:rsid w:val="63413B72"/>
    <w:rsid w:val="63562062"/>
    <w:rsid w:val="6365091F"/>
    <w:rsid w:val="63D13E08"/>
    <w:rsid w:val="63ED762C"/>
    <w:rsid w:val="64140E68"/>
    <w:rsid w:val="643B5DC5"/>
    <w:rsid w:val="64464B7A"/>
    <w:rsid w:val="644A418E"/>
    <w:rsid w:val="64544120"/>
    <w:rsid w:val="64571B9A"/>
    <w:rsid w:val="646F7733"/>
    <w:rsid w:val="64947EEE"/>
    <w:rsid w:val="64A5749D"/>
    <w:rsid w:val="64A8075D"/>
    <w:rsid w:val="64AC71C7"/>
    <w:rsid w:val="64E92558"/>
    <w:rsid w:val="65307F28"/>
    <w:rsid w:val="654E6347"/>
    <w:rsid w:val="65655109"/>
    <w:rsid w:val="65683A22"/>
    <w:rsid w:val="657813C0"/>
    <w:rsid w:val="657E107F"/>
    <w:rsid w:val="659C5A52"/>
    <w:rsid w:val="65BC07A1"/>
    <w:rsid w:val="65C0786F"/>
    <w:rsid w:val="65D95392"/>
    <w:rsid w:val="65F61953"/>
    <w:rsid w:val="66044B74"/>
    <w:rsid w:val="660A1BFF"/>
    <w:rsid w:val="660D6065"/>
    <w:rsid w:val="66D01FBB"/>
    <w:rsid w:val="66EE21B8"/>
    <w:rsid w:val="670D7877"/>
    <w:rsid w:val="67580329"/>
    <w:rsid w:val="676B51FA"/>
    <w:rsid w:val="67804428"/>
    <w:rsid w:val="67831A61"/>
    <w:rsid w:val="67E41ECA"/>
    <w:rsid w:val="680B543F"/>
    <w:rsid w:val="68224E50"/>
    <w:rsid w:val="68901326"/>
    <w:rsid w:val="68A00632"/>
    <w:rsid w:val="68B7198B"/>
    <w:rsid w:val="68E72B1B"/>
    <w:rsid w:val="68ED4DD5"/>
    <w:rsid w:val="68F50D74"/>
    <w:rsid w:val="68FB3B7E"/>
    <w:rsid w:val="690762AF"/>
    <w:rsid w:val="692F69BC"/>
    <w:rsid w:val="69532032"/>
    <w:rsid w:val="696C3D8B"/>
    <w:rsid w:val="6981506D"/>
    <w:rsid w:val="69886988"/>
    <w:rsid w:val="6996428A"/>
    <w:rsid w:val="69A0054D"/>
    <w:rsid w:val="69D05B72"/>
    <w:rsid w:val="6A2121F5"/>
    <w:rsid w:val="6A345A94"/>
    <w:rsid w:val="6A735F5E"/>
    <w:rsid w:val="6A765692"/>
    <w:rsid w:val="6A77390C"/>
    <w:rsid w:val="6A8029CC"/>
    <w:rsid w:val="6AA257A1"/>
    <w:rsid w:val="6AF3713C"/>
    <w:rsid w:val="6B376C34"/>
    <w:rsid w:val="6B5914FD"/>
    <w:rsid w:val="6B7A0BFE"/>
    <w:rsid w:val="6BA87F93"/>
    <w:rsid w:val="6BD84A7F"/>
    <w:rsid w:val="6BDB6CC5"/>
    <w:rsid w:val="6C317CED"/>
    <w:rsid w:val="6C3549A4"/>
    <w:rsid w:val="6CC02D04"/>
    <w:rsid w:val="6CC46F01"/>
    <w:rsid w:val="6CF07891"/>
    <w:rsid w:val="6CF740AF"/>
    <w:rsid w:val="6D1656E6"/>
    <w:rsid w:val="6D256A74"/>
    <w:rsid w:val="6D272450"/>
    <w:rsid w:val="6D390973"/>
    <w:rsid w:val="6D65169A"/>
    <w:rsid w:val="6D6D5F4E"/>
    <w:rsid w:val="6DB854D6"/>
    <w:rsid w:val="6E2C06AD"/>
    <w:rsid w:val="6E4008B0"/>
    <w:rsid w:val="6E4D2CEF"/>
    <w:rsid w:val="6E6F6D55"/>
    <w:rsid w:val="6EC543D2"/>
    <w:rsid w:val="6ED64406"/>
    <w:rsid w:val="6F495D69"/>
    <w:rsid w:val="6F734208"/>
    <w:rsid w:val="6F93454C"/>
    <w:rsid w:val="6FC07A69"/>
    <w:rsid w:val="6FC17707"/>
    <w:rsid w:val="704D133D"/>
    <w:rsid w:val="7054752E"/>
    <w:rsid w:val="706816A1"/>
    <w:rsid w:val="70C16F7A"/>
    <w:rsid w:val="710F6F32"/>
    <w:rsid w:val="71512C49"/>
    <w:rsid w:val="71661C44"/>
    <w:rsid w:val="71733A23"/>
    <w:rsid w:val="717E223A"/>
    <w:rsid w:val="71B1120F"/>
    <w:rsid w:val="71B175F3"/>
    <w:rsid w:val="71E2287C"/>
    <w:rsid w:val="71EE3A4C"/>
    <w:rsid w:val="71F54C9C"/>
    <w:rsid w:val="72336D94"/>
    <w:rsid w:val="72561178"/>
    <w:rsid w:val="7265754A"/>
    <w:rsid w:val="726C646F"/>
    <w:rsid w:val="728A63D1"/>
    <w:rsid w:val="729131B3"/>
    <w:rsid w:val="72A2358B"/>
    <w:rsid w:val="72D67B06"/>
    <w:rsid w:val="72FA624C"/>
    <w:rsid w:val="72FF6318"/>
    <w:rsid w:val="733259D3"/>
    <w:rsid w:val="736C170B"/>
    <w:rsid w:val="739D7F65"/>
    <w:rsid w:val="73BA6DE5"/>
    <w:rsid w:val="73CB58A7"/>
    <w:rsid w:val="73E56406"/>
    <w:rsid w:val="74055B10"/>
    <w:rsid w:val="74264B95"/>
    <w:rsid w:val="74274932"/>
    <w:rsid w:val="743025E1"/>
    <w:rsid w:val="74553B4B"/>
    <w:rsid w:val="745E6993"/>
    <w:rsid w:val="74725AF1"/>
    <w:rsid w:val="74745B1F"/>
    <w:rsid w:val="749D661B"/>
    <w:rsid w:val="74FD02B3"/>
    <w:rsid w:val="75295C38"/>
    <w:rsid w:val="755331EC"/>
    <w:rsid w:val="75707649"/>
    <w:rsid w:val="75C54221"/>
    <w:rsid w:val="75CD3DB4"/>
    <w:rsid w:val="75F34E22"/>
    <w:rsid w:val="769876C2"/>
    <w:rsid w:val="76C667A4"/>
    <w:rsid w:val="77090A3A"/>
    <w:rsid w:val="77365109"/>
    <w:rsid w:val="773C77FD"/>
    <w:rsid w:val="775D76DD"/>
    <w:rsid w:val="777827AE"/>
    <w:rsid w:val="777D7660"/>
    <w:rsid w:val="77801522"/>
    <w:rsid w:val="77A2667C"/>
    <w:rsid w:val="77F179AF"/>
    <w:rsid w:val="785C5927"/>
    <w:rsid w:val="78827DDA"/>
    <w:rsid w:val="788718C6"/>
    <w:rsid w:val="78BD3664"/>
    <w:rsid w:val="78BE0408"/>
    <w:rsid w:val="78EC4A61"/>
    <w:rsid w:val="78F74AA6"/>
    <w:rsid w:val="796F357C"/>
    <w:rsid w:val="79E119B9"/>
    <w:rsid w:val="79E50035"/>
    <w:rsid w:val="7A0D633B"/>
    <w:rsid w:val="7A125A55"/>
    <w:rsid w:val="7A1E0228"/>
    <w:rsid w:val="7A265A50"/>
    <w:rsid w:val="7A26713E"/>
    <w:rsid w:val="7A3B09D3"/>
    <w:rsid w:val="7A63163F"/>
    <w:rsid w:val="7A8F5235"/>
    <w:rsid w:val="7A9B0723"/>
    <w:rsid w:val="7AAC4B34"/>
    <w:rsid w:val="7AC132B9"/>
    <w:rsid w:val="7AE3339F"/>
    <w:rsid w:val="7AEF5512"/>
    <w:rsid w:val="7B041455"/>
    <w:rsid w:val="7B3C50D0"/>
    <w:rsid w:val="7B722606"/>
    <w:rsid w:val="7B99290A"/>
    <w:rsid w:val="7B9A2382"/>
    <w:rsid w:val="7BD61B09"/>
    <w:rsid w:val="7C2F1127"/>
    <w:rsid w:val="7C335EBE"/>
    <w:rsid w:val="7D15098A"/>
    <w:rsid w:val="7D263586"/>
    <w:rsid w:val="7D2C488D"/>
    <w:rsid w:val="7D4935BC"/>
    <w:rsid w:val="7D783C20"/>
    <w:rsid w:val="7DAA2184"/>
    <w:rsid w:val="7DBF221F"/>
    <w:rsid w:val="7DCD56EF"/>
    <w:rsid w:val="7E0562F6"/>
    <w:rsid w:val="7E2E71D7"/>
    <w:rsid w:val="7E490669"/>
    <w:rsid w:val="7E5B7F26"/>
    <w:rsid w:val="7E944FD9"/>
    <w:rsid w:val="7EA45AFC"/>
    <w:rsid w:val="7EAD75B3"/>
    <w:rsid w:val="7ED3094B"/>
    <w:rsid w:val="7ED52362"/>
    <w:rsid w:val="7EDE70F9"/>
    <w:rsid w:val="7EE215A1"/>
    <w:rsid w:val="7F044388"/>
    <w:rsid w:val="7F060D0E"/>
    <w:rsid w:val="7F1E1B03"/>
    <w:rsid w:val="7F5A4784"/>
    <w:rsid w:val="7F66211F"/>
    <w:rsid w:val="7FDD6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9"/>
    <w:pPr>
      <w:keepNext/>
      <w:keepLines/>
      <w:spacing w:before="340" w:after="330" w:line="360" w:lineRule="auto"/>
      <w:jc w:val="center"/>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6"/>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Normal Indent"/>
    <w:basedOn w:val="1"/>
    <w:qFormat/>
    <w:uiPriority w:val="0"/>
    <w:pPr>
      <w:ind w:firstLine="420"/>
    </w:pPr>
    <w:rPr>
      <w:szCs w:val="21"/>
    </w:rPr>
  </w:style>
  <w:style w:type="paragraph" w:styleId="7">
    <w:name w:val="Body Text Indent"/>
    <w:basedOn w:val="1"/>
    <w:qFormat/>
    <w:uiPriority w:val="0"/>
    <w:pPr>
      <w:ind w:left="-105" w:firstLine="232" w:firstLineChars="232"/>
    </w:pPr>
    <w:rPr>
      <w:rFonts w:eastAsia="仿宋_GB2312"/>
      <w:sz w:val="32"/>
    </w:rPr>
  </w:style>
  <w:style w:type="paragraph" w:styleId="8">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Indent 3"/>
    <w:basedOn w:val="1"/>
    <w:qFormat/>
    <w:uiPriority w:val="0"/>
    <w:pPr>
      <w:spacing w:after="120"/>
      <w:ind w:left="200" w:leftChars="200"/>
    </w:pPr>
    <w:rPr>
      <w:sz w:val="16"/>
      <w:szCs w:val="16"/>
    </w:rPr>
  </w:style>
  <w:style w:type="paragraph" w:styleId="12">
    <w:name w:val="Normal (Web)"/>
    <w:basedOn w:val="1"/>
    <w:unhideWhenUsed/>
    <w:qFormat/>
    <w:uiPriority w:val="0"/>
    <w:pPr>
      <w:spacing w:before="100" w:beforeAutospacing="1" w:after="100" w:afterAutospacing="1"/>
    </w:pPr>
    <w:rPr>
      <w:rFonts w:ascii="宋体" w:hAnsi="宋体" w:cs="宋体"/>
      <w:sz w:val="24"/>
      <w:szCs w:val="24"/>
      <w:lang w:val="en-US" w:eastAsia="zh-CN"/>
    </w:rPr>
  </w:style>
  <w:style w:type="paragraph" w:styleId="13">
    <w:name w:val="Body Text First Indent"/>
    <w:basedOn w:val="2"/>
    <w:qFormat/>
    <w:uiPriority w:val="0"/>
    <w:pPr>
      <w:ind w:firstLine="420" w:firstLineChars="100"/>
    </w:pPr>
    <w:rPr>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b/>
      <w:bCs/>
    </w:rPr>
  </w:style>
  <w:style w:type="character" w:styleId="18">
    <w:name w:val="Emphasis"/>
    <w:basedOn w:val="16"/>
    <w:qFormat/>
    <w:uiPriority w:val="0"/>
    <w:rPr>
      <w:i/>
    </w:rPr>
  </w:style>
  <w:style w:type="character" w:styleId="19">
    <w:name w:val="Hyperlink"/>
    <w:qFormat/>
    <w:uiPriority w:val="0"/>
    <w:rPr>
      <w:color w:val="006699"/>
      <w:u w:val="single"/>
    </w:rPr>
  </w:style>
  <w:style w:type="character" w:customStyle="1" w:styleId="20">
    <w:name w:val="font51"/>
    <w:basedOn w:val="16"/>
    <w:qFormat/>
    <w:uiPriority w:val="0"/>
    <w:rPr>
      <w:rFonts w:hint="default" w:ascii="Times New Roman" w:hAnsi="Times New Roman" w:cs="Times New Roman"/>
      <w:color w:val="000000"/>
      <w:sz w:val="22"/>
      <w:szCs w:val="22"/>
      <w:u w:val="none"/>
    </w:rPr>
  </w:style>
  <w:style w:type="character" w:customStyle="1" w:styleId="21">
    <w:name w:val="font21"/>
    <w:basedOn w:val="16"/>
    <w:qFormat/>
    <w:uiPriority w:val="0"/>
    <w:rPr>
      <w:rFonts w:hint="eastAsia" w:ascii="宋体" w:hAnsi="宋体" w:eastAsia="宋体" w:cs="宋体"/>
      <w:color w:val="000000"/>
      <w:sz w:val="22"/>
      <w:szCs w:val="22"/>
      <w:u w:val="none"/>
    </w:rPr>
  </w:style>
  <w:style w:type="character" w:customStyle="1" w:styleId="22">
    <w:name w:val="font41"/>
    <w:basedOn w:val="16"/>
    <w:qFormat/>
    <w:uiPriority w:val="0"/>
    <w:rPr>
      <w:rFonts w:hint="eastAsia" w:ascii="宋体" w:hAnsi="宋体" w:eastAsia="宋体" w:cs="宋体"/>
      <w:color w:val="000000"/>
      <w:sz w:val="22"/>
      <w:szCs w:val="22"/>
      <w:u w:val="none"/>
    </w:rPr>
  </w:style>
  <w:style w:type="character" w:customStyle="1" w:styleId="23">
    <w:name w:val="font11"/>
    <w:basedOn w:val="16"/>
    <w:qFormat/>
    <w:uiPriority w:val="0"/>
    <w:rPr>
      <w:rFonts w:hint="eastAsia" w:ascii="宋体" w:hAnsi="宋体" w:eastAsia="宋体" w:cs="宋体"/>
      <w:color w:val="000000"/>
      <w:sz w:val="20"/>
      <w:szCs w:val="20"/>
      <w:u w:val="none"/>
      <w:vertAlign w:val="superscript"/>
    </w:rPr>
  </w:style>
  <w:style w:type="character" w:customStyle="1" w:styleId="24">
    <w:name w:val="font31"/>
    <w:basedOn w:val="16"/>
    <w:qFormat/>
    <w:uiPriority w:val="0"/>
    <w:rPr>
      <w:rFonts w:hint="default" w:ascii="Times New Roman" w:hAnsi="Times New Roman" w:cs="Times New Roman"/>
      <w:color w:val="000000"/>
      <w:sz w:val="22"/>
      <w:szCs w:val="22"/>
      <w:u w:val="none"/>
    </w:rPr>
  </w:style>
  <w:style w:type="character" w:customStyle="1" w:styleId="25">
    <w:name w:val="font61"/>
    <w:basedOn w:val="16"/>
    <w:qFormat/>
    <w:uiPriority w:val="0"/>
    <w:rPr>
      <w:rFonts w:hint="default" w:ascii="Times New Roman" w:hAnsi="Times New Roman" w:cs="Times New Roman"/>
      <w:color w:val="000000"/>
      <w:sz w:val="22"/>
      <w:szCs w:val="22"/>
      <w:u w:val="none"/>
    </w:rPr>
  </w:style>
  <w:style w:type="character" w:customStyle="1" w:styleId="26">
    <w:name w:val="font01"/>
    <w:basedOn w:val="16"/>
    <w:qFormat/>
    <w:uiPriority w:val="0"/>
    <w:rPr>
      <w:rFonts w:ascii="font-weight : 400" w:hAnsi="font-weight : 400" w:eastAsia="font-weight : 400" w:cs="font-weight : 400"/>
      <w:color w:val="000000"/>
      <w:sz w:val="22"/>
      <w:szCs w:val="22"/>
      <w:u w:val="none"/>
    </w:rPr>
  </w:style>
  <w:style w:type="paragraph" w:customStyle="1" w:styleId="27">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paragraph" w:customStyle="1" w:styleId="28">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29">
    <w:name w:val="Char"/>
    <w:basedOn w:val="1"/>
    <w:qFormat/>
    <w:uiPriority w:val="0"/>
    <w:pPr>
      <w:tabs>
        <w:tab w:val="left" w:pos="360"/>
      </w:tabs>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848</Words>
  <Characters>4838</Characters>
  <Lines>40</Lines>
  <Paragraphs>11</Paragraphs>
  <TotalTime>0</TotalTime>
  <ScaleCrop>false</ScaleCrop>
  <LinksUpToDate>false</LinksUpToDate>
  <CharactersWithSpaces>5675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2020-04-27T07:18:00Z</dcterms:created>
  <dc:creator>yy</dc:creator>
  <cp:lastModifiedBy>有</cp:lastModifiedBy>
  <cp:lastPrinted>2020-11-30T01:33:00Z</cp:lastPrinted>
  <dcterms:modified xsi:type="dcterms:W3CDTF">2020-12-07T08:31:36Z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