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公告（二次）</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21</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21</w:t>
      </w:r>
      <w:r>
        <w:rPr>
          <w:rFonts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2"/>
          <w:szCs w:val="32"/>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val="en-US" w:eastAsia="zh-CN"/>
        </w:rPr>
        <w:t>研发中心扩声系统项目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21</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5</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w:t>
      </w:r>
      <w:r>
        <w:rPr>
          <w:rFonts w:hint="eastAsia" w:cs="宋体"/>
          <w:b/>
          <w:bCs/>
          <w:sz w:val="44"/>
          <w:szCs w:val="44"/>
          <w:lang w:val="en-US" w:eastAsia="zh-CN"/>
        </w:rPr>
        <w:t xml:space="preserve"> </w:t>
      </w:r>
      <w:r>
        <w:rPr>
          <w:rFonts w:hint="eastAsia" w:cs="宋体"/>
          <w:b/>
          <w:bCs/>
          <w:sz w:val="44"/>
          <w:szCs w:val="44"/>
        </w:rPr>
        <w:t>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keepNext w:val="0"/>
        <w:keepLines w:val="0"/>
        <w:pageBreakBefore w:val="0"/>
        <w:widowControl w:val="0"/>
        <w:kinsoku/>
        <w:wordWrap/>
        <w:overflowPunct/>
        <w:topLinePunct w:val="0"/>
        <w:autoSpaceDE/>
        <w:autoSpaceDN/>
        <w:bidi w:val="0"/>
        <w:spacing w:line="500" w:lineRule="exact"/>
        <w:ind w:left="0" w:firstLine="560" w:firstLineChars="200"/>
        <w:textAlignment w:val="auto"/>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en-US" w:eastAsia="zh-CN"/>
        </w:rPr>
        <w:t>研发中心扩声系统</w:t>
      </w:r>
      <w:r>
        <w:rPr>
          <w:rFonts w:hint="eastAsia" w:ascii="仿宋_GB2312" w:hAnsi="仿宋_GB2312" w:eastAsia="仿宋_GB2312" w:cs="仿宋_GB2312"/>
          <w:sz w:val="28"/>
          <w:szCs w:val="28"/>
          <w:u w:val="none"/>
          <w:lang w:val="en-US" w:eastAsia="zh-CN"/>
        </w:rPr>
        <w:t>项目（二次）</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p>
      <w:pPr>
        <w:pStyle w:val="2"/>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562"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项目概况：</w:t>
      </w:r>
      <w:r>
        <w:rPr>
          <w:rFonts w:hint="eastAsia" w:ascii="仿宋_GB2312" w:hAnsi="仿宋_GB2312" w:eastAsia="仿宋_GB2312" w:cs="仿宋_GB2312"/>
          <w:b w:val="0"/>
          <w:bCs w:val="0"/>
          <w:kern w:val="2"/>
          <w:sz w:val="28"/>
          <w:szCs w:val="28"/>
          <w:lang w:val="en-US" w:eastAsia="zh-CN" w:bidi="ar-SA"/>
        </w:rPr>
        <w:t>研发中心15楼会议室扩声系统改造提升项目将利用原有会议室整体建设基础，以集约化建设原则为指导，针对原有会议室扩声系统进行提升改造，实现会议室的多媒体会议及扩声功能，满足简洁流畅的会议过程、逼真传神的听觉效果、人性便捷的操作体验、方便及时的运维保障。</w:t>
      </w:r>
    </w:p>
    <w:p>
      <w:pPr>
        <w:keepNext w:val="0"/>
        <w:keepLines w:val="0"/>
        <w:pageBreakBefore w:val="0"/>
        <w:widowControl w:val="0"/>
        <w:kinsoku/>
        <w:wordWrap/>
        <w:overflowPunct/>
        <w:topLinePunct w:val="0"/>
        <w:autoSpaceDE/>
        <w:autoSpaceDN/>
        <w:bidi w:val="0"/>
        <w:spacing w:line="500" w:lineRule="exact"/>
        <w:ind w:left="0" w:firstLine="562"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整体目标：</w:t>
      </w:r>
      <w:r>
        <w:rPr>
          <w:rFonts w:hint="eastAsia" w:ascii="仿宋_GB2312" w:hAnsi="仿宋_GB2312" w:eastAsia="仿宋_GB2312" w:cs="仿宋_GB2312"/>
          <w:b w:val="0"/>
          <w:bCs w:val="0"/>
          <w:kern w:val="2"/>
          <w:sz w:val="28"/>
          <w:szCs w:val="28"/>
          <w:lang w:val="en-US" w:eastAsia="zh-CN" w:bidi="ar-SA"/>
        </w:rPr>
        <w:t>15楼会议室扩声系统改造提升项目建设，按照“需求牵引、瞄准前沿、确保可行、利于发展”的思路，建设一套满足日常会议、多功能会议为一体的扩声系统，确保设计理念先进、系统稳定、功能完善、指挥高效。</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1.系统要做到可方便快捷的管理所有音频扩声系统；</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2.保证音频扩音系统易操作、功能灵活，满足会议的不同功能要求；</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3.操作简便，整套系统能够方便快捷的管理；</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4.满足召开日常会议、多功能会议等要求；</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5.满足会议室讨论、表决等的需要。</w:t>
      </w:r>
    </w:p>
    <w:p>
      <w:pPr>
        <w:keepNext w:val="0"/>
        <w:keepLines w:val="0"/>
        <w:pageBreakBefore w:val="0"/>
        <w:widowControl w:val="0"/>
        <w:kinsoku/>
        <w:wordWrap/>
        <w:overflowPunct/>
        <w:topLinePunct w:val="0"/>
        <w:autoSpaceDE/>
        <w:autoSpaceDN/>
        <w:bidi w:val="0"/>
        <w:spacing w:line="500" w:lineRule="exact"/>
        <w:ind w:left="0" w:firstLine="562" w:firstLineChars="200"/>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功能需求主要如下：</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参考国家厅堂扩声设计标准一级进行设计，语言扩声系统一级标准要≥98dB，声场不均匀度要做到1kHz和4kHz时测量≤8dB；传声增益在125~4 kHz的平均值要≥-8dB。</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1.设计6只300W主音箱（由2台2*500W功放驱动）音箱安装在会场四周。</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2.现场声压级达到国家一级标准，满足现场会议扩声的使用需求。</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3.功放功率严格按照音箱功率的1.5倍配置。</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4.14路调音台（给音频提供接口，处理音色效果）。</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color w:val="000000" w:themeColor="text1"/>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5.设无线手持</w:t>
      </w:r>
      <w:r>
        <w:rPr>
          <w:rFonts w:hint="eastAsia" w:ascii="仿宋_GB2312" w:hAnsi="仿宋_GB2312" w:eastAsia="仿宋_GB2312" w:cs="仿宋_GB2312"/>
          <w:b w:val="0"/>
          <w:bCs w:val="0"/>
          <w:color w:val="000000" w:themeColor="text1"/>
          <w:kern w:val="2"/>
          <w:sz w:val="28"/>
          <w:szCs w:val="28"/>
          <w:lang w:val="en-US" w:eastAsia="zh-CN" w:bidi="ar-SA"/>
        </w:rPr>
        <w:t>话筒4套(含落地话筒架2个、桌面话筒架4个），用于会议主持、用移动发言等。</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color w:val="000000" w:themeColor="text1"/>
          <w:kern w:val="2"/>
          <w:sz w:val="28"/>
          <w:szCs w:val="28"/>
          <w:lang w:val="en-US" w:eastAsia="zh-CN" w:bidi="ar-SA"/>
        </w:rPr>
      </w:pPr>
      <w:r>
        <w:rPr>
          <w:rFonts w:hint="eastAsia" w:ascii="仿宋_GB2312" w:hAnsi="仿宋_GB2312" w:eastAsia="仿宋_GB2312" w:cs="仿宋_GB2312"/>
          <w:b w:val="0"/>
          <w:bCs w:val="0"/>
          <w:color w:val="000000" w:themeColor="text1"/>
          <w:kern w:val="2"/>
          <w:sz w:val="28"/>
          <w:szCs w:val="28"/>
          <w:lang w:val="en-US" w:eastAsia="zh-CN" w:bidi="ar-SA"/>
        </w:rPr>
        <w:t>6.设有线会议话筒16台，用于固定座位会议使用。</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7.音频处理器1台（提升音质效果）。</w:t>
      </w:r>
    </w:p>
    <w:p>
      <w:pPr>
        <w:keepNext w:val="0"/>
        <w:keepLines w:val="0"/>
        <w:pageBreakBefore w:val="0"/>
        <w:widowControl w:val="0"/>
        <w:kinsoku/>
        <w:wordWrap/>
        <w:overflowPunct/>
        <w:topLinePunct w:val="0"/>
        <w:autoSpaceDE/>
        <w:autoSpaceDN/>
        <w:bidi w:val="0"/>
        <w:spacing w:line="500" w:lineRule="exact"/>
        <w:ind w:left="0" w:firstLine="562" w:firstLineChars="200"/>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性能需求主要如下：</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after="0" w:line="500" w:lineRule="exact"/>
        <w:ind w:left="0" w:lef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扩声系统根据会议室的面积和使用功能，参考国家扩声厅级标准一级进行设计，会议室扩声系统的音响效果应能符合以上GYJ125厅堂扩声系统设计的声学特性指标中的语言扩声一级标准演讲时应能达到的语言清晰、无失真、声压余量充分、声场分布均匀、无声反馈啸叫，声像定位正确。音响扩声系统主要由扬声器、功率放大器、音频处理设备、调音台、话筒、音源等设备组成。整个系统应选用国内同类产品中音色优美的高档次音响器材为主组成音响系统，选用同类产品中技术最成熟、性能先进、使用可靠的产品型号，通过计算会议室的音响场地系数进行设计，保证会议室每个角落的声场听觉均匀，没有出现失真、偏音、混音、回响等不良音响效果；</w:t>
      </w:r>
    </w:p>
    <w:p>
      <w:pPr>
        <w:pStyle w:val="2"/>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562" w:firstLineChars="200"/>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设备清单：</w:t>
      </w:r>
    </w:p>
    <w:tbl>
      <w:tblPr>
        <w:tblStyle w:val="14"/>
        <w:tblW w:w="5140" w:type="pct"/>
        <w:tblInd w:w="-1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325"/>
        <w:gridCol w:w="5625"/>
        <w:gridCol w:w="625"/>
        <w:gridCol w:w="5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序号</w:t>
            </w:r>
          </w:p>
        </w:tc>
        <w:tc>
          <w:tcPr>
            <w:tcW w:w="756"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名称</w:t>
            </w:r>
          </w:p>
        </w:tc>
        <w:tc>
          <w:tcPr>
            <w:tcW w:w="3210"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技术指标</w:t>
            </w:r>
          </w:p>
        </w:tc>
        <w:tc>
          <w:tcPr>
            <w:tcW w:w="356"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数量</w:t>
            </w:r>
          </w:p>
        </w:tc>
        <w:tc>
          <w:tcPr>
            <w:tcW w:w="341"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335"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w:t>
            </w:r>
          </w:p>
        </w:tc>
        <w:tc>
          <w:tcPr>
            <w:tcW w:w="756"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调音台</w:t>
            </w:r>
          </w:p>
        </w:tc>
        <w:tc>
          <w:tcPr>
            <w:tcW w:w="3210"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1.支持≥8路麦克风输入兼容6路线路输入接口，支持≥2路立体声输入接口，≥4路RCA输入，话筒接口幻象电源：+48V。</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▲2.具有≥2组立体主输出、≥4路编组输出、≥4路辅助输出、≥1组立体声监听输出、≥1个耳机监听输出、≥2个效果输出、≥1组主混音断点插入、≥6个断点插入。（提供接口截图佐证）</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3.KH-44463内置24位DSP效果器，提供100种</w:t>
            </w:r>
            <w:r>
              <w:rPr>
                <w:rFonts w:hint="eastAsia" w:ascii="仿宋_GB2312" w:hAnsi="仿宋_GB2312" w:eastAsia="仿宋_GB2312" w:cs="仿宋_GB2312"/>
                <w:iCs/>
                <w:color w:val="000000" w:themeColor="text1"/>
                <w:kern w:val="0"/>
                <w:sz w:val="24"/>
                <w:szCs w:val="24"/>
                <w:lang w:eastAsia="zh-CN"/>
              </w:rPr>
              <w:t>以上</w:t>
            </w:r>
            <w:r>
              <w:rPr>
                <w:rFonts w:hint="eastAsia" w:ascii="仿宋_GB2312" w:hAnsi="仿宋_GB2312" w:eastAsia="仿宋_GB2312" w:cs="仿宋_GB2312"/>
                <w:iCs/>
                <w:color w:val="000000" w:themeColor="text1"/>
                <w:kern w:val="0"/>
                <w:sz w:val="24"/>
                <w:szCs w:val="24"/>
              </w:rPr>
              <w:t>预设效果。</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4.具备13个60mm行程的高精密碳膜推子。</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▲5.内置USB声卡模块，支持连接电脑进行音乐播放和声音录音；内置MP3播放器，支持1个USB接口接U盘播放音乐。（提供功能截图佐证）</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6.频率响应：20Hz-20kHz，±2dB；失真度：&lt;0.03% at+0dB,22Hz-22KHz A-weighted；灵敏度；+21dB~-30dB；信噪比：&lt;-100dBr A-weighted。</w:t>
            </w:r>
          </w:p>
        </w:tc>
        <w:tc>
          <w:tcPr>
            <w:tcW w:w="356"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w:t>
            </w:r>
          </w:p>
        </w:tc>
        <w:tc>
          <w:tcPr>
            <w:tcW w:w="341"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6" w:hRule="atLeast"/>
        </w:trPr>
        <w:tc>
          <w:tcPr>
            <w:tcW w:w="335"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2</w:t>
            </w:r>
          </w:p>
        </w:tc>
        <w:tc>
          <w:tcPr>
            <w:tcW w:w="756"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音频处理器</w:t>
            </w:r>
          </w:p>
        </w:tc>
        <w:tc>
          <w:tcPr>
            <w:tcW w:w="321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1.数字音频处理器支持≥8路平衡式话筒/线路输入通道，采用裸线接口端子，平衡接法；支持≥8路平衡式线路输出，采用裸线接口端子，平衡接法。</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▲2、输入通道支持前级放大、信号发生器、扩展器、压缩器、5段参量均衡、AM自动混音功能、AFC自适应反馈消除、AEC回声消除、ANC噪声消除。（提供功能界面截图）</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▲3、输出通道支持31段参量均衡器、延时器、分频器、高低通滤波器、限幅器。（提供功能界面截图）</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4.支持24bit/48KHz卓越的高品质声音，支持输入通道48V幻像供电，频率响应：20Hz-20KHz，总谐波失真＜0.002%@1KHz,4dBu，数/模动态范围(A-计权)：120dB；最大输出电平≥+24dBu，最大输入电平≥+24dBu。</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b/>
                <w:bCs/>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▲5.支持通过ipad或iPhone或安卓手机APP软件进行操作控制、切换8个不同场景。面板具备USB接口，支持多媒体存储，可进行播放或存储录播。</w:t>
            </w:r>
            <w:r>
              <w:rPr>
                <w:rFonts w:hint="eastAsia" w:ascii="仿宋_GB2312" w:hAnsi="仿宋_GB2312" w:eastAsia="仿宋_GB2312" w:cs="仿宋_GB2312"/>
                <w:b/>
                <w:bCs/>
                <w:iCs/>
                <w:color w:val="000000" w:themeColor="text1"/>
                <w:kern w:val="0"/>
                <w:sz w:val="24"/>
                <w:szCs w:val="24"/>
              </w:rPr>
              <w:t>（提供功能演示视频）</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6.配置双向RS-232接口，可用于控制外部设备；配置RS-485接口，可实现自动摄像跟踪功能。配置8通道可编程GPIO控制接口（可自定义输入输出）。</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7.支持断电自动保护记忆功能。支持通道拷贝、粘贴、联控功能。支持通过浏览器访问设备，下载自带管理控制软件；软件界面直观、图形化，可工作在XP/Windows7.8.10等系统环境下。</w:t>
            </w:r>
          </w:p>
        </w:tc>
        <w:tc>
          <w:tcPr>
            <w:tcW w:w="356" w:type="pct"/>
            <w:shd w:val="clear" w:color="000000" w:fill="FFFFFF"/>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w:t>
            </w:r>
          </w:p>
        </w:tc>
        <w:tc>
          <w:tcPr>
            <w:tcW w:w="341"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3</w:t>
            </w:r>
          </w:p>
        </w:tc>
        <w:tc>
          <w:tcPr>
            <w:tcW w:w="756"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专业功放</w:t>
            </w:r>
          </w:p>
        </w:tc>
        <w:tc>
          <w:tcPr>
            <w:tcW w:w="3210" w:type="pct"/>
            <w:shd w:val="clear" w:color="auto" w:fill="auto"/>
            <w:vAlign w:val="center"/>
          </w:tcPr>
          <w:p>
            <w:pPr>
              <w:widowControl/>
              <w:spacing w:line="247" w:lineRule="auto"/>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▲1.两声道功放有三档输入灵敏度选择（支持0.775V/1V/1.44V），可轻松接纳宽幅度范围信号源输入(出具满足该参数</w:t>
            </w:r>
            <w:r>
              <w:rPr>
                <w:rFonts w:hint="eastAsia" w:ascii="仿宋_GB2312" w:hAnsi="仿宋_GB2312" w:eastAsia="仿宋_GB2312" w:cs="仿宋_GB2312"/>
                <w:iCs/>
                <w:color w:val="000000" w:themeColor="text1"/>
                <w:kern w:val="0"/>
                <w:sz w:val="24"/>
                <w:szCs w:val="24"/>
                <w:lang w:eastAsia="zh-CN"/>
              </w:rPr>
              <w:t>的</w:t>
            </w:r>
            <w:r>
              <w:rPr>
                <w:rFonts w:hint="eastAsia" w:ascii="仿宋_GB2312" w:hAnsi="仿宋_GB2312" w:eastAsia="仿宋_GB2312" w:cs="仿宋_GB2312"/>
                <w:iCs/>
                <w:color w:val="000000" w:themeColor="text1"/>
                <w:kern w:val="0"/>
                <w:sz w:val="24"/>
                <w:szCs w:val="24"/>
              </w:rPr>
              <w:t>相关证明材料)</w:t>
            </w:r>
          </w:p>
          <w:p>
            <w:pPr>
              <w:widowControl/>
              <w:spacing w:line="247" w:lineRule="auto"/>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2.采用智能控制强制散热设计，具有风机噪音小，散热效率高等特点；</w:t>
            </w:r>
          </w:p>
          <w:p>
            <w:pPr>
              <w:widowControl/>
              <w:spacing w:line="247" w:lineRule="auto"/>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▲3.具有完善可靠的安全保护措施和工作状态指示（短路、过载、直流和过热保护，变压器过热保护）。(出具满足该参数的证明材料)</w:t>
            </w:r>
          </w:p>
          <w:p>
            <w:pPr>
              <w:widowControl/>
              <w:spacing w:line="247" w:lineRule="auto"/>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4.输出功率:立体声/并联8Ω:≥500W*2、立体声/并联4Ω:≥730W*2、桥接8Ω:≥1460W。</w:t>
            </w:r>
          </w:p>
          <w:p>
            <w:pPr>
              <w:widowControl/>
              <w:spacing w:line="247" w:lineRule="auto"/>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5.采用标准XLR+TRS1/4”复合多功能输入接口，更加方便不同用户需求。智能削峰限幅器，控制功率模块及扬声器系统在安全范围内工作。</w:t>
            </w:r>
          </w:p>
          <w:p>
            <w:pPr>
              <w:widowControl/>
              <w:spacing w:line="247" w:lineRule="auto"/>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6.信噪比≥90dB、频响:20Hz-20KHz(+0dB/-2dB)；分离度≥80dB、失真度≤0.05%。</w:t>
            </w:r>
          </w:p>
        </w:tc>
        <w:tc>
          <w:tcPr>
            <w:tcW w:w="356" w:type="pct"/>
            <w:shd w:val="clear" w:color="000000" w:fill="FFFFFF"/>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2</w:t>
            </w:r>
          </w:p>
        </w:tc>
        <w:tc>
          <w:tcPr>
            <w:tcW w:w="341"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35"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4</w:t>
            </w:r>
          </w:p>
        </w:tc>
        <w:tc>
          <w:tcPr>
            <w:tcW w:w="756"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专业音箱</w:t>
            </w:r>
          </w:p>
        </w:tc>
        <w:tc>
          <w:tcPr>
            <w:tcW w:w="3210"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1.采用1只10寸中低音喇叭单元和1只1.4"环形聚乙烯振膜压缩高音单元。</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2.箱体采用15mm夹板制作，质量轻，耐磨喷漆处理，外贴防尘网棉。</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3.精确设计的分频器优化人声部分的中频表现力。</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4.多个螺丝吊装孔位，一个口径35mm的柱杆插座，多种安装方式。</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5.阻抗：8Ω</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6.频响：55Hz~20KHz</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7.额定功率：300W，峰值功率可达1200W</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8.灵敏度：98dB/W/M</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9.最大声压级（额定/峰值）：123dB/129dB</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10.覆盖角度：(H)80°(V)60°</w:t>
            </w:r>
          </w:p>
        </w:tc>
        <w:tc>
          <w:tcPr>
            <w:tcW w:w="356"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6</w:t>
            </w:r>
          </w:p>
        </w:tc>
        <w:tc>
          <w:tcPr>
            <w:tcW w:w="341"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335"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5</w:t>
            </w:r>
          </w:p>
        </w:tc>
        <w:tc>
          <w:tcPr>
            <w:tcW w:w="756"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无线话筒</w:t>
            </w:r>
          </w:p>
        </w:tc>
        <w:tc>
          <w:tcPr>
            <w:tcW w:w="3210" w:type="pct"/>
            <w:shd w:val="clear" w:color="auto" w:fill="auto"/>
            <w:vAlign w:val="center"/>
          </w:tcPr>
          <w:p>
            <w:pPr>
              <w:widowControl/>
              <w:spacing w:line="270" w:lineRule="exact"/>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▲1.频率指标：640-690MHz 740-790MHz 807-830MHz 共三段，调制方式：宽带FM，频道数目：500个频道间隔：250KHz。(出具满足该参数的证明材料)</w:t>
            </w:r>
          </w:p>
          <w:p>
            <w:pPr>
              <w:widowControl/>
              <w:spacing w:line="270" w:lineRule="exact"/>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2.配套有1台接收主机和2个无线手持话筒。</w:t>
            </w:r>
          </w:p>
          <w:p>
            <w:pPr>
              <w:widowControl/>
              <w:spacing w:line="270" w:lineRule="exact"/>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widowControl/>
              <w:spacing w:line="270" w:lineRule="exact"/>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▲4.带8级射频电平显示，8级音频电平显示，频道菜单显示，静音显示；具有SCAN 自动扫频功能，使用前按SET功能键自动找一个环境最干净的频点处停下来，此频率作为接收机的使用频率。(出具满足该参数的证明材料)</w:t>
            </w:r>
          </w:p>
          <w:p>
            <w:pPr>
              <w:widowControl/>
              <w:spacing w:line="270" w:lineRule="exact"/>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5.平衡和非平衡两种选择输出端口，适应不同的设备连接需求。</w:t>
            </w:r>
          </w:p>
          <w:p>
            <w:pPr>
              <w:widowControl/>
              <w:spacing w:line="270" w:lineRule="exact"/>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6.接收机指标：采用二次变频超外差的接收机方式，灵敏度: 12dB μV（80dBS/N)，灵敏度调节范围:12-32dB μV，频率响应:80Hz-18KHz（±3dB）。</w:t>
            </w:r>
          </w:p>
          <w:p>
            <w:pPr>
              <w:widowControl/>
              <w:spacing w:line="270" w:lineRule="exact"/>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7.发射机指标：音头采用动圈式麦克风</w:t>
            </w:r>
          </w:p>
          <w:p>
            <w:pPr>
              <w:widowControl/>
              <w:spacing w:line="270" w:lineRule="exact"/>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8.输出功率:3mW~30mW。</w:t>
            </w:r>
          </w:p>
        </w:tc>
        <w:tc>
          <w:tcPr>
            <w:tcW w:w="356"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4</w:t>
            </w:r>
          </w:p>
        </w:tc>
        <w:tc>
          <w:tcPr>
            <w:tcW w:w="341"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335"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6</w:t>
            </w:r>
          </w:p>
        </w:tc>
        <w:tc>
          <w:tcPr>
            <w:tcW w:w="756"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充电器</w:t>
            </w:r>
          </w:p>
        </w:tc>
        <w:tc>
          <w:tcPr>
            <w:tcW w:w="3210"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1.充电器支持双路双LCD显示屏充电显示功能。</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2.充电器可为两个无线话筒同时充电，支持给手持话筒或腰包发射器充电。</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3.采用恒压PWM方式和涓流方式充电。</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4.支持电池故障提示功能。</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5.带点阵LCD显示屏充电状态</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6.配置电池规格为AA 镍氢充电电池</w:t>
            </w:r>
          </w:p>
        </w:tc>
        <w:tc>
          <w:tcPr>
            <w:tcW w:w="356"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4</w:t>
            </w:r>
          </w:p>
        </w:tc>
        <w:tc>
          <w:tcPr>
            <w:tcW w:w="341"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7</w:t>
            </w:r>
          </w:p>
        </w:tc>
        <w:tc>
          <w:tcPr>
            <w:tcW w:w="756"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LL支架</w:t>
            </w:r>
          </w:p>
        </w:tc>
        <w:tc>
          <w:tcPr>
            <w:tcW w:w="3210"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满足音箱挂壁安装要求</w:t>
            </w:r>
          </w:p>
        </w:tc>
        <w:tc>
          <w:tcPr>
            <w:tcW w:w="356"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6</w:t>
            </w:r>
          </w:p>
        </w:tc>
        <w:tc>
          <w:tcPr>
            <w:tcW w:w="341"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7" w:hRule="atLeast"/>
        </w:trPr>
        <w:tc>
          <w:tcPr>
            <w:tcW w:w="335"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8</w:t>
            </w:r>
          </w:p>
        </w:tc>
        <w:tc>
          <w:tcPr>
            <w:tcW w:w="756"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color w:val="000000"/>
                <w:kern w:val="0"/>
                <w:sz w:val="24"/>
                <w:szCs w:val="24"/>
              </w:rPr>
              <w:t>桌面会议有线话筒</w:t>
            </w:r>
          </w:p>
        </w:tc>
        <w:tc>
          <w:tcPr>
            <w:tcW w:w="3210"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1.桌面式话筒单元，由系统主机DC 24V供电，通过8芯线手拉手连接，遵循规范：IEC60914。</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2.采用心型指向性驻极体类型麦克风，可绕式电容麦克风杆，并带发言环形红、绿双色指示灯。</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3.具有≥2路3.5mm立体声输出接口，可做录音及连接耳机用。内置高保真扬声器，并具有音量调节，具有抑制啸叫功能，当话筒打开时，内置的扬声器会自动关闭。</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4.支持讨论发言功能、自动视像跟踪功能（搭配跟踪系统实现）。</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5.频率响应：80Hz～16KHz，信噪比&gt;80dB(A)，THD&lt;0.1%。</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6.主席机具有全权控制会议秩序的优先功能，主席单元不受话筒模式和发言人数限制。</w:t>
            </w:r>
          </w:p>
        </w:tc>
        <w:tc>
          <w:tcPr>
            <w:tcW w:w="356"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16</w:t>
            </w:r>
          </w:p>
        </w:tc>
        <w:tc>
          <w:tcPr>
            <w:tcW w:w="341"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9</w:t>
            </w:r>
          </w:p>
        </w:tc>
        <w:tc>
          <w:tcPr>
            <w:tcW w:w="756" w:type="pct"/>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八通道混音器</w:t>
            </w:r>
          </w:p>
        </w:tc>
        <w:tc>
          <w:tcPr>
            <w:tcW w:w="3210"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1.48kHz采样频率，32-bit DPS处理器（300兆主频），24-bitA/D及D/A转换。</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▲2.5档全自动移频模式选择，适用于各种场景及麦克风类型。(出具满足该参数的证明材料)</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3.采用2英寸IPS真彩显示屏，分辨率320*240。支持中/英文菜单显示。</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4.48个陷波器状态LED指示灯实时显示，每通道12个静态+12个动态陷波器。</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5.采用单键飞梭快捷操作，快速实现模式、直通、锁定及中英文选择功能。</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6.移频器±10Hz可调（1Hz步进），陷波器增益、Q值、数量可调。</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7.独立每通道增益、噪声门、压限器、移频、陷波、高低通、7段PEQ功能设置。</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8.提供USB和RS-485通讯接口，连接PC上位机及中控设备。</w:t>
            </w:r>
          </w:p>
          <w:p>
            <w:pPr>
              <w:widowControl/>
              <w:adjustRightInd w:val="0"/>
              <w:snapToGrid w:val="0"/>
              <w:jc w:val="left"/>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▲9.通过PC上位机可任意编辑5档预设模式，支持模式存档及EQ存档导入导出。(出具满足该参数的证明材料)</w:t>
            </w:r>
          </w:p>
        </w:tc>
        <w:tc>
          <w:tcPr>
            <w:tcW w:w="356" w:type="pct"/>
            <w:shd w:val="clear" w:color="000000" w:fill="FFFFFF"/>
            <w:noWrap/>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2</w:t>
            </w:r>
          </w:p>
        </w:tc>
        <w:tc>
          <w:tcPr>
            <w:tcW w:w="341"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rPr>
            </w:pPr>
            <w:r>
              <w:rPr>
                <w:rFonts w:hint="eastAsia" w:ascii="仿宋_GB2312" w:hAnsi="仿宋_GB2312" w:eastAsia="仿宋_GB2312" w:cs="仿宋_GB2312"/>
                <w:iCs/>
                <w:color w:val="000000" w:themeColor="text1"/>
                <w:kern w:val="0"/>
                <w:sz w:val="24"/>
                <w:szCs w:val="24"/>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shd w:val="clear" w:color="000000" w:fill="FFFFFF"/>
            <w:noWrap/>
            <w:vAlign w:val="center"/>
          </w:tcPr>
          <w:p>
            <w:pPr>
              <w:widowControl/>
              <w:adjustRightInd w:val="0"/>
              <w:snapToGrid w:val="0"/>
              <w:jc w:val="center"/>
              <w:rPr>
                <w:rFonts w:hint="default" w:ascii="仿宋_GB2312" w:hAnsi="仿宋_GB2312" w:eastAsia="仿宋_GB2312" w:cs="仿宋_GB2312"/>
                <w:iCs/>
                <w:color w:val="000000" w:themeColor="text1"/>
                <w:kern w:val="0"/>
                <w:sz w:val="24"/>
                <w:szCs w:val="24"/>
                <w:lang w:val="en-US" w:eastAsia="zh-CN"/>
              </w:rPr>
            </w:pPr>
            <w:r>
              <w:rPr>
                <w:rFonts w:hint="eastAsia" w:ascii="仿宋_GB2312" w:hAnsi="仿宋_GB2312" w:eastAsia="仿宋_GB2312" w:cs="仿宋_GB2312"/>
                <w:iCs/>
                <w:color w:val="000000" w:themeColor="text1"/>
                <w:kern w:val="0"/>
                <w:sz w:val="24"/>
                <w:szCs w:val="24"/>
                <w:lang w:val="en-US" w:eastAsia="zh-CN"/>
              </w:rPr>
              <w:t>10</w:t>
            </w:r>
          </w:p>
        </w:tc>
        <w:tc>
          <w:tcPr>
            <w:tcW w:w="756" w:type="pct"/>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地面块毯</w:t>
            </w:r>
          </w:p>
        </w:tc>
        <w:tc>
          <w:tcPr>
            <w:tcW w:w="3210" w:type="pct"/>
            <w:shd w:val="clear" w:color="auto" w:fill="auto"/>
            <w:vAlign w:val="center"/>
          </w:tcPr>
          <w:p>
            <w:pPr>
              <w:widowControl/>
              <w:adjustRightInd w:val="0"/>
              <w:snapToGrid w:val="0"/>
              <w:jc w:val="left"/>
              <w:rPr>
                <w:rFonts w:hint="eastAsia" w:ascii="仿宋_GB2312" w:hAnsi="仿宋_GB2312" w:eastAsia="仿宋_GB2312" w:cs="仿宋_GB2312"/>
                <w:iCs/>
                <w:color w:val="000000" w:themeColor="text1"/>
                <w:kern w:val="0"/>
                <w:sz w:val="24"/>
                <w:szCs w:val="24"/>
                <w:lang w:eastAsia="zh-CN"/>
              </w:rPr>
            </w:pPr>
            <w:r>
              <w:rPr>
                <w:rFonts w:hint="eastAsia" w:ascii="仿宋_GB2312" w:hAnsi="仿宋_GB2312" w:eastAsia="仿宋_GB2312" w:cs="仿宋_GB2312"/>
                <w:iCs/>
                <w:color w:val="000000" w:themeColor="text1"/>
                <w:kern w:val="0"/>
                <w:sz w:val="24"/>
                <w:szCs w:val="24"/>
                <w:lang w:eastAsia="zh-CN"/>
              </w:rPr>
              <w:t>块毯颜色灰色，规格为</w:t>
            </w:r>
            <w:r>
              <w:rPr>
                <w:rFonts w:hint="eastAsia" w:ascii="仿宋_GB2312" w:hAnsi="仿宋_GB2312" w:eastAsia="仿宋_GB2312" w:cs="仿宋_GB2312"/>
                <w:iCs/>
                <w:color w:val="000000" w:themeColor="text1"/>
                <w:kern w:val="0"/>
                <w:sz w:val="24"/>
                <w:szCs w:val="24"/>
                <w:lang w:val="en-US" w:eastAsia="zh-CN"/>
              </w:rPr>
              <w:t>40cm*40cm，或50cm*50，或60cm*60cm，具体</w:t>
            </w:r>
            <w:r>
              <w:rPr>
                <w:rFonts w:hint="eastAsia" w:ascii="仿宋_GB2312" w:hAnsi="仿宋_GB2312" w:eastAsia="仿宋_GB2312" w:cs="仿宋_GB2312"/>
                <w:iCs/>
                <w:color w:val="000000" w:themeColor="text1"/>
                <w:kern w:val="0"/>
                <w:sz w:val="24"/>
                <w:szCs w:val="24"/>
                <w:lang w:eastAsia="zh-CN"/>
              </w:rPr>
              <w:t>需经招标人确认。</w:t>
            </w:r>
            <w:r>
              <w:rPr>
                <w:rFonts w:hint="eastAsia" w:ascii="仿宋_GB2312" w:hAnsi="仿宋_GB2312" w:eastAsia="仿宋_GB2312" w:cs="仿宋_GB2312"/>
                <w:iCs/>
                <w:color w:val="000000" w:themeColor="text1"/>
                <w:kern w:val="0"/>
                <w:sz w:val="24"/>
                <w:szCs w:val="24"/>
                <w:lang w:val="en-US" w:eastAsia="zh-CN"/>
              </w:rPr>
              <w:t>总面积约200平方米，以现场实际面积为准。</w:t>
            </w:r>
          </w:p>
        </w:tc>
        <w:tc>
          <w:tcPr>
            <w:tcW w:w="356" w:type="pct"/>
            <w:shd w:val="clear" w:color="000000" w:fill="FFFFFF"/>
            <w:noWrap/>
            <w:vAlign w:val="center"/>
          </w:tcPr>
          <w:p>
            <w:pPr>
              <w:widowControl/>
              <w:adjustRightInd w:val="0"/>
              <w:snapToGrid w:val="0"/>
              <w:jc w:val="center"/>
              <w:rPr>
                <w:rFonts w:hint="default" w:ascii="仿宋_GB2312" w:hAnsi="仿宋_GB2312" w:eastAsia="仿宋_GB2312" w:cs="仿宋_GB2312"/>
                <w:iCs/>
                <w:color w:val="000000" w:themeColor="text1"/>
                <w:kern w:val="0"/>
                <w:sz w:val="24"/>
                <w:szCs w:val="24"/>
                <w:lang w:val="en-US" w:eastAsia="zh-CN"/>
              </w:rPr>
            </w:pPr>
            <w:r>
              <w:rPr>
                <w:rFonts w:hint="eastAsia" w:ascii="仿宋_GB2312" w:hAnsi="仿宋_GB2312" w:eastAsia="仿宋_GB2312" w:cs="仿宋_GB2312"/>
                <w:iCs/>
                <w:color w:val="000000" w:themeColor="text1"/>
                <w:kern w:val="0"/>
                <w:sz w:val="24"/>
                <w:szCs w:val="24"/>
                <w:lang w:val="en-US" w:eastAsia="zh-CN"/>
              </w:rPr>
              <w:t>200</w:t>
            </w:r>
          </w:p>
        </w:tc>
        <w:tc>
          <w:tcPr>
            <w:tcW w:w="341" w:type="pct"/>
            <w:shd w:val="clear" w:color="auto" w:fill="auto"/>
            <w:vAlign w:val="center"/>
          </w:tcPr>
          <w:p>
            <w:pPr>
              <w:widowControl/>
              <w:adjustRightInd w:val="0"/>
              <w:snapToGrid w:val="0"/>
              <w:jc w:val="center"/>
              <w:rPr>
                <w:rFonts w:hint="eastAsia" w:ascii="仿宋_GB2312" w:hAnsi="仿宋_GB2312" w:eastAsia="仿宋_GB2312" w:cs="仿宋_GB2312"/>
                <w:iCs/>
                <w:color w:val="000000" w:themeColor="text1"/>
                <w:kern w:val="0"/>
                <w:sz w:val="24"/>
                <w:szCs w:val="24"/>
                <w:lang w:eastAsia="zh-CN"/>
              </w:rPr>
            </w:pPr>
            <w:r>
              <w:rPr>
                <w:rFonts w:hint="eastAsia" w:ascii="仿宋_GB2312" w:hAnsi="仿宋_GB2312" w:eastAsia="仿宋_GB2312" w:cs="仿宋_GB2312"/>
                <w:iCs/>
                <w:color w:val="000000" w:themeColor="text1"/>
                <w:kern w:val="0"/>
                <w:sz w:val="24"/>
                <w:szCs w:val="24"/>
                <w:lang w:eastAsia="zh-CN"/>
              </w:rPr>
              <w:t>㎡</w:t>
            </w:r>
          </w:p>
        </w:tc>
      </w:tr>
    </w:tbl>
    <w:p>
      <w:pPr>
        <w:pStyle w:val="2"/>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562" w:firstLineChars="200"/>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备注：投标人可以自行进行现场踏勘，踏勘地址（盐城市文港中路128号，江苏省盐城技师学院文港中路校区研发中心15楼会议室），中标后，投标单价不得调整。</w:t>
      </w:r>
    </w:p>
    <w:p>
      <w:pPr>
        <w:pStyle w:val="2"/>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562" w:firstLineChars="200"/>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投标人需在评标现场提供功能演示视频：支持通过ipad或iPhone或安卓手机APP软件进行操作控制、切换8个不同场景。面板具备USB接口，支持多媒体存储，可进行播放或存储录播。</w:t>
      </w:r>
    </w:p>
    <w:p>
      <w:pPr>
        <w:pStyle w:val="2"/>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562" w:firstLineChars="200"/>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技术参数中要求出具的满足该参数的证明材料及截屏等，需要在投标文件中</w:t>
      </w:r>
      <w:bookmarkStart w:id="0" w:name="_GoBack"/>
      <w:bookmarkEnd w:id="0"/>
      <w:r>
        <w:rPr>
          <w:rFonts w:hint="eastAsia" w:ascii="仿宋_GB2312" w:hAnsi="仿宋_GB2312" w:eastAsia="仿宋_GB2312" w:cs="仿宋_GB2312"/>
          <w:b/>
          <w:bCs/>
          <w:kern w:val="2"/>
          <w:sz w:val="28"/>
          <w:szCs w:val="28"/>
          <w:lang w:val="en-US" w:eastAsia="zh-CN" w:bidi="ar-SA"/>
        </w:rPr>
        <w:t>体现。</w:t>
      </w:r>
    </w:p>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val="en-US" w:eastAsia="zh-CN"/>
        </w:rPr>
        <w:t>研发中心扩声系统项目，</w:t>
      </w:r>
      <w:r>
        <w:rPr>
          <w:rFonts w:hint="eastAsia" w:ascii="仿宋_GB2312" w:hAnsi="仿宋_GB2312" w:eastAsia="仿宋_GB2312" w:cs="仿宋_GB2312"/>
          <w:b/>
          <w:bCs/>
          <w:kern w:val="0"/>
          <w:sz w:val="28"/>
          <w:szCs w:val="28"/>
          <w:lang w:val="en-US" w:eastAsia="zh-CN"/>
        </w:rPr>
        <w:t>设备质保三年。</w:t>
      </w:r>
    </w:p>
    <w:p>
      <w:pPr>
        <w:spacing w:line="560" w:lineRule="exact"/>
        <w:ind w:firstLine="560" w:firstLineChars="200"/>
        <w:rPr>
          <w:rFonts w:hint="eastAsia" w:ascii="仿宋_GB2312" w:hAnsi="仿宋_GB2312" w:eastAsia="仿宋_GB2312" w:cs="仿宋_GB2312"/>
          <w:color w:val="000000"/>
          <w:kern w:val="0"/>
          <w:sz w:val="28"/>
          <w:szCs w:val="28"/>
          <w:lang w:eastAsia="zh-CN"/>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施工</w:t>
      </w:r>
      <w:r>
        <w:rPr>
          <w:rFonts w:hint="eastAsia" w:ascii="仿宋_GB2312" w:hAnsi="仿宋_GB2312" w:eastAsia="仿宋_GB2312" w:cs="仿宋_GB2312"/>
          <w:kern w:val="0"/>
          <w:sz w:val="28"/>
          <w:szCs w:val="28"/>
        </w:rPr>
        <w:t>期限：合同签订</w:t>
      </w:r>
      <w:r>
        <w:rPr>
          <w:rFonts w:hint="eastAsia" w:ascii="仿宋_GB2312" w:hAnsi="仿宋_GB2312" w:eastAsia="仿宋_GB2312" w:cs="仿宋_GB2312"/>
          <w:color w:val="000000"/>
          <w:kern w:val="0"/>
          <w:sz w:val="28"/>
          <w:szCs w:val="28"/>
        </w:rPr>
        <w:t>之日起</w:t>
      </w:r>
      <w:r>
        <w:rPr>
          <w:rFonts w:hint="eastAsia" w:ascii="仿宋_GB2312" w:hAnsi="仿宋_GB2312" w:eastAsia="仿宋_GB2312" w:cs="仿宋_GB2312"/>
          <w:color w:val="000000"/>
          <w:kern w:val="0"/>
          <w:sz w:val="28"/>
          <w:szCs w:val="28"/>
          <w:lang w:val="en-US" w:eastAsia="zh-CN"/>
        </w:rPr>
        <w:t>15</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r>
        <w:rPr>
          <w:rFonts w:hint="eastAsia" w:ascii="仿宋_GB2312" w:hAnsi="仿宋_GB2312" w:eastAsia="仿宋_GB2312" w:cs="仿宋_GB2312"/>
          <w:color w:val="000000"/>
          <w:kern w:val="0"/>
          <w:sz w:val="28"/>
          <w:szCs w:val="28"/>
          <w:lang w:eastAsia="zh-CN"/>
        </w:rPr>
        <w:t>完成项目施工。</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w:t>
      </w:r>
      <w:r>
        <w:rPr>
          <w:rFonts w:hint="eastAsia" w:ascii="仿宋_GB2312" w:hAnsi="仿宋_GB2312" w:eastAsia="仿宋_GB2312" w:cs="仿宋_GB2312"/>
          <w:kern w:val="0"/>
          <w:sz w:val="28"/>
          <w:szCs w:val="28"/>
          <w:lang w:eastAsia="zh-CN"/>
        </w:rPr>
        <w:t>符合国家现行有关规范</w:t>
      </w:r>
      <w:r>
        <w:rPr>
          <w:rFonts w:hint="eastAsia" w:ascii="仿宋_GB2312" w:hAnsi="仿宋_GB2312" w:eastAsia="仿宋_GB2312" w:cs="仿宋_GB2312"/>
          <w:kern w:val="0"/>
          <w:sz w:val="28"/>
          <w:szCs w:val="28"/>
        </w:rPr>
        <w:t>。</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11.36万元。超过预算金额的报价为无效报价</w:t>
      </w:r>
      <w:r>
        <w:rPr>
          <w:rFonts w:hint="eastAsia" w:ascii="仿宋_GB2312" w:hAnsi="仿宋_GB2312" w:eastAsia="仿宋_GB2312" w:cs="仿宋_GB2312"/>
          <w:kern w:val="0"/>
          <w:sz w:val="28"/>
          <w:szCs w:val="28"/>
          <w:lang w:val="en-US" w:eastAsia="zh-CN"/>
        </w:rPr>
        <w:t>。</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w:t>
      </w:r>
      <w:r>
        <w:rPr>
          <w:rFonts w:hint="eastAsia" w:ascii="仿宋_GB2312" w:hAnsi="仿宋_GB2312" w:eastAsia="仿宋_GB2312" w:cs="仿宋_GB2312"/>
          <w:color w:val="000000"/>
          <w:sz w:val="28"/>
          <w:szCs w:val="28"/>
          <w:lang w:eastAsia="zh-CN"/>
        </w:rPr>
        <w:t>设计</w:t>
      </w:r>
      <w:r>
        <w:rPr>
          <w:rFonts w:hint="eastAsia" w:ascii="仿宋_GB2312" w:hAnsi="仿宋_GB2312" w:eastAsia="仿宋_GB2312" w:cs="仿宋_GB2312"/>
          <w:color w:val="000000"/>
          <w:sz w:val="28"/>
          <w:szCs w:val="28"/>
        </w:rPr>
        <w:t>并验收合格，</w:t>
      </w:r>
      <w:r>
        <w:rPr>
          <w:rFonts w:hint="eastAsia" w:ascii="仿宋_GB2312" w:hAnsi="仿宋_GB2312" w:eastAsia="仿宋_GB2312" w:cs="仿宋_GB2312"/>
          <w:color w:val="000000"/>
          <w:sz w:val="28"/>
          <w:szCs w:val="28"/>
          <w:lang w:eastAsia="zh-CN"/>
        </w:rPr>
        <w:t>服务</w:t>
      </w:r>
      <w:r>
        <w:rPr>
          <w:rFonts w:hint="eastAsia" w:ascii="仿宋_GB2312" w:hAnsi="仿宋_GB2312" w:eastAsia="仿宋_GB2312" w:cs="仿宋_GB2312"/>
          <w:color w:val="000000"/>
          <w:sz w:val="28"/>
          <w:szCs w:val="28"/>
        </w:rPr>
        <w:t>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26</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5</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28</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40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5</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28</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40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hint="eastAsia" w:ascii="仿宋_GB2312" w:hAnsi="仿宋_GB2312" w:eastAsia="仿宋_GB2312" w:cs="仿宋_GB2312"/>
          <w:color w:val="000000"/>
          <w:sz w:val="28"/>
          <w:szCs w:val="28"/>
          <w:lang w:val="en-US" w:eastAsia="zh-CN"/>
        </w:rPr>
        <w:t>11楼</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七、疫情防控要求</w:t>
      </w:r>
    </w:p>
    <w:p>
      <w:pPr>
        <w:shd w:val="clear" w:color="auto" w:fill="FFFFFF"/>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因疫情防控需要，为确保校园安全投标人进入江苏省盐城技师学院文港中路校区时应服从下列疫情防控措施：</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（1）投标人从学校西大门进出；投标人车辆一律不得进入校园。</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 各投标人项目授权代表限1人进入校园；项目授权代表进入校园时须自行配戴口罩、做好手部消毒及投标文件等消毒防护工作。</w:t>
      </w:r>
    </w:p>
    <w:p>
      <w:pPr>
        <w:spacing w:line="50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color w:val="000000"/>
          <w:sz w:val="28"/>
          <w:szCs w:val="28"/>
          <w:lang w:val="en-US" w:eastAsia="zh-CN"/>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spacing w:before="156" w:beforeLines="50" w:after="156" w:afterLines="50" w:line="480" w:lineRule="exact"/>
        <w:jc w:val="center"/>
        <w:rPr>
          <w:rFonts w:hint="eastAsia" w:eastAsia="黑体" w:cs="黑体"/>
          <w:sz w:val="44"/>
          <w:szCs w:val="44"/>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asci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430947"/>
    <w:rsid w:val="02BB486C"/>
    <w:rsid w:val="03055062"/>
    <w:rsid w:val="031E1220"/>
    <w:rsid w:val="035A33CF"/>
    <w:rsid w:val="03784BFE"/>
    <w:rsid w:val="038A0139"/>
    <w:rsid w:val="039369CC"/>
    <w:rsid w:val="044A21C6"/>
    <w:rsid w:val="04C12B4C"/>
    <w:rsid w:val="04CD3D0D"/>
    <w:rsid w:val="04EF3DB4"/>
    <w:rsid w:val="051004D3"/>
    <w:rsid w:val="05272FAA"/>
    <w:rsid w:val="055A2B8C"/>
    <w:rsid w:val="05787881"/>
    <w:rsid w:val="05B15802"/>
    <w:rsid w:val="05C0312F"/>
    <w:rsid w:val="05C2551A"/>
    <w:rsid w:val="05CB22E3"/>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A256F9"/>
    <w:rsid w:val="0A2658EF"/>
    <w:rsid w:val="0A4C4B28"/>
    <w:rsid w:val="0AEB2D57"/>
    <w:rsid w:val="0AFC45D4"/>
    <w:rsid w:val="0B404762"/>
    <w:rsid w:val="0B62067E"/>
    <w:rsid w:val="0B626DEC"/>
    <w:rsid w:val="0B855F7E"/>
    <w:rsid w:val="0B9A0FFE"/>
    <w:rsid w:val="0BC43271"/>
    <w:rsid w:val="0C0449E7"/>
    <w:rsid w:val="0C206B85"/>
    <w:rsid w:val="0C32647A"/>
    <w:rsid w:val="0C3D62CB"/>
    <w:rsid w:val="0C525545"/>
    <w:rsid w:val="0CB84D66"/>
    <w:rsid w:val="0D8536A8"/>
    <w:rsid w:val="0DA5454E"/>
    <w:rsid w:val="0DA75991"/>
    <w:rsid w:val="0EDD719A"/>
    <w:rsid w:val="0EED3DB3"/>
    <w:rsid w:val="0F5136C0"/>
    <w:rsid w:val="0F78360A"/>
    <w:rsid w:val="0FA34244"/>
    <w:rsid w:val="0FC76146"/>
    <w:rsid w:val="10486C99"/>
    <w:rsid w:val="10A02C4D"/>
    <w:rsid w:val="10F36D70"/>
    <w:rsid w:val="1155035A"/>
    <w:rsid w:val="11C16055"/>
    <w:rsid w:val="125D6101"/>
    <w:rsid w:val="12B94D24"/>
    <w:rsid w:val="12C23695"/>
    <w:rsid w:val="131953C2"/>
    <w:rsid w:val="13863FCA"/>
    <w:rsid w:val="1387289B"/>
    <w:rsid w:val="13894C62"/>
    <w:rsid w:val="138A3CBD"/>
    <w:rsid w:val="138F6B73"/>
    <w:rsid w:val="13BB045D"/>
    <w:rsid w:val="13BF20EE"/>
    <w:rsid w:val="13DD3993"/>
    <w:rsid w:val="141A7C53"/>
    <w:rsid w:val="141E3E24"/>
    <w:rsid w:val="145B0730"/>
    <w:rsid w:val="147927F8"/>
    <w:rsid w:val="148A50A1"/>
    <w:rsid w:val="14B61A22"/>
    <w:rsid w:val="14DD586C"/>
    <w:rsid w:val="14F204A8"/>
    <w:rsid w:val="155F42E2"/>
    <w:rsid w:val="156D481A"/>
    <w:rsid w:val="15D0174A"/>
    <w:rsid w:val="16026B26"/>
    <w:rsid w:val="161A2398"/>
    <w:rsid w:val="16D60D5C"/>
    <w:rsid w:val="16F4329C"/>
    <w:rsid w:val="16FA1EEA"/>
    <w:rsid w:val="17095030"/>
    <w:rsid w:val="172356C7"/>
    <w:rsid w:val="17395335"/>
    <w:rsid w:val="178F4D9A"/>
    <w:rsid w:val="17A450AD"/>
    <w:rsid w:val="17C36D72"/>
    <w:rsid w:val="17F77E5E"/>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0E53D4"/>
    <w:rsid w:val="1B1D036B"/>
    <w:rsid w:val="1B370055"/>
    <w:rsid w:val="1C6537A6"/>
    <w:rsid w:val="1CB94466"/>
    <w:rsid w:val="1CE37779"/>
    <w:rsid w:val="1D027E40"/>
    <w:rsid w:val="1D4045E5"/>
    <w:rsid w:val="1DDC4D25"/>
    <w:rsid w:val="1E1823DE"/>
    <w:rsid w:val="1E4C0DD8"/>
    <w:rsid w:val="1E5C4D8E"/>
    <w:rsid w:val="1E9F10E2"/>
    <w:rsid w:val="1EB96B5B"/>
    <w:rsid w:val="1F1F03A6"/>
    <w:rsid w:val="1F7F27F6"/>
    <w:rsid w:val="1FD7766D"/>
    <w:rsid w:val="20126BF3"/>
    <w:rsid w:val="20134F85"/>
    <w:rsid w:val="20530463"/>
    <w:rsid w:val="20FD07C0"/>
    <w:rsid w:val="21645F4F"/>
    <w:rsid w:val="216E48EC"/>
    <w:rsid w:val="21D15555"/>
    <w:rsid w:val="21EB2A6B"/>
    <w:rsid w:val="229077BE"/>
    <w:rsid w:val="231A2EF3"/>
    <w:rsid w:val="23404E34"/>
    <w:rsid w:val="23D90E3E"/>
    <w:rsid w:val="2420793E"/>
    <w:rsid w:val="242F2957"/>
    <w:rsid w:val="2469293B"/>
    <w:rsid w:val="249E2FB0"/>
    <w:rsid w:val="24B37275"/>
    <w:rsid w:val="24C34269"/>
    <w:rsid w:val="24D36639"/>
    <w:rsid w:val="24E15C47"/>
    <w:rsid w:val="24E44812"/>
    <w:rsid w:val="24F91061"/>
    <w:rsid w:val="25241D99"/>
    <w:rsid w:val="25606A13"/>
    <w:rsid w:val="2595288B"/>
    <w:rsid w:val="259535AB"/>
    <w:rsid w:val="25BD36CE"/>
    <w:rsid w:val="25C27D0F"/>
    <w:rsid w:val="263372DB"/>
    <w:rsid w:val="26450D03"/>
    <w:rsid w:val="26B462D2"/>
    <w:rsid w:val="272E76AB"/>
    <w:rsid w:val="274916CE"/>
    <w:rsid w:val="27887700"/>
    <w:rsid w:val="27B73D55"/>
    <w:rsid w:val="28627E33"/>
    <w:rsid w:val="28A616B2"/>
    <w:rsid w:val="28D16B63"/>
    <w:rsid w:val="28E921CD"/>
    <w:rsid w:val="2934394F"/>
    <w:rsid w:val="293C3219"/>
    <w:rsid w:val="294E6E47"/>
    <w:rsid w:val="2958662D"/>
    <w:rsid w:val="296E1849"/>
    <w:rsid w:val="296E617B"/>
    <w:rsid w:val="29D03263"/>
    <w:rsid w:val="2A733448"/>
    <w:rsid w:val="2AA75F42"/>
    <w:rsid w:val="2B650E2C"/>
    <w:rsid w:val="2B874AD4"/>
    <w:rsid w:val="2BA12CCB"/>
    <w:rsid w:val="2BF253AE"/>
    <w:rsid w:val="2BF95B4F"/>
    <w:rsid w:val="2C225919"/>
    <w:rsid w:val="2C430B45"/>
    <w:rsid w:val="2C9629A2"/>
    <w:rsid w:val="2D0A78E6"/>
    <w:rsid w:val="2D1D1E0E"/>
    <w:rsid w:val="2D247B91"/>
    <w:rsid w:val="2D321014"/>
    <w:rsid w:val="2D3A397F"/>
    <w:rsid w:val="2DB155CE"/>
    <w:rsid w:val="2DF824AE"/>
    <w:rsid w:val="2E170254"/>
    <w:rsid w:val="2E247C4F"/>
    <w:rsid w:val="2E3C2994"/>
    <w:rsid w:val="2E9D6725"/>
    <w:rsid w:val="2F322610"/>
    <w:rsid w:val="2FBF031F"/>
    <w:rsid w:val="3010281E"/>
    <w:rsid w:val="303C58FE"/>
    <w:rsid w:val="305B42AA"/>
    <w:rsid w:val="308D17A0"/>
    <w:rsid w:val="30B72DB4"/>
    <w:rsid w:val="30C73688"/>
    <w:rsid w:val="30D6335C"/>
    <w:rsid w:val="30F938C5"/>
    <w:rsid w:val="3152597F"/>
    <w:rsid w:val="31721C46"/>
    <w:rsid w:val="31B501BF"/>
    <w:rsid w:val="31E745BA"/>
    <w:rsid w:val="31F604A7"/>
    <w:rsid w:val="322B5B49"/>
    <w:rsid w:val="32F75CED"/>
    <w:rsid w:val="33297F74"/>
    <w:rsid w:val="332D5FDD"/>
    <w:rsid w:val="3348262D"/>
    <w:rsid w:val="334912C7"/>
    <w:rsid w:val="336C1CB6"/>
    <w:rsid w:val="33AE7E7D"/>
    <w:rsid w:val="340D52DD"/>
    <w:rsid w:val="3460695C"/>
    <w:rsid w:val="34AE568F"/>
    <w:rsid w:val="34CC6B8D"/>
    <w:rsid w:val="34CF498D"/>
    <w:rsid w:val="34F816AB"/>
    <w:rsid w:val="35005586"/>
    <w:rsid w:val="350D6F38"/>
    <w:rsid w:val="35247A5F"/>
    <w:rsid w:val="35365D30"/>
    <w:rsid w:val="35383D67"/>
    <w:rsid w:val="35AD416C"/>
    <w:rsid w:val="35BB0BCC"/>
    <w:rsid w:val="35C14B08"/>
    <w:rsid w:val="35F90162"/>
    <w:rsid w:val="35FD18B8"/>
    <w:rsid w:val="36140B55"/>
    <w:rsid w:val="3628068A"/>
    <w:rsid w:val="36781BE1"/>
    <w:rsid w:val="36883AE4"/>
    <w:rsid w:val="36CD5879"/>
    <w:rsid w:val="36E80731"/>
    <w:rsid w:val="370C49F9"/>
    <w:rsid w:val="371E16DF"/>
    <w:rsid w:val="37314630"/>
    <w:rsid w:val="377B7619"/>
    <w:rsid w:val="37A064B7"/>
    <w:rsid w:val="37A23E34"/>
    <w:rsid w:val="37C67FF9"/>
    <w:rsid w:val="37CF50D4"/>
    <w:rsid w:val="37E12459"/>
    <w:rsid w:val="37F06B4E"/>
    <w:rsid w:val="382A637D"/>
    <w:rsid w:val="383A2923"/>
    <w:rsid w:val="383A70C8"/>
    <w:rsid w:val="38BB2241"/>
    <w:rsid w:val="38E14EED"/>
    <w:rsid w:val="38EA43CB"/>
    <w:rsid w:val="38FF2799"/>
    <w:rsid w:val="394F79A9"/>
    <w:rsid w:val="39555533"/>
    <w:rsid w:val="39A26DC9"/>
    <w:rsid w:val="39AF779A"/>
    <w:rsid w:val="39DA6378"/>
    <w:rsid w:val="3A114339"/>
    <w:rsid w:val="3AAB5F01"/>
    <w:rsid w:val="3AC60452"/>
    <w:rsid w:val="3B4B3FA6"/>
    <w:rsid w:val="3B6162F8"/>
    <w:rsid w:val="3B692B8D"/>
    <w:rsid w:val="3B721FC2"/>
    <w:rsid w:val="3B855F46"/>
    <w:rsid w:val="3BF50F4C"/>
    <w:rsid w:val="3C143E0C"/>
    <w:rsid w:val="3C1F738B"/>
    <w:rsid w:val="3C7C0A1B"/>
    <w:rsid w:val="3CED2288"/>
    <w:rsid w:val="3CF209C9"/>
    <w:rsid w:val="3D2D679A"/>
    <w:rsid w:val="3D411D83"/>
    <w:rsid w:val="3D423A06"/>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6F0B2E"/>
    <w:rsid w:val="40F90C7F"/>
    <w:rsid w:val="411357D5"/>
    <w:rsid w:val="413540A2"/>
    <w:rsid w:val="41951495"/>
    <w:rsid w:val="42536595"/>
    <w:rsid w:val="42803EF1"/>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DD3088"/>
    <w:rsid w:val="47EB0CDC"/>
    <w:rsid w:val="48211BC8"/>
    <w:rsid w:val="482C68E1"/>
    <w:rsid w:val="483E69C5"/>
    <w:rsid w:val="48BB2526"/>
    <w:rsid w:val="48E51AD0"/>
    <w:rsid w:val="49114B61"/>
    <w:rsid w:val="491C0BE3"/>
    <w:rsid w:val="496679E4"/>
    <w:rsid w:val="498B47F1"/>
    <w:rsid w:val="4A0952BB"/>
    <w:rsid w:val="4A300DBD"/>
    <w:rsid w:val="4AA07385"/>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E100D3C"/>
    <w:rsid w:val="4E555139"/>
    <w:rsid w:val="4E6526E6"/>
    <w:rsid w:val="4E93279E"/>
    <w:rsid w:val="4F034C32"/>
    <w:rsid w:val="4F5308A7"/>
    <w:rsid w:val="4F74653C"/>
    <w:rsid w:val="4F8222F2"/>
    <w:rsid w:val="4FDD24ED"/>
    <w:rsid w:val="4FDD3E90"/>
    <w:rsid w:val="5037777B"/>
    <w:rsid w:val="50731938"/>
    <w:rsid w:val="51361776"/>
    <w:rsid w:val="51600B1E"/>
    <w:rsid w:val="516A05AC"/>
    <w:rsid w:val="51A364AC"/>
    <w:rsid w:val="51BA08B0"/>
    <w:rsid w:val="51C02C5A"/>
    <w:rsid w:val="51C27A83"/>
    <w:rsid w:val="51CE58E5"/>
    <w:rsid w:val="52AC24D9"/>
    <w:rsid w:val="52E56056"/>
    <w:rsid w:val="539C5B32"/>
    <w:rsid w:val="53AB3DE1"/>
    <w:rsid w:val="53B27B60"/>
    <w:rsid w:val="53B75D03"/>
    <w:rsid w:val="53D308F4"/>
    <w:rsid w:val="53D54629"/>
    <w:rsid w:val="542A14B9"/>
    <w:rsid w:val="543E4348"/>
    <w:rsid w:val="549417C5"/>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C739F2"/>
    <w:rsid w:val="58E63AB7"/>
    <w:rsid w:val="592A2468"/>
    <w:rsid w:val="594F6C2F"/>
    <w:rsid w:val="595A4C77"/>
    <w:rsid w:val="596C18DF"/>
    <w:rsid w:val="59723D4E"/>
    <w:rsid w:val="59A01DC1"/>
    <w:rsid w:val="59E14449"/>
    <w:rsid w:val="59F33D20"/>
    <w:rsid w:val="5A0C0BD4"/>
    <w:rsid w:val="5A462418"/>
    <w:rsid w:val="5A5B4BA8"/>
    <w:rsid w:val="5AC64AB9"/>
    <w:rsid w:val="5AE67CB2"/>
    <w:rsid w:val="5B32399A"/>
    <w:rsid w:val="5BAB7008"/>
    <w:rsid w:val="5BC26D60"/>
    <w:rsid w:val="5C114079"/>
    <w:rsid w:val="5C664467"/>
    <w:rsid w:val="5C9751C1"/>
    <w:rsid w:val="5CB155B2"/>
    <w:rsid w:val="5CF86948"/>
    <w:rsid w:val="5D303546"/>
    <w:rsid w:val="5D882094"/>
    <w:rsid w:val="5DBE5382"/>
    <w:rsid w:val="5DD95760"/>
    <w:rsid w:val="5E104977"/>
    <w:rsid w:val="5E126555"/>
    <w:rsid w:val="5E5516EB"/>
    <w:rsid w:val="5E8A480E"/>
    <w:rsid w:val="5EB24D06"/>
    <w:rsid w:val="5EC00FDE"/>
    <w:rsid w:val="5F213218"/>
    <w:rsid w:val="5F6A05F7"/>
    <w:rsid w:val="5FB37032"/>
    <w:rsid w:val="5FC4778E"/>
    <w:rsid w:val="604E57F2"/>
    <w:rsid w:val="60583420"/>
    <w:rsid w:val="608F5787"/>
    <w:rsid w:val="60B54500"/>
    <w:rsid w:val="610C0AF8"/>
    <w:rsid w:val="621C48CB"/>
    <w:rsid w:val="624F051E"/>
    <w:rsid w:val="625A0DB8"/>
    <w:rsid w:val="62CD2233"/>
    <w:rsid w:val="62D500B6"/>
    <w:rsid w:val="62D82626"/>
    <w:rsid w:val="62E6383E"/>
    <w:rsid w:val="630A6402"/>
    <w:rsid w:val="63413B72"/>
    <w:rsid w:val="63457B7F"/>
    <w:rsid w:val="64140E68"/>
    <w:rsid w:val="64571B9A"/>
    <w:rsid w:val="646E1A2B"/>
    <w:rsid w:val="64A5749D"/>
    <w:rsid w:val="64DD2238"/>
    <w:rsid w:val="655E0273"/>
    <w:rsid w:val="657813C0"/>
    <w:rsid w:val="65D95392"/>
    <w:rsid w:val="66445C8F"/>
    <w:rsid w:val="668A38E9"/>
    <w:rsid w:val="67831A61"/>
    <w:rsid w:val="67AF54A4"/>
    <w:rsid w:val="6843028A"/>
    <w:rsid w:val="688E2BC4"/>
    <w:rsid w:val="68A00632"/>
    <w:rsid w:val="68AF4662"/>
    <w:rsid w:val="68FB3B7E"/>
    <w:rsid w:val="690762AF"/>
    <w:rsid w:val="69A0054D"/>
    <w:rsid w:val="69F80F2F"/>
    <w:rsid w:val="6A68473D"/>
    <w:rsid w:val="6A77390C"/>
    <w:rsid w:val="6AF3713C"/>
    <w:rsid w:val="6B376C34"/>
    <w:rsid w:val="6BA87F93"/>
    <w:rsid w:val="6BD84A7F"/>
    <w:rsid w:val="6CC02D04"/>
    <w:rsid w:val="6CD068B4"/>
    <w:rsid w:val="6D390973"/>
    <w:rsid w:val="6D441F7E"/>
    <w:rsid w:val="6D6D5F4E"/>
    <w:rsid w:val="6D886EFA"/>
    <w:rsid w:val="6DA30596"/>
    <w:rsid w:val="6DB854D6"/>
    <w:rsid w:val="6E4008B0"/>
    <w:rsid w:val="6E911C2F"/>
    <w:rsid w:val="6EB02BF7"/>
    <w:rsid w:val="6EBF11EF"/>
    <w:rsid w:val="6F4F1DE3"/>
    <w:rsid w:val="6F93454C"/>
    <w:rsid w:val="6FFB34D2"/>
    <w:rsid w:val="7067211B"/>
    <w:rsid w:val="70A51511"/>
    <w:rsid w:val="70DB4796"/>
    <w:rsid w:val="70E826BC"/>
    <w:rsid w:val="710F6F32"/>
    <w:rsid w:val="71512C49"/>
    <w:rsid w:val="71661C44"/>
    <w:rsid w:val="717E223A"/>
    <w:rsid w:val="71B1120F"/>
    <w:rsid w:val="71D64F7C"/>
    <w:rsid w:val="71E0306E"/>
    <w:rsid w:val="71F54C9C"/>
    <w:rsid w:val="7254748C"/>
    <w:rsid w:val="72561178"/>
    <w:rsid w:val="7312134A"/>
    <w:rsid w:val="736C170B"/>
    <w:rsid w:val="739D7F65"/>
    <w:rsid w:val="73BA6DE5"/>
    <w:rsid w:val="73E116A0"/>
    <w:rsid w:val="73E56406"/>
    <w:rsid w:val="75295C38"/>
    <w:rsid w:val="757070A1"/>
    <w:rsid w:val="75814B80"/>
    <w:rsid w:val="7582710B"/>
    <w:rsid w:val="75C54221"/>
    <w:rsid w:val="75CD3DB4"/>
    <w:rsid w:val="75F34E22"/>
    <w:rsid w:val="76503DEE"/>
    <w:rsid w:val="77090A3A"/>
    <w:rsid w:val="772C7CE5"/>
    <w:rsid w:val="77386591"/>
    <w:rsid w:val="773C77FD"/>
    <w:rsid w:val="774D7065"/>
    <w:rsid w:val="777827AE"/>
    <w:rsid w:val="777D7660"/>
    <w:rsid w:val="77A2789E"/>
    <w:rsid w:val="780939AE"/>
    <w:rsid w:val="7810382D"/>
    <w:rsid w:val="785C5927"/>
    <w:rsid w:val="78BD3664"/>
    <w:rsid w:val="790413FD"/>
    <w:rsid w:val="79315225"/>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0"/>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6">
    <w:name w:val="heading 3"/>
    <w:basedOn w:val="1"/>
    <w:next w:val="7"/>
    <w:qFormat/>
    <w:locked/>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9"/>
    <w:qFormat/>
    <w:uiPriority w:val="99"/>
    <w:pPr>
      <w:ind w:firstLine="420" w:firstLineChars="100"/>
    </w:pPr>
  </w:style>
  <w:style w:type="paragraph" w:styleId="3">
    <w:name w:val="Body Text"/>
    <w:basedOn w:val="1"/>
    <w:link w:val="18"/>
    <w:qFormat/>
    <w:uiPriority w:val="99"/>
    <w:pPr>
      <w:spacing w:after="120"/>
    </w:pPr>
  </w:style>
  <w:style w:type="paragraph" w:styleId="7">
    <w:name w:val="Normal Indent"/>
    <w:basedOn w:val="1"/>
    <w:qFormat/>
    <w:uiPriority w:val="0"/>
    <w:pPr>
      <w:ind w:firstLine="420"/>
    </w:pPr>
  </w:style>
  <w:style w:type="paragraph" w:styleId="8">
    <w:name w:val="Body Text Indent"/>
    <w:basedOn w:val="1"/>
    <w:link w:val="21"/>
    <w:qFormat/>
    <w:uiPriority w:val="99"/>
    <w:pPr>
      <w:ind w:left="-105" w:firstLine="232" w:firstLineChars="232"/>
    </w:pPr>
    <w:rPr>
      <w:rFonts w:eastAsia="仿宋_GB2312"/>
      <w:sz w:val="32"/>
      <w:szCs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Balloon Text"/>
    <w:basedOn w:val="1"/>
    <w:link w:val="22"/>
    <w:semiHidden/>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宋体" w:hAnsi="宋体" w:cs="宋体"/>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auto"/>
      <w:u w:val="single"/>
    </w:rPr>
  </w:style>
  <w:style w:type="character" w:customStyle="1" w:styleId="18">
    <w:name w:val="正文文本 字符"/>
    <w:link w:val="3"/>
    <w:semiHidden/>
    <w:qFormat/>
    <w:uiPriority w:val="99"/>
    <w:rPr>
      <w:rFonts w:cs="Calibri"/>
      <w:szCs w:val="21"/>
    </w:rPr>
  </w:style>
  <w:style w:type="character" w:customStyle="1" w:styleId="19">
    <w:name w:val="正文文本首行缩进 字符"/>
    <w:link w:val="2"/>
    <w:semiHidden/>
    <w:qFormat/>
    <w:uiPriority w:val="99"/>
    <w:rPr>
      <w:rFonts w:cs="Calibri"/>
      <w:szCs w:val="21"/>
    </w:rPr>
  </w:style>
  <w:style w:type="character" w:customStyle="1" w:styleId="20">
    <w:name w:val="标题 1 字符"/>
    <w:link w:val="4"/>
    <w:qFormat/>
    <w:uiPriority w:val="9"/>
    <w:rPr>
      <w:rFonts w:cs="Calibri"/>
      <w:b/>
      <w:bCs/>
      <w:kern w:val="44"/>
      <w:sz w:val="44"/>
      <w:szCs w:val="44"/>
    </w:rPr>
  </w:style>
  <w:style w:type="character" w:customStyle="1" w:styleId="21">
    <w:name w:val="正文文本缩进 字符"/>
    <w:link w:val="8"/>
    <w:semiHidden/>
    <w:qFormat/>
    <w:uiPriority w:val="99"/>
    <w:rPr>
      <w:rFonts w:cs="Calibri"/>
      <w:szCs w:val="21"/>
    </w:rPr>
  </w:style>
  <w:style w:type="character" w:customStyle="1" w:styleId="22">
    <w:name w:val="批注框文本 字符"/>
    <w:link w:val="10"/>
    <w:qFormat/>
    <w:locked/>
    <w:uiPriority w:val="99"/>
    <w:rPr>
      <w:rFonts w:ascii="Calibri" w:hAnsi="Calibri" w:cs="Calibri"/>
      <w:kern w:val="2"/>
      <w:sz w:val="18"/>
      <w:szCs w:val="18"/>
    </w:rPr>
  </w:style>
  <w:style w:type="character" w:customStyle="1" w:styleId="23">
    <w:name w:val="页脚 字符"/>
    <w:link w:val="11"/>
    <w:qFormat/>
    <w:locked/>
    <w:uiPriority w:val="99"/>
    <w:rPr>
      <w:rFonts w:ascii="Calibri" w:hAnsi="Calibri" w:cs="Calibri"/>
      <w:kern w:val="2"/>
      <w:sz w:val="18"/>
      <w:szCs w:val="18"/>
    </w:rPr>
  </w:style>
  <w:style w:type="character" w:customStyle="1" w:styleId="24">
    <w:name w:val="页眉 字符"/>
    <w:link w:val="12"/>
    <w:qFormat/>
    <w:locked/>
    <w:uiPriority w:val="99"/>
    <w:rPr>
      <w:rFonts w:ascii="Calibri" w:hAnsi="Calibri" w:cs="Calibri"/>
      <w:kern w:val="2"/>
      <w:sz w:val="18"/>
      <w:szCs w:val="18"/>
    </w:rPr>
  </w:style>
  <w:style w:type="paragraph" w:customStyle="1" w:styleId="25">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6">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7">
    <w:name w:val="font91"/>
    <w:qFormat/>
    <w:uiPriority w:val="99"/>
    <w:rPr>
      <w:rFonts w:ascii="Times New Roman" w:hAnsi="Times New Roman" w:cs="Times New Roman"/>
      <w:color w:val="000000"/>
      <w:sz w:val="24"/>
      <w:szCs w:val="24"/>
      <w:u w:val="none"/>
    </w:rPr>
  </w:style>
  <w:style w:type="character" w:customStyle="1" w:styleId="28">
    <w:name w:val="font101"/>
    <w:qFormat/>
    <w:uiPriority w:val="99"/>
    <w:rPr>
      <w:rFonts w:ascii="宋体" w:hAnsi="宋体" w:eastAsia="宋体" w:cs="宋体"/>
      <w:color w:val="000000"/>
      <w:sz w:val="24"/>
      <w:szCs w:val="24"/>
      <w:u w:val="none"/>
    </w:rPr>
  </w:style>
  <w:style w:type="character" w:customStyle="1" w:styleId="29">
    <w:name w:val="font31"/>
    <w:basedOn w:val="16"/>
    <w:qFormat/>
    <w:uiPriority w:val="0"/>
    <w:rPr>
      <w:rFonts w:hint="default" w:ascii="Times New Roman" w:hAnsi="Times New Roman" w:cs="Times New Roman"/>
      <w:color w:val="000000"/>
      <w:sz w:val="22"/>
      <w:szCs w:val="22"/>
      <w:u w:val="none"/>
    </w:rPr>
  </w:style>
  <w:style w:type="character" w:customStyle="1" w:styleId="30">
    <w:name w:val="font01"/>
    <w:basedOn w:val="16"/>
    <w:qFormat/>
    <w:uiPriority w:val="0"/>
    <w:rPr>
      <w:rFonts w:hint="eastAsia" w:ascii="宋体" w:hAnsi="宋体" w:eastAsia="宋体" w:cs="宋体"/>
      <w:color w:val="000000"/>
      <w:sz w:val="22"/>
      <w:szCs w:val="22"/>
      <w:u w:val="none"/>
    </w:rPr>
  </w:style>
  <w:style w:type="character" w:customStyle="1" w:styleId="31">
    <w:name w:val="font21"/>
    <w:basedOn w:val="16"/>
    <w:qFormat/>
    <w:uiPriority w:val="0"/>
    <w:rPr>
      <w:rFonts w:hint="default" w:ascii="Times New Roman" w:hAnsi="Times New Roman" w:cs="Times New Roman"/>
      <w:color w:val="000000"/>
      <w:sz w:val="22"/>
      <w:szCs w:val="22"/>
      <w:u w:val="none"/>
    </w:rPr>
  </w:style>
  <w:style w:type="character" w:customStyle="1" w:styleId="32">
    <w:name w:val="font51"/>
    <w:basedOn w:val="16"/>
    <w:qFormat/>
    <w:uiPriority w:val="0"/>
    <w:rPr>
      <w:rFonts w:hint="default" w:ascii="Times New Roman" w:hAnsi="Times New Roman" w:cs="Times New Roman"/>
      <w:color w:val="000000"/>
      <w:sz w:val="22"/>
      <w:szCs w:val="22"/>
      <w:u w:val="none"/>
    </w:rPr>
  </w:style>
  <w:style w:type="character" w:customStyle="1" w:styleId="33">
    <w:name w:val="font41"/>
    <w:basedOn w:val="16"/>
    <w:qFormat/>
    <w:uiPriority w:val="0"/>
    <w:rPr>
      <w:rFonts w:hint="eastAsia" w:ascii="宋体" w:hAnsi="宋体" w:eastAsia="宋体" w:cs="宋体"/>
      <w:color w:val="000000"/>
      <w:sz w:val="20"/>
      <w:szCs w:val="20"/>
      <w:u w:val="none"/>
      <w:vertAlign w:val="superscript"/>
    </w:rPr>
  </w:style>
  <w:style w:type="character" w:customStyle="1" w:styleId="34">
    <w:name w:val="font11"/>
    <w:basedOn w:val="16"/>
    <w:qFormat/>
    <w:uiPriority w:val="0"/>
    <w:rPr>
      <w:rFonts w:hint="eastAsia" w:ascii="宋体" w:hAnsi="宋体" w:eastAsia="宋体" w:cs="宋体"/>
      <w:color w:val="000000"/>
      <w:sz w:val="20"/>
      <w:szCs w:val="20"/>
      <w:u w:val="none"/>
      <w:vertAlign w:val="superscript"/>
    </w:rPr>
  </w:style>
  <w:style w:type="character" w:customStyle="1" w:styleId="35">
    <w:name w:val="font71"/>
    <w:basedOn w:val="16"/>
    <w:qFormat/>
    <w:uiPriority w:val="0"/>
    <w:rPr>
      <w:rFonts w:ascii="新宋体" w:hAnsi="新宋体" w:eastAsia="新宋体" w:cs="新宋体"/>
      <w:color w:val="000000"/>
      <w:sz w:val="20"/>
      <w:szCs w:val="20"/>
      <w:u w:val="none"/>
    </w:rPr>
  </w:style>
  <w:style w:type="character" w:customStyle="1" w:styleId="36">
    <w:name w:val="font61"/>
    <w:basedOn w:val="16"/>
    <w:qFormat/>
    <w:uiPriority w:val="0"/>
    <w:rPr>
      <w:rFonts w:hint="default" w:ascii="Times New Roman" w:hAnsi="Times New Roman" w:cs="Times New Roman"/>
      <w:color w:val="FF0000"/>
      <w:sz w:val="20"/>
      <w:szCs w:val="20"/>
      <w:u w:val="none"/>
    </w:rPr>
  </w:style>
  <w:style w:type="paragraph" w:customStyle="1" w:styleId="37">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1</TotalTime>
  <ScaleCrop>false</ScaleCrop>
  <LinksUpToDate>false</LinksUpToDate>
  <CharactersWithSpaces>11657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2021-05-06T03:05:00Z</cp:lastPrinted>
  <dcterms:modified xsi:type="dcterms:W3CDTF">2021-05-20T00:25:10Z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