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38</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化工实训室电脑桌椅及实验台项目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6</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color w:val="000000"/>
          <w:sz w:val="28"/>
          <w:szCs w:val="28"/>
          <w:u w:val="single"/>
          <w:lang w:eastAsia="zh-CN"/>
        </w:rPr>
        <w:t>化工实训室电脑桌椅及实验台</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1592"/>
        <w:gridCol w:w="4698"/>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8"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序号</w:t>
            </w:r>
          </w:p>
        </w:tc>
        <w:tc>
          <w:tcPr>
            <w:tcW w:w="1687"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项目</w:t>
            </w:r>
          </w:p>
        </w:tc>
        <w:tc>
          <w:tcPr>
            <w:tcW w:w="4888"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技术参数</w:t>
            </w:r>
          </w:p>
        </w:tc>
        <w:tc>
          <w:tcPr>
            <w:tcW w:w="1321" w:type="dxa"/>
            <w:noWrap w:val="0"/>
            <w:vAlign w:val="center"/>
          </w:tcPr>
          <w:p>
            <w:pPr>
              <w:snapToGrid w:val="0"/>
              <w:spacing w:line="460" w:lineRule="exact"/>
              <w:jc w:val="center"/>
              <w:rPr>
                <w:rFonts w:hint="eastAsia" w:ascii="仿宋_GB2312" w:eastAsia="仿宋_GB2312" w:cs="仿宋_GB2312"/>
                <w:b/>
                <w:bCs/>
                <w:color w:val="000000"/>
                <w:sz w:val="28"/>
                <w:szCs w:val="28"/>
                <w:vertAlign w:val="baseline"/>
                <w:lang w:eastAsia="zh-CN"/>
              </w:rPr>
            </w:pPr>
            <w:r>
              <w:rPr>
                <w:rFonts w:hint="eastAsia" w:ascii="仿宋_GB2312" w:eastAsia="仿宋_GB2312" w:cs="仿宋_GB2312"/>
                <w:b/>
                <w:bCs/>
                <w:color w:val="00000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018" w:type="dxa"/>
            <w:noWrap w:val="0"/>
            <w:vAlign w:val="center"/>
          </w:tcPr>
          <w:p>
            <w:pPr>
              <w:snapToGrid w:val="0"/>
              <w:spacing w:line="460" w:lineRule="exact"/>
              <w:jc w:val="center"/>
              <w:rPr>
                <w:rFonts w:hint="eastAsia"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1</w:t>
            </w:r>
          </w:p>
        </w:tc>
        <w:tc>
          <w:tcPr>
            <w:tcW w:w="1687" w:type="dxa"/>
            <w:noWrap w:val="0"/>
            <w:vAlign w:val="center"/>
          </w:tcPr>
          <w:p>
            <w:pPr>
              <w:widowControl/>
              <w:jc w:val="center"/>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电脑桌椅</w:t>
            </w:r>
          </w:p>
        </w:tc>
        <w:tc>
          <w:tcPr>
            <w:tcW w:w="4888" w:type="dxa"/>
            <w:noWrap w:val="0"/>
            <w:vAlign w:val="center"/>
          </w:tcPr>
          <w:p>
            <w:pPr>
              <w:widowControl/>
              <w:jc w:val="both"/>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铁质桌面；</w:t>
            </w:r>
          </w:p>
          <w:p>
            <w:pPr>
              <w:widowControl/>
              <w:jc w:val="both"/>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铁质支柱</w:t>
            </w:r>
          </w:p>
          <w:p>
            <w:pPr>
              <w:widowControl/>
              <w:jc w:val="both"/>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尺寸为700mm*600mm*750mm；</w:t>
            </w:r>
          </w:p>
          <w:p>
            <w:pPr>
              <w:widowControl/>
              <w:jc w:val="both"/>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凳子：铁质支柱，木质面板，四角软接， 尺寸为350mm*250mm*450mm；</w:t>
            </w:r>
          </w:p>
          <w:p>
            <w:pPr>
              <w:widowControl/>
              <w:jc w:val="both"/>
              <w:rPr>
                <w:rFonts w:hint="eastAsia"/>
                <w:lang w:eastAsia="zh-CN"/>
              </w:rPr>
            </w:pPr>
            <w:r>
              <w:rPr>
                <w:rFonts w:hint="eastAsia" w:ascii="仿宋_GB2312" w:hAnsi="仿宋_GB2312" w:eastAsia="仿宋_GB2312" w:cs="仿宋_GB2312"/>
                <w:b w:val="0"/>
                <w:bCs w:val="0"/>
                <w:color w:val="000000"/>
                <w:sz w:val="24"/>
                <w:szCs w:val="24"/>
                <w:vertAlign w:val="baseline"/>
                <w:lang w:eastAsia="zh-CN"/>
              </w:rPr>
              <w:t>桌子带三面隔板，正对面为透明板。</w:t>
            </w:r>
          </w:p>
        </w:tc>
        <w:tc>
          <w:tcPr>
            <w:tcW w:w="1321" w:type="dxa"/>
            <w:noWrap w:val="0"/>
            <w:vAlign w:val="center"/>
          </w:tcPr>
          <w:p>
            <w:pPr>
              <w:widowControl/>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52套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018" w:type="dxa"/>
            <w:noWrap w:val="0"/>
            <w:vAlign w:val="center"/>
          </w:tcPr>
          <w:p>
            <w:pPr>
              <w:snapToGrid w:val="0"/>
              <w:spacing w:line="460" w:lineRule="exact"/>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2</w:t>
            </w:r>
          </w:p>
        </w:tc>
        <w:tc>
          <w:tcPr>
            <w:tcW w:w="1687" w:type="dxa"/>
            <w:noWrap w:val="0"/>
            <w:vAlign w:val="center"/>
          </w:tcPr>
          <w:p>
            <w:pPr>
              <w:widowControl/>
              <w:jc w:val="center"/>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化学实验仪器操作台</w:t>
            </w:r>
          </w:p>
        </w:tc>
        <w:tc>
          <w:tcPr>
            <w:tcW w:w="4888" w:type="dxa"/>
            <w:noWrap w:val="0"/>
            <w:vAlign w:val="center"/>
          </w:tcPr>
          <w:p>
            <w:pPr>
              <w:widowControl/>
              <w:jc w:val="both"/>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全钢结构；</w:t>
            </w:r>
          </w:p>
          <w:p>
            <w:pPr>
              <w:widowControl/>
              <w:jc w:val="both"/>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化学防腐蚀材料台面；</w:t>
            </w:r>
          </w:p>
          <w:p>
            <w:pPr>
              <w:widowControl/>
              <w:jc w:val="both"/>
              <w:rPr>
                <w:rFonts w:hint="eastAsia" w:ascii="仿宋_GB2312" w:hAnsi="仿宋_GB2312" w:eastAsia="仿宋_GB2312" w:cs="仿宋_GB2312"/>
                <w:b w:val="0"/>
                <w:bCs w:val="0"/>
                <w:color w:val="000000"/>
                <w:sz w:val="24"/>
                <w:szCs w:val="24"/>
                <w:vertAlign w:val="baseline"/>
                <w:lang w:eastAsia="zh-CN"/>
              </w:rPr>
            </w:pPr>
            <w:r>
              <w:rPr>
                <w:rFonts w:hint="eastAsia" w:ascii="仿宋_GB2312" w:hAnsi="仿宋_GB2312" w:eastAsia="仿宋_GB2312" w:cs="仿宋_GB2312"/>
                <w:b w:val="0"/>
                <w:bCs w:val="0"/>
                <w:color w:val="000000"/>
                <w:sz w:val="24"/>
                <w:szCs w:val="24"/>
                <w:vertAlign w:val="baseline"/>
                <w:lang w:eastAsia="zh-CN"/>
              </w:rPr>
              <w:t>长2800mm</w:t>
            </w:r>
            <w:r>
              <w:rPr>
                <w:rFonts w:hint="eastAsia" w:ascii="仿宋_GB2312" w:hAnsi="仿宋_GB2312" w:eastAsia="仿宋_GB2312" w:cs="仿宋_GB2312"/>
                <w:b w:val="0"/>
                <w:bCs w:val="0"/>
                <w:color w:val="000000"/>
                <w:sz w:val="24"/>
                <w:szCs w:val="24"/>
                <w:vertAlign w:val="baseline"/>
                <w:lang w:val="en-US" w:eastAsia="zh-CN"/>
              </w:rPr>
              <w:t>*</w:t>
            </w:r>
            <w:r>
              <w:rPr>
                <w:rFonts w:hint="eastAsia" w:ascii="仿宋_GB2312" w:hAnsi="仿宋_GB2312" w:eastAsia="仿宋_GB2312" w:cs="仿宋_GB2312"/>
                <w:b w:val="0"/>
                <w:bCs w:val="0"/>
                <w:color w:val="000000"/>
                <w:sz w:val="24"/>
                <w:szCs w:val="24"/>
                <w:vertAlign w:val="baseline"/>
                <w:lang w:eastAsia="zh-CN"/>
              </w:rPr>
              <w:t>宽800mm</w:t>
            </w:r>
            <w:r>
              <w:rPr>
                <w:rFonts w:hint="eastAsia" w:ascii="仿宋_GB2312" w:hAnsi="仿宋_GB2312" w:eastAsia="仿宋_GB2312" w:cs="仿宋_GB2312"/>
                <w:b w:val="0"/>
                <w:bCs w:val="0"/>
                <w:color w:val="000000"/>
                <w:sz w:val="24"/>
                <w:szCs w:val="24"/>
                <w:vertAlign w:val="baseline"/>
                <w:lang w:val="en-US" w:eastAsia="zh-CN"/>
              </w:rPr>
              <w:t>*</w:t>
            </w:r>
            <w:r>
              <w:rPr>
                <w:rFonts w:hint="eastAsia" w:ascii="仿宋_GB2312" w:hAnsi="仿宋_GB2312" w:eastAsia="仿宋_GB2312" w:cs="仿宋_GB2312"/>
                <w:b w:val="0"/>
                <w:bCs w:val="0"/>
                <w:color w:val="000000"/>
                <w:sz w:val="24"/>
                <w:szCs w:val="24"/>
                <w:vertAlign w:val="baseline"/>
                <w:lang w:eastAsia="zh-CN"/>
              </w:rPr>
              <w:t>高800mm。</w:t>
            </w:r>
          </w:p>
        </w:tc>
        <w:tc>
          <w:tcPr>
            <w:tcW w:w="1321" w:type="dxa"/>
            <w:noWrap w:val="0"/>
            <w:vAlign w:val="center"/>
          </w:tcPr>
          <w:p>
            <w:pPr>
              <w:widowControl/>
              <w:jc w:val="center"/>
              <w:rPr>
                <w:rFonts w:hint="default" w:ascii="仿宋_GB2312" w:hAnsi="仿宋_GB2312" w:eastAsia="仿宋_GB2312" w:cs="仿宋_GB2312"/>
                <w:b w:val="0"/>
                <w:bCs w:val="0"/>
                <w:color w:val="000000"/>
                <w:sz w:val="24"/>
                <w:szCs w:val="24"/>
                <w:vertAlign w:val="baseline"/>
                <w:lang w:val="en-US" w:eastAsia="zh-CN"/>
              </w:rPr>
            </w:pPr>
            <w:r>
              <w:rPr>
                <w:rFonts w:hint="eastAsia" w:ascii="仿宋_GB2312" w:hAnsi="仿宋_GB2312" w:eastAsia="仿宋_GB2312" w:cs="仿宋_GB2312"/>
                <w:b w:val="0"/>
                <w:bCs w:val="0"/>
                <w:color w:val="000000"/>
                <w:sz w:val="24"/>
                <w:szCs w:val="24"/>
                <w:vertAlign w:val="baseline"/>
                <w:lang w:val="en-US" w:eastAsia="zh-CN"/>
              </w:rPr>
              <w:t>38张</w:t>
            </w:r>
          </w:p>
        </w:tc>
      </w:tr>
    </w:tbl>
    <w:p>
      <w:pPr>
        <w:spacing w:line="560" w:lineRule="exact"/>
        <w:rPr>
          <w:rFonts w:ascii="黑体" w:hAnsi="黑体" w:eastAsia="黑体" w:cs="Times New Roman"/>
          <w:b/>
          <w:bCs/>
          <w:sz w:val="28"/>
          <w:szCs w:val="28"/>
        </w:rPr>
      </w:pPr>
      <w:bookmarkStart w:id="0" w:name="_GoBack"/>
      <w:bookmarkEnd w:id="0"/>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eastAsia="zh-CN"/>
        </w:rPr>
        <w:t>化工实训室电脑桌椅及实验台</w:t>
      </w:r>
    </w:p>
    <w:p>
      <w:pPr>
        <w:snapToGrid w:val="0"/>
        <w:spacing w:line="460" w:lineRule="exact"/>
        <w:ind w:firstLine="560" w:firstLineChars="200"/>
        <w:rPr>
          <w:rFonts w:hint="eastAsia" w:ascii="仿宋_GB2312" w:hAnsi="仿宋_GB2312" w:eastAsia="仿宋_GB2312" w:cs="仿宋_GB2312"/>
          <w:color w:val="000000"/>
          <w:kern w:val="0"/>
          <w:sz w:val="28"/>
          <w:szCs w:val="28"/>
          <w:lang w:eastAsia="zh-CN"/>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20日内完成供货和安装</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8.72万元。超过预算金额的报价为无效报价</w:t>
      </w:r>
      <w:r>
        <w:rPr>
          <w:rFonts w:hint="eastAsia" w:ascii="仿宋_GB2312" w:hAnsi="仿宋_GB2312" w:eastAsia="仿宋_GB2312" w:cs="仿宋_GB2312"/>
          <w:kern w:val="0"/>
          <w:sz w:val="28"/>
          <w:szCs w:val="28"/>
          <w:lang w:val="en-US"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6</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11</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9</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30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11楼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hint="eastAsia"/>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1B525A8"/>
    <w:rsid w:val="02430947"/>
    <w:rsid w:val="02BB486C"/>
    <w:rsid w:val="03055062"/>
    <w:rsid w:val="031E1220"/>
    <w:rsid w:val="035A33CF"/>
    <w:rsid w:val="03784BFE"/>
    <w:rsid w:val="038A0139"/>
    <w:rsid w:val="039369CC"/>
    <w:rsid w:val="04270851"/>
    <w:rsid w:val="044A21C6"/>
    <w:rsid w:val="04C12B4C"/>
    <w:rsid w:val="04CD3D0D"/>
    <w:rsid w:val="04EF3DB4"/>
    <w:rsid w:val="051004D3"/>
    <w:rsid w:val="05272FAA"/>
    <w:rsid w:val="055A2B8C"/>
    <w:rsid w:val="05787881"/>
    <w:rsid w:val="05B15802"/>
    <w:rsid w:val="05C0312F"/>
    <w:rsid w:val="05CB22E3"/>
    <w:rsid w:val="05E76332"/>
    <w:rsid w:val="060F6BE6"/>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9CA7200"/>
    <w:rsid w:val="0A2658EF"/>
    <w:rsid w:val="0AEB2D57"/>
    <w:rsid w:val="0AFC45D4"/>
    <w:rsid w:val="0B404762"/>
    <w:rsid w:val="0B62067E"/>
    <w:rsid w:val="0B626DEC"/>
    <w:rsid w:val="0B66437E"/>
    <w:rsid w:val="0B855F7E"/>
    <w:rsid w:val="0B9A0FFE"/>
    <w:rsid w:val="0C206B85"/>
    <w:rsid w:val="0C32647A"/>
    <w:rsid w:val="0C3D62CB"/>
    <w:rsid w:val="0C525545"/>
    <w:rsid w:val="0C743361"/>
    <w:rsid w:val="0D8536A8"/>
    <w:rsid w:val="0DA5454E"/>
    <w:rsid w:val="0DA75991"/>
    <w:rsid w:val="0EDD719A"/>
    <w:rsid w:val="0EED3DB3"/>
    <w:rsid w:val="0F5136C0"/>
    <w:rsid w:val="0F610B73"/>
    <w:rsid w:val="0F78360A"/>
    <w:rsid w:val="0F785EC3"/>
    <w:rsid w:val="0FA34244"/>
    <w:rsid w:val="0FC76146"/>
    <w:rsid w:val="10157DBA"/>
    <w:rsid w:val="1034005E"/>
    <w:rsid w:val="10486C99"/>
    <w:rsid w:val="10A02C4D"/>
    <w:rsid w:val="11614DDB"/>
    <w:rsid w:val="125D6101"/>
    <w:rsid w:val="126512A2"/>
    <w:rsid w:val="12B94D24"/>
    <w:rsid w:val="12C23695"/>
    <w:rsid w:val="131953C2"/>
    <w:rsid w:val="13863FCA"/>
    <w:rsid w:val="1387289B"/>
    <w:rsid w:val="13894C62"/>
    <w:rsid w:val="138A3CBD"/>
    <w:rsid w:val="138F6B73"/>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8F4D9A"/>
    <w:rsid w:val="17C36D72"/>
    <w:rsid w:val="17CD0D7F"/>
    <w:rsid w:val="18181157"/>
    <w:rsid w:val="18352C7A"/>
    <w:rsid w:val="18707FE4"/>
    <w:rsid w:val="187679A2"/>
    <w:rsid w:val="188046C1"/>
    <w:rsid w:val="18B33ED8"/>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22A29"/>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7FE7AB9"/>
    <w:rsid w:val="28627E33"/>
    <w:rsid w:val="28A616B2"/>
    <w:rsid w:val="28D16B63"/>
    <w:rsid w:val="28E921CD"/>
    <w:rsid w:val="2934394F"/>
    <w:rsid w:val="293C3219"/>
    <w:rsid w:val="294E6E47"/>
    <w:rsid w:val="2958662D"/>
    <w:rsid w:val="296E1849"/>
    <w:rsid w:val="296E617B"/>
    <w:rsid w:val="29D03263"/>
    <w:rsid w:val="2AA75F42"/>
    <w:rsid w:val="2B650E2C"/>
    <w:rsid w:val="2B874AD4"/>
    <w:rsid w:val="2BA12CCB"/>
    <w:rsid w:val="2BF253AE"/>
    <w:rsid w:val="2BF95B4F"/>
    <w:rsid w:val="2C225919"/>
    <w:rsid w:val="2C430B45"/>
    <w:rsid w:val="2C9629A2"/>
    <w:rsid w:val="2D0A78E6"/>
    <w:rsid w:val="2D1D1E0E"/>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7B7619"/>
    <w:rsid w:val="37A064B7"/>
    <w:rsid w:val="37A23E34"/>
    <w:rsid w:val="37C67FF9"/>
    <w:rsid w:val="37E12459"/>
    <w:rsid w:val="37F06B4E"/>
    <w:rsid w:val="38222B02"/>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A03B15"/>
    <w:rsid w:val="3DA430C6"/>
    <w:rsid w:val="3DD95AFA"/>
    <w:rsid w:val="3DFF1EF8"/>
    <w:rsid w:val="3E0F4079"/>
    <w:rsid w:val="3E406FB9"/>
    <w:rsid w:val="3EA432EA"/>
    <w:rsid w:val="3EC83C00"/>
    <w:rsid w:val="3ED05521"/>
    <w:rsid w:val="3EF23139"/>
    <w:rsid w:val="3F0262BC"/>
    <w:rsid w:val="3F1818E5"/>
    <w:rsid w:val="3F3427DA"/>
    <w:rsid w:val="3F366603"/>
    <w:rsid w:val="3F787D93"/>
    <w:rsid w:val="3FFB68F7"/>
    <w:rsid w:val="40075866"/>
    <w:rsid w:val="403961EA"/>
    <w:rsid w:val="40F90C7F"/>
    <w:rsid w:val="411357D5"/>
    <w:rsid w:val="413540A2"/>
    <w:rsid w:val="41951495"/>
    <w:rsid w:val="41F82F5F"/>
    <w:rsid w:val="42350A8C"/>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DD3088"/>
    <w:rsid w:val="47EB0CDC"/>
    <w:rsid w:val="48211BC8"/>
    <w:rsid w:val="482C68E1"/>
    <w:rsid w:val="483E69C5"/>
    <w:rsid w:val="48BB2526"/>
    <w:rsid w:val="48E51AD0"/>
    <w:rsid w:val="49114B61"/>
    <w:rsid w:val="491C0BE3"/>
    <w:rsid w:val="496679E4"/>
    <w:rsid w:val="498B47F1"/>
    <w:rsid w:val="4A0952BB"/>
    <w:rsid w:val="4A300DBD"/>
    <w:rsid w:val="4AA07385"/>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256B27"/>
    <w:rsid w:val="52AC24D9"/>
    <w:rsid w:val="52E56056"/>
    <w:rsid w:val="52FF0E68"/>
    <w:rsid w:val="530C3F70"/>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BC364B7"/>
    <w:rsid w:val="5C114079"/>
    <w:rsid w:val="5C9751C1"/>
    <w:rsid w:val="5CB155B2"/>
    <w:rsid w:val="5CF86948"/>
    <w:rsid w:val="5D062AD6"/>
    <w:rsid w:val="5D303546"/>
    <w:rsid w:val="5D882094"/>
    <w:rsid w:val="5D99096B"/>
    <w:rsid w:val="5DBE5382"/>
    <w:rsid w:val="5E104977"/>
    <w:rsid w:val="5E126555"/>
    <w:rsid w:val="5E482150"/>
    <w:rsid w:val="5E5516EB"/>
    <w:rsid w:val="5E8A480E"/>
    <w:rsid w:val="5EB24D06"/>
    <w:rsid w:val="5EC00FDE"/>
    <w:rsid w:val="5F213218"/>
    <w:rsid w:val="5FB37032"/>
    <w:rsid w:val="5FC4778E"/>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8E2BC4"/>
    <w:rsid w:val="68A00632"/>
    <w:rsid w:val="68AF4662"/>
    <w:rsid w:val="68FB3B7E"/>
    <w:rsid w:val="690762AF"/>
    <w:rsid w:val="69A0054D"/>
    <w:rsid w:val="69F80F2F"/>
    <w:rsid w:val="6A68473D"/>
    <w:rsid w:val="6A77390C"/>
    <w:rsid w:val="6AF3713C"/>
    <w:rsid w:val="6B376C34"/>
    <w:rsid w:val="6BA87F93"/>
    <w:rsid w:val="6BD84A7F"/>
    <w:rsid w:val="6CC02D04"/>
    <w:rsid w:val="6CD068B4"/>
    <w:rsid w:val="6D390973"/>
    <w:rsid w:val="6D441F7E"/>
    <w:rsid w:val="6D6D5F4E"/>
    <w:rsid w:val="6D886EFA"/>
    <w:rsid w:val="6DB854D6"/>
    <w:rsid w:val="6E4008B0"/>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2CE666A"/>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618F7"/>
    <w:rsid w:val="774D7065"/>
    <w:rsid w:val="777827AE"/>
    <w:rsid w:val="777D7660"/>
    <w:rsid w:val="77A2789E"/>
    <w:rsid w:val="780939AE"/>
    <w:rsid w:val="7810382D"/>
    <w:rsid w:val="785C5927"/>
    <w:rsid w:val="78BD3664"/>
    <w:rsid w:val="790413FD"/>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16139"/>
    <w:rsid w:val="7B722606"/>
    <w:rsid w:val="7BD61B09"/>
    <w:rsid w:val="7C335EBE"/>
    <w:rsid w:val="7C3F1C90"/>
    <w:rsid w:val="7CC462BF"/>
    <w:rsid w:val="7D016E3E"/>
    <w:rsid w:val="7D263586"/>
    <w:rsid w:val="7D341E05"/>
    <w:rsid w:val="7D783C20"/>
    <w:rsid w:val="7DAA2184"/>
    <w:rsid w:val="7DE878E7"/>
    <w:rsid w:val="7DFA7A18"/>
    <w:rsid w:val="7E5B7F26"/>
    <w:rsid w:val="7E9B6F8B"/>
    <w:rsid w:val="7EA45AFC"/>
    <w:rsid w:val="7ECA79FF"/>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2021-05-31T11:47:00Z</cp:lastPrinted>
  <dcterms:modified xsi:type="dcterms:W3CDTF">2021-06-05T00:41:31Z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