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color w:val="000000"/>
          <w:sz w:val="84"/>
          <w:szCs w:val="84"/>
        </w:rPr>
      </w:pPr>
    </w:p>
    <w:p>
      <w:pPr>
        <w:jc w:val="center"/>
        <w:rPr>
          <w:rFonts w:cs="宋体"/>
          <w:b/>
          <w:bCs/>
          <w:color w:val="000000"/>
          <w:sz w:val="84"/>
          <w:szCs w:val="84"/>
        </w:rPr>
      </w:pPr>
    </w:p>
    <w:p>
      <w:pPr>
        <w:pStyle w:val="25"/>
        <w:spacing w:before="0" w:after="0" w:line="1000" w:lineRule="exact"/>
        <w:ind w:firstLine="0"/>
        <w:jc w:val="center"/>
        <w:rPr>
          <w:rFonts w:hint="eastAsia" w:eastAsia="黑体"/>
          <w:b/>
          <w:bCs/>
          <w:sz w:val="84"/>
          <w:lang w:eastAsia="zh-CN"/>
        </w:rPr>
      </w:pPr>
      <w:r>
        <w:rPr>
          <w:rFonts w:hint="eastAsia" w:eastAsia="黑体"/>
          <w:b/>
          <w:bCs/>
          <w:sz w:val="84"/>
        </w:rPr>
        <w:t>谈判</w:t>
      </w:r>
      <w:r>
        <w:rPr>
          <w:rFonts w:hint="eastAsia" w:eastAsia="黑体"/>
          <w:b/>
          <w:bCs/>
          <w:sz w:val="84"/>
          <w:lang w:eastAsia="zh-CN"/>
        </w:rPr>
        <w:t>公告</w:t>
      </w:r>
    </w:p>
    <w:p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cs="宋体"/>
          <w:b/>
          <w:bCs/>
          <w:color w:val="00000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>驾培中心东风车辆采购项目</w:t>
      </w:r>
    </w:p>
    <w:p>
      <w:pPr>
        <w:rPr>
          <w:rFonts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宋体" w:cs="宋体"/>
          <w:b/>
          <w:bCs/>
          <w:color w:val="000000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院总编：20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-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#</w:t>
      </w:r>
    </w:p>
    <w:p>
      <w:pPr>
        <w:jc w:val="center"/>
        <w:rPr>
          <w:rFonts w:ascii="宋体" w:cs="宋体"/>
          <w:b/>
          <w:bCs/>
          <w:color w:val="000000"/>
          <w:sz w:val="36"/>
          <w:szCs w:val="36"/>
          <w:lang w:val="zh-TW"/>
        </w:rPr>
      </w:pPr>
    </w:p>
    <w:p>
      <w:pPr>
        <w:jc w:val="center"/>
        <w:rPr>
          <w:rFonts w:ascii="宋体" w:cs="宋体"/>
          <w:b/>
          <w:bCs/>
          <w:color w:val="000000"/>
          <w:sz w:val="36"/>
          <w:szCs w:val="36"/>
          <w:lang w:val="zh-TW"/>
        </w:rPr>
      </w:pPr>
    </w:p>
    <w:p>
      <w:pPr>
        <w:jc w:val="center"/>
        <w:rPr>
          <w:rFonts w:ascii="宋体" w:cs="宋体"/>
          <w:b/>
          <w:bCs/>
          <w:color w:val="000000"/>
          <w:sz w:val="36"/>
          <w:szCs w:val="36"/>
          <w:lang w:val="zh-TW"/>
        </w:rPr>
      </w:pPr>
    </w:p>
    <w:p>
      <w:pPr>
        <w:rPr>
          <w:rFonts w:ascii="宋体" w:cs="宋体"/>
          <w:b/>
          <w:bCs/>
          <w:color w:val="000000"/>
          <w:sz w:val="36"/>
          <w:szCs w:val="36"/>
          <w:lang w:val="zh-TW"/>
        </w:rPr>
      </w:pPr>
    </w:p>
    <w:p>
      <w:pPr>
        <w:jc w:val="center"/>
        <w:rPr>
          <w:rFonts w:ascii="宋体" w:cs="宋体"/>
          <w:b/>
          <w:bCs/>
          <w:color w:val="000000"/>
          <w:sz w:val="36"/>
          <w:szCs w:val="36"/>
          <w:lang w:val="zh-TW"/>
        </w:rPr>
      </w:pPr>
    </w:p>
    <w:p>
      <w:pPr>
        <w:jc w:val="center"/>
        <w:rPr>
          <w:rFonts w:ascii="宋体" w:cs="宋体"/>
          <w:b/>
          <w:bCs/>
          <w:color w:val="000000"/>
          <w:sz w:val="36"/>
          <w:szCs w:val="36"/>
          <w:lang w:val="zh-TW"/>
        </w:rPr>
      </w:pPr>
    </w:p>
    <w:p>
      <w:pPr>
        <w:jc w:val="center"/>
        <w:rPr>
          <w:rFonts w:ascii="宋体" w:cs="宋体"/>
          <w:b/>
          <w:bCs/>
          <w:color w:val="000000"/>
          <w:sz w:val="36"/>
          <w:szCs w:val="36"/>
          <w:lang w:val="zh-TW"/>
        </w:rPr>
      </w:pPr>
      <w:r>
        <w:rPr>
          <w:rFonts w:hint="eastAsia" w:ascii="宋体" w:cs="宋体"/>
          <w:b/>
          <w:bCs/>
          <w:color w:val="000000"/>
          <w:sz w:val="36"/>
          <w:szCs w:val="36"/>
          <w:lang w:val="zh-TW"/>
        </w:rPr>
        <w:t>江苏省盐城技师学院</w:t>
      </w:r>
    </w:p>
    <w:p>
      <w:pPr>
        <w:jc w:val="center"/>
        <w:rPr>
          <w:rFonts w:ascii="Arial" w:hAnsi="Arial" w:eastAsia="黑体"/>
          <w:b/>
          <w:bCs/>
          <w:kern w:val="0"/>
          <w:sz w:val="52"/>
          <w:szCs w:val="52"/>
        </w:rPr>
      </w:pPr>
      <w:r>
        <w:rPr>
          <w:rFonts w:ascii="黑体" w:eastAsia="黑体" w:cs="黑体"/>
          <w:color w:val="000000"/>
          <w:sz w:val="44"/>
          <w:szCs w:val="44"/>
        </w:rPr>
        <w:t>20</w:t>
      </w:r>
      <w:r>
        <w:rPr>
          <w:rFonts w:hint="eastAsia" w:ascii="黑体" w:eastAsia="黑体" w:cs="黑体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黑体" w:eastAsia="黑体" w:cs="黑体"/>
          <w:color w:val="000000"/>
          <w:sz w:val="44"/>
          <w:szCs w:val="44"/>
        </w:rPr>
        <w:t>年</w:t>
      </w:r>
      <w:r>
        <w:rPr>
          <w:rFonts w:hint="eastAsia" w:ascii="黑体" w:eastAsia="黑体" w:cs="黑体"/>
          <w:color w:val="000000"/>
          <w:sz w:val="44"/>
          <w:szCs w:val="44"/>
          <w:lang w:val="en-US" w:eastAsia="zh-CN"/>
        </w:rPr>
        <w:t>6</w:t>
      </w:r>
      <w:r>
        <w:rPr>
          <w:rFonts w:hint="eastAsia" w:ascii="黑体" w:eastAsia="黑体" w:cs="黑体"/>
          <w:color w:val="000000"/>
          <w:sz w:val="44"/>
          <w:szCs w:val="44"/>
        </w:rPr>
        <w:t>月</w:t>
      </w:r>
    </w:p>
    <w:p>
      <w:pPr>
        <w:spacing w:line="700" w:lineRule="exact"/>
        <w:jc w:val="center"/>
        <w:rPr>
          <w:rFonts w:ascii="Arial" w:hAnsi="Arial" w:eastAsia="黑体"/>
          <w:b/>
          <w:bCs/>
          <w:kern w:val="0"/>
          <w:sz w:val="52"/>
          <w:szCs w:val="52"/>
        </w:rPr>
      </w:pPr>
    </w:p>
    <w:p>
      <w:pPr>
        <w:spacing w:line="700" w:lineRule="exact"/>
        <w:jc w:val="center"/>
        <w:rPr>
          <w:rFonts w:ascii="Arial" w:hAnsi="Arial" w:eastAsia="黑体"/>
          <w:b/>
          <w:bCs/>
          <w:kern w:val="0"/>
          <w:sz w:val="52"/>
          <w:szCs w:val="52"/>
        </w:rPr>
      </w:pPr>
      <w:r>
        <w:rPr>
          <w:rFonts w:hint="eastAsia" w:ascii="Arial" w:hAnsi="Arial" w:eastAsia="黑体"/>
          <w:b/>
          <w:bCs/>
          <w:kern w:val="0"/>
          <w:sz w:val="52"/>
          <w:szCs w:val="52"/>
        </w:rPr>
        <w:t>提  示</w:t>
      </w:r>
    </w:p>
    <w:p>
      <w:pPr>
        <w:spacing w:line="70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pStyle w:val="8"/>
        <w:spacing w:line="600" w:lineRule="exact"/>
        <w:ind w:firstLine="560" w:firstLineChars="200"/>
        <w:rPr>
          <w:rFonts w:ascii="仿宋_GB2312" w:hAnsi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</w:rPr>
        <w:t>一、在签署和递交谈判响应文件前，供应商应当阅读过《中华人民共和国政府采购法》、《中华人民共和国招标投标法》、《江苏省招标投标条例》及市县等相关法律、法规、部门规章和文件，阅读过本谈判文件，并确知应享有的权利和应承担的义务。</w:t>
      </w:r>
    </w:p>
    <w:p>
      <w:pPr>
        <w:pStyle w:val="8"/>
        <w:spacing w:line="600" w:lineRule="exact"/>
        <w:ind w:firstLine="560" w:firstLineChars="200"/>
        <w:rPr>
          <w:rFonts w:ascii="仿宋_GB2312" w:hAnsi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</w:rPr>
        <w:t>二、供应商必须对其提交文件、证件、资料的真实性、有效性和合法性承担责任。</w:t>
      </w:r>
    </w:p>
    <w:p>
      <w:pPr>
        <w:pStyle w:val="8"/>
        <w:spacing w:line="600" w:lineRule="exact"/>
        <w:ind w:firstLine="560" w:firstLineChars="200"/>
        <w:rPr>
          <w:rFonts w:ascii="仿宋_GB2312" w:hAnsi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</w:rPr>
        <w:t>三、供应商应当按照谈判文件的要求详细填写和编制谈判响应文件。</w:t>
      </w:r>
    </w:p>
    <w:p>
      <w:pPr>
        <w:pStyle w:val="8"/>
        <w:spacing w:line="600" w:lineRule="exact"/>
        <w:ind w:firstLine="560" w:firstLineChars="200"/>
        <w:rPr>
          <w:rFonts w:ascii="仿宋_GB2312" w:hAnsi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</w:rPr>
        <w:t>四、采购人将按照本谈判文件中确定的时间、地点组织谈判，供应商应派代表准时参加会议。</w:t>
      </w:r>
    </w:p>
    <w:p>
      <w:pPr>
        <w:pStyle w:val="8"/>
        <w:spacing w:line="600" w:lineRule="exact"/>
        <w:ind w:firstLine="560" w:firstLineChars="200"/>
        <w:rPr>
          <w:rFonts w:ascii="仿宋_GB2312" w:hAnsi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</w:rPr>
        <w:t>五、招标人：江苏省盐城技师学院</w:t>
      </w:r>
    </w:p>
    <w:p>
      <w:pPr>
        <w:pStyle w:val="8"/>
        <w:spacing w:line="600" w:lineRule="exact"/>
        <w:ind w:firstLine="650"/>
        <w:rPr>
          <w:rFonts w:ascii="仿宋_GB2312" w:hAnsi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</w:rPr>
        <w:t>联系人：杨老师0515—68661002</w:t>
      </w:r>
    </w:p>
    <w:p>
      <w:pPr>
        <w:pStyle w:val="8"/>
        <w:spacing w:line="600" w:lineRule="exact"/>
        <w:ind w:firstLine="650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pStyle w:val="8"/>
        <w:spacing w:line="600" w:lineRule="exact"/>
        <w:ind w:firstLine="650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pStyle w:val="8"/>
        <w:spacing w:line="600" w:lineRule="exact"/>
        <w:ind w:left="0" w:firstLine="0" w:firstLineChars="0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pStyle w:val="4"/>
        <w:keepLines w:val="0"/>
        <w:tabs>
          <w:tab w:val="center" w:pos="4153"/>
        </w:tabs>
        <w:spacing w:before="0" w:after="0" w:line="480" w:lineRule="exact"/>
        <w:rPr>
          <w:rFonts w:ascii="黑体" w:eastAsia="黑体"/>
          <w:b w:val="0"/>
          <w:bCs w:val="0"/>
          <w:kern w:val="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Lines w:val="0"/>
        <w:tabs>
          <w:tab w:val="center" w:pos="4153"/>
        </w:tabs>
        <w:spacing w:before="0" w:after="0" w:line="480" w:lineRule="exact"/>
        <w:rPr>
          <w:rFonts w:ascii="黑体" w:eastAsia="黑体"/>
          <w:b w:val="0"/>
          <w:bCs w:val="0"/>
          <w:kern w:val="2"/>
        </w:rPr>
      </w:pPr>
      <w:r>
        <w:rPr>
          <w:rFonts w:hint="eastAsia" w:ascii="黑体" w:eastAsia="黑体"/>
          <w:b w:val="0"/>
          <w:bCs w:val="0"/>
          <w:kern w:val="2"/>
        </w:rPr>
        <w:t>第一部分  谈判采购公告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根据《中华人民共和国政府采购法》等法律、法规的规定，现就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>驾培中心东风车辆采购项目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谈判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采购。</w:t>
      </w:r>
    </w:p>
    <w:p>
      <w:pPr>
        <w:spacing w:line="560" w:lineRule="exact"/>
        <w:ind w:firstLine="560" w:firstLineChars="200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一、采购项目</w:t>
      </w:r>
    </w:p>
    <w:tbl>
      <w:tblPr>
        <w:tblStyle w:val="13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011"/>
        <w:gridCol w:w="816"/>
        <w:gridCol w:w="945"/>
        <w:gridCol w:w="4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品牌车型</w:t>
            </w:r>
          </w:p>
        </w:tc>
        <w:tc>
          <w:tcPr>
            <w:tcW w:w="8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EQ5120XLHF7（B2）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辆</w:t>
            </w:r>
          </w:p>
        </w:tc>
        <w:tc>
          <w:tcPr>
            <w:tcW w:w="4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eastAsia="zh-CN"/>
              </w:rPr>
              <w:t>为东风教练车，需安装空调</w:t>
            </w:r>
          </w:p>
        </w:tc>
      </w:tr>
    </w:tbl>
    <w:p>
      <w:pPr>
        <w:snapToGrid w:val="0"/>
        <w:spacing w:line="460" w:lineRule="exact"/>
        <w:ind w:firstLine="562" w:firstLineChars="200"/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eastAsia="zh-CN"/>
        </w:rPr>
        <w:t>备注：</w:t>
      </w:r>
    </w:p>
    <w:p>
      <w:pPr>
        <w:snapToGrid w:val="0"/>
        <w:spacing w:line="460" w:lineRule="exact"/>
        <w:ind w:firstLine="562" w:firstLineChars="200"/>
        <w:rPr>
          <w:rFonts w:hint="default" w:asci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eastAsia="zh-CN"/>
        </w:rPr>
        <w:t>车辆均为东风，合计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2辆，均为教练车。</w:t>
      </w:r>
    </w:p>
    <w:p>
      <w:pPr>
        <w:snapToGrid w:val="0"/>
        <w:spacing w:line="460" w:lineRule="exact"/>
        <w:ind w:firstLine="562" w:firstLineChars="200"/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2、中标后，交付时间由双方商量一致，需交付至招标人指定地点。</w:t>
      </w:r>
    </w:p>
    <w:p>
      <w:pPr>
        <w:spacing w:line="560" w:lineRule="exact"/>
        <w:ind w:firstLine="560" w:firstLineChars="200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二、采购项目预算金额</w:t>
      </w:r>
    </w:p>
    <w:p>
      <w:pPr>
        <w:spacing w:line="560" w:lineRule="exact"/>
        <w:ind w:firstLine="562" w:firstLineChars="200"/>
        <w:rPr>
          <w:rFonts w:hint="default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本项目预算价：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29万元</w:t>
      </w:r>
    </w:p>
    <w:p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付款方式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eastAsia="zh-CN"/>
        </w:rPr>
        <w:t>：验收合格后付全款。</w:t>
      </w:r>
    </w:p>
    <w:p>
      <w:pPr>
        <w:spacing w:line="560" w:lineRule="exact"/>
        <w:ind w:firstLine="560" w:firstLineChars="200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</w:rPr>
        <w:t>三、资格要求</w:t>
      </w:r>
    </w:p>
    <w:p>
      <w:pPr>
        <w:snapToGrid w:val="0"/>
        <w:spacing w:line="4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．在中华人民共和国境内注册，符合《中华人民共和国政府采购法》第二十二条之规定。</w:t>
      </w:r>
    </w:p>
    <w:p>
      <w:pPr>
        <w:snapToGrid w:val="0"/>
        <w:spacing w:line="4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．供应商必须具有独立承担民事责任的能力,具有三证合一的营业执照，</w:t>
      </w:r>
      <w:r>
        <w:rPr>
          <w:rFonts w:hint="eastAsia" w:ascii="仿宋_GB2312" w:eastAsia="仿宋_GB2312" w:cs="仿宋_GB2312"/>
          <w:color w:val="000000"/>
          <w:sz w:val="28"/>
          <w:szCs w:val="28"/>
          <w:lang w:eastAsia="zh-CN"/>
        </w:rPr>
        <w:t>为东风卡车授权的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4S店或经销商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。</w:t>
      </w:r>
    </w:p>
    <w:p>
      <w:pPr>
        <w:snapToGrid w:val="0"/>
        <w:spacing w:line="460" w:lineRule="exact"/>
        <w:ind w:firstLine="560" w:firstLineChars="200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3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．供应商未处于投标资格被取消或者财产被接管、冻结和破产状态；没有因骗取中标或严重违约以及发生重大质量、安全生产事故等问题被有关部门暂停投标资格并在暂停期内的。</w:t>
      </w:r>
    </w:p>
    <w:p>
      <w:pPr>
        <w:snapToGrid w:val="0"/>
        <w:spacing w:line="460" w:lineRule="exact"/>
        <w:ind w:firstLine="560" w:firstLineChars="20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4</w:t>
      </w:r>
      <w:r>
        <w:rPr>
          <w:rFonts w:ascii="仿宋_GB2312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未被“信用中国”网站（www.creditchina.gov.cn）列入失信被执行人、重大税收违法案件当事人名单、政府采购严重失信行为记录名单。</w:t>
      </w:r>
    </w:p>
    <w:p>
      <w:pPr>
        <w:snapToGrid w:val="0"/>
        <w:spacing w:line="460" w:lineRule="exact"/>
        <w:ind w:firstLine="560" w:firstLineChars="200"/>
        <w:rPr>
          <w:rFonts w:hint="eastAsia" w:eastAsia="仿宋_GB2312"/>
          <w:color w:val="000000"/>
          <w:sz w:val="24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本项目不接受联合体投标。</w:t>
      </w:r>
    </w:p>
    <w:p>
      <w:pPr>
        <w:spacing w:line="560" w:lineRule="exact"/>
        <w:ind w:firstLine="560" w:firstLineChars="200"/>
        <w:rPr>
          <w:rFonts w:ascii="黑体" w:hAnsi="Times New Roman" w:eastAsia="黑体"/>
          <w:color w:val="000000" w:themeColor="text1"/>
          <w:sz w:val="28"/>
          <w:szCs w:val="28"/>
        </w:rPr>
      </w:pPr>
      <w:r>
        <w:rPr>
          <w:rFonts w:hint="eastAsia" w:ascii="黑体" w:hAnsi="Times New Roman" w:eastAsia="黑体"/>
          <w:color w:val="000000" w:themeColor="text1"/>
          <w:sz w:val="28"/>
          <w:szCs w:val="28"/>
        </w:rPr>
        <w:t>四、谈判文件的获取时间及地点</w:t>
      </w:r>
    </w:p>
    <w:p>
      <w:pPr>
        <w:shd w:val="clear" w:color="auto" w:fill="FFFFFF"/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报名及谈判文件</w:t>
      </w:r>
      <w:r>
        <w:rPr>
          <w:rFonts w:hint="eastAsia" w:ascii="仿宋_GB2312" w:eastAsia="仿宋_GB2312"/>
          <w:sz w:val="28"/>
          <w:szCs w:val="28"/>
        </w:rPr>
        <w:t>获取时间：</w:t>
      </w:r>
      <w:r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日</w:t>
      </w:r>
      <w:r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日（</w:t>
      </w:r>
      <w:r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9:00-11:00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；</w:t>
      </w:r>
      <w:r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15:00—17:30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）；</w:t>
      </w:r>
    </w:p>
    <w:p>
      <w:pPr>
        <w:shd w:val="clear" w:color="auto" w:fill="FFFFFF"/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2.获取地点：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盐城市文港中路128号江苏省盐城技师学院研发中心大楼1001会议室。</w:t>
      </w:r>
    </w:p>
    <w:p>
      <w:pPr>
        <w:pStyle w:val="8"/>
        <w:spacing w:line="600" w:lineRule="exact"/>
        <w:ind w:firstLine="742"/>
        <w:rPr>
          <w:rFonts w:ascii="仿宋_GB2312"/>
          <w:sz w:val="28"/>
          <w:szCs w:val="28"/>
        </w:rPr>
      </w:pPr>
      <w:r>
        <w:rPr>
          <w:rFonts w:hint="eastAsia" w:ascii="仿宋_GB2312"/>
          <w:color w:val="000000"/>
          <w:szCs w:val="32"/>
        </w:rPr>
        <w:t>联系人：杨老师   0515—68661002/13770176940</w:t>
      </w:r>
    </w:p>
    <w:p>
      <w:pPr>
        <w:spacing w:line="560" w:lineRule="exact"/>
        <w:ind w:firstLine="560" w:firstLineChars="200"/>
        <w:rPr>
          <w:rFonts w:ascii="黑体" w:hAnsi="Times New Roman" w:eastAsia="黑体"/>
          <w:color w:val="000000" w:themeColor="text1"/>
          <w:sz w:val="28"/>
          <w:szCs w:val="28"/>
        </w:rPr>
      </w:pPr>
      <w:r>
        <w:rPr>
          <w:rFonts w:hint="eastAsia" w:ascii="黑体" w:hAnsi="Times New Roman" w:eastAsia="黑体"/>
          <w:color w:val="000000" w:themeColor="text1"/>
          <w:sz w:val="28"/>
          <w:szCs w:val="28"/>
        </w:rPr>
        <w:t>五、文件递交时间及地点</w:t>
      </w:r>
    </w:p>
    <w:p>
      <w:pPr>
        <w:spacing w:line="440" w:lineRule="exact"/>
        <w:ind w:firstLine="649" w:firstLineChars="232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1. 谈判响应文件递交地点: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盐城市文港中路128号江苏省盐城技师学院研发中心大楼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1109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会议室。</w:t>
      </w:r>
    </w:p>
    <w:p>
      <w:pPr>
        <w:spacing w:line="440" w:lineRule="exact"/>
        <w:ind w:firstLine="649" w:firstLineChars="232"/>
        <w:jc w:val="left"/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 谈判响应文件递交截止时间：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分前；</w:t>
      </w:r>
    </w:p>
    <w:p>
      <w:pPr>
        <w:spacing w:line="440" w:lineRule="exact"/>
        <w:ind w:firstLine="649" w:firstLineChars="232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 谈判时间：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  <w:t>分前；（北京时间，上同）；</w:t>
      </w:r>
    </w:p>
    <w:p>
      <w:pPr>
        <w:spacing w:line="440" w:lineRule="exact"/>
        <w:ind w:firstLine="649" w:firstLineChars="232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、招标（采购）资料费200元，投标人交纳的招标（采购）资料费，售后不退。</w:t>
      </w:r>
    </w:p>
    <w:p>
      <w:pPr>
        <w:jc w:val="center"/>
        <w:rPr>
          <w:rFonts w:hint="eastAsia" w:ascii="黑体" w:eastAsia="黑体" w:cs="黑体"/>
          <w:color w:val="000000"/>
          <w:sz w:val="44"/>
          <w:szCs w:val="44"/>
        </w:rPr>
      </w:pPr>
    </w:p>
    <w:p>
      <w:pPr>
        <w:jc w:val="center"/>
        <w:rPr>
          <w:rFonts w:hint="eastAsia" w:ascii="黑体" w:eastAsia="黑体" w:cs="黑体"/>
          <w:color w:val="000000"/>
          <w:sz w:val="44"/>
          <w:szCs w:val="44"/>
        </w:rPr>
      </w:pPr>
    </w:p>
    <w:p>
      <w:pPr>
        <w:jc w:val="center"/>
        <w:rPr>
          <w:rFonts w:hint="eastAsia" w:ascii="黑体" w:eastAsia="黑体" w:cs="黑体"/>
          <w:color w:val="000000"/>
          <w:sz w:val="44"/>
          <w:szCs w:val="44"/>
        </w:rPr>
      </w:pPr>
    </w:p>
    <w:p>
      <w:pPr>
        <w:jc w:val="center"/>
        <w:rPr>
          <w:rFonts w:hint="eastAsia" w:ascii="黑体" w:eastAsia="黑体" w:cs="黑体"/>
          <w:color w:val="000000"/>
          <w:sz w:val="44"/>
          <w:szCs w:val="44"/>
        </w:rPr>
      </w:pPr>
    </w:p>
    <w:p>
      <w:pPr>
        <w:jc w:val="center"/>
        <w:rPr>
          <w:rFonts w:hint="eastAsia" w:ascii="黑体" w:eastAsia="黑体" w:cs="黑体"/>
          <w:color w:val="000000"/>
          <w:sz w:val="44"/>
          <w:szCs w:val="44"/>
        </w:rPr>
      </w:pPr>
    </w:p>
    <w:p>
      <w:pPr>
        <w:jc w:val="center"/>
        <w:rPr>
          <w:rFonts w:hint="eastAsia" w:ascii="黑体" w:eastAsia="黑体" w:cs="黑体"/>
          <w:color w:val="000000"/>
          <w:sz w:val="44"/>
          <w:szCs w:val="44"/>
        </w:rPr>
      </w:pPr>
    </w:p>
    <w:p>
      <w:pPr>
        <w:jc w:val="center"/>
        <w:rPr>
          <w:rFonts w:hint="eastAsia" w:ascii="黑体" w:eastAsia="黑体" w:cs="黑体"/>
          <w:color w:val="000000"/>
          <w:sz w:val="44"/>
          <w:szCs w:val="44"/>
        </w:rPr>
      </w:pPr>
    </w:p>
    <w:p>
      <w:pPr>
        <w:jc w:val="center"/>
        <w:rPr>
          <w:rFonts w:hint="eastAsia" w:ascii="黑体" w:eastAsia="黑体" w:cs="黑体"/>
          <w:color w:val="000000"/>
          <w:sz w:val="44"/>
          <w:szCs w:val="44"/>
        </w:rPr>
      </w:pPr>
    </w:p>
    <w:p>
      <w:pPr>
        <w:jc w:val="center"/>
        <w:rPr>
          <w:rFonts w:hint="eastAsia" w:ascii="黑体" w:eastAsia="黑体" w:cs="黑体"/>
          <w:color w:val="000000"/>
          <w:sz w:val="44"/>
          <w:szCs w:val="44"/>
        </w:rPr>
      </w:pPr>
    </w:p>
    <w:p>
      <w:pPr>
        <w:jc w:val="center"/>
        <w:rPr>
          <w:rFonts w:hint="eastAsia" w:ascii="黑体" w:eastAsia="黑体" w:cs="黑体"/>
          <w:color w:val="000000"/>
          <w:sz w:val="44"/>
          <w:szCs w:val="44"/>
        </w:rPr>
      </w:pPr>
    </w:p>
    <w:p>
      <w:pPr>
        <w:jc w:val="center"/>
        <w:rPr>
          <w:rFonts w:hint="eastAsia" w:ascii="黑体" w:eastAsia="黑体" w:cs="黑体"/>
          <w:color w:val="000000"/>
          <w:sz w:val="44"/>
          <w:szCs w:val="44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420793E"/>
    <w:rsid w:val="00036EF5"/>
    <w:rsid w:val="000439F7"/>
    <w:rsid w:val="00082282"/>
    <w:rsid w:val="0008317C"/>
    <w:rsid w:val="0017446F"/>
    <w:rsid w:val="001D275B"/>
    <w:rsid w:val="001D5E4D"/>
    <w:rsid w:val="00211845"/>
    <w:rsid w:val="00255929"/>
    <w:rsid w:val="00265F44"/>
    <w:rsid w:val="003032C3"/>
    <w:rsid w:val="00383040"/>
    <w:rsid w:val="003C054B"/>
    <w:rsid w:val="003C6B99"/>
    <w:rsid w:val="00405CBA"/>
    <w:rsid w:val="004A63A7"/>
    <w:rsid w:val="004B65D9"/>
    <w:rsid w:val="004D0AB2"/>
    <w:rsid w:val="004D4AC8"/>
    <w:rsid w:val="005778CE"/>
    <w:rsid w:val="00594AFC"/>
    <w:rsid w:val="005B31F8"/>
    <w:rsid w:val="00610B2C"/>
    <w:rsid w:val="006904F4"/>
    <w:rsid w:val="00691AF6"/>
    <w:rsid w:val="00706CD3"/>
    <w:rsid w:val="00710AAD"/>
    <w:rsid w:val="00715BB2"/>
    <w:rsid w:val="007163A2"/>
    <w:rsid w:val="00735653"/>
    <w:rsid w:val="00743A64"/>
    <w:rsid w:val="00776B20"/>
    <w:rsid w:val="007A6833"/>
    <w:rsid w:val="007B3823"/>
    <w:rsid w:val="007E3F98"/>
    <w:rsid w:val="007F4426"/>
    <w:rsid w:val="00832863"/>
    <w:rsid w:val="00891062"/>
    <w:rsid w:val="00895C9B"/>
    <w:rsid w:val="008A5402"/>
    <w:rsid w:val="008D14DF"/>
    <w:rsid w:val="008F2852"/>
    <w:rsid w:val="008F5181"/>
    <w:rsid w:val="00941C41"/>
    <w:rsid w:val="00956713"/>
    <w:rsid w:val="00983439"/>
    <w:rsid w:val="009F35C0"/>
    <w:rsid w:val="009F3AB9"/>
    <w:rsid w:val="00A75BFF"/>
    <w:rsid w:val="00A75C01"/>
    <w:rsid w:val="00B4175E"/>
    <w:rsid w:val="00B4657E"/>
    <w:rsid w:val="00BA4B4A"/>
    <w:rsid w:val="00BE1A69"/>
    <w:rsid w:val="00BE733F"/>
    <w:rsid w:val="00C01E0E"/>
    <w:rsid w:val="00CE16DA"/>
    <w:rsid w:val="00CE6CFB"/>
    <w:rsid w:val="00D00DA1"/>
    <w:rsid w:val="00D4418D"/>
    <w:rsid w:val="00D83947"/>
    <w:rsid w:val="00DD25B2"/>
    <w:rsid w:val="00DD6C7E"/>
    <w:rsid w:val="00DE18A5"/>
    <w:rsid w:val="00DE2D6B"/>
    <w:rsid w:val="00E66E30"/>
    <w:rsid w:val="00EE3BB3"/>
    <w:rsid w:val="00F0799C"/>
    <w:rsid w:val="00F12FDB"/>
    <w:rsid w:val="00F52D97"/>
    <w:rsid w:val="00F73FAE"/>
    <w:rsid w:val="01213557"/>
    <w:rsid w:val="012763F3"/>
    <w:rsid w:val="012A7EEE"/>
    <w:rsid w:val="01754E63"/>
    <w:rsid w:val="01A12B0C"/>
    <w:rsid w:val="01AB4B3C"/>
    <w:rsid w:val="01C51436"/>
    <w:rsid w:val="0209230C"/>
    <w:rsid w:val="020B7FE8"/>
    <w:rsid w:val="02A73BD1"/>
    <w:rsid w:val="02B278DD"/>
    <w:rsid w:val="02B74BE4"/>
    <w:rsid w:val="02D81165"/>
    <w:rsid w:val="02FE3B5D"/>
    <w:rsid w:val="03393B70"/>
    <w:rsid w:val="035418D9"/>
    <w:rsid w:val="03784BFE"/>
    <w:rsid w:val="03DC0204"/>
    <w:rsid w:val="046443D0"/>
    <w:rsid w:val="04C11FC6"/>
    <w:rsid w:val="04CD3D0D"/>
    <w:rsid w:val="04CD5729"/>
    <w:rsid w:val="051004D3"/>
    <w:rsid w:val="05272FAA"/>
    <w:rsid w:val="05B15802"/>
    <w:rsid w:val="065028DA"/>
    <w:rsid w:val="065461C1"/>
    <w:rsid w:val="066151A4"/>
    <w:rsid w:val="06633BF8"/>
    <w:rsid w:val="067009E3"/>
    <w:rsid w:val="06B24841"/>
    <w:rsid w:val="06B306D8"/>
    <w:rsid w:val="06BB5646"/>
    <w:rsid w:val="06EF3008"/>
    <w:rsid w:val="070058ED"/>
    <w:rsid w:val="070C0B87"/>
    <w:rsid w:val="072842ED"/>
    <w:rsid w:val="073376D0"/>
    <w:rsid w:val="074F6420"/>
    <w:rsid w:val="076D3A7D"/>
    <w:rsid w:val="07976D19"/>
    <w:rsid w:val="07B10DAC"/>
    <w:rsid w:val="07DA3CFE"/>
    <w:rsid w:val="08037EE2"/>
    <w:rsid w:val="081D2753"/>
    <w:rsid w:val="08507F71"/>
    <w:rsid w:val="08517A6C"/>
    <w:rsid w:val="08622296"/>
    <w:rsid w:val="08865081"/>
    <w:rsid w:val="08A31E20"/>
    <w:rsid w:val="08BF7CF7"/>
    <w:rsid w:val="09000495"/>
    <w:rsid w:val="091A0CCA"/>
    <w:rsid w:val="09D3578B"/>
    <w:rsid w:val="09EC2687"/>
    <w:rsid w:val="0A2658EF"/>
    <w:rsid w:val="0A4179AC"/>
    <w:rsid w:val="0A9534B3"/>
    <w:rsid w:val="0ACC62F0"/>
    <w:rsid w:val="0AD50C2F"/>
    <w:rsid w:val="0AEB2D57"/>
    <w:rsid w:val="0AF15AA3"/>
    <w:rsid w:val="0AFC45D4"/>
    <w:rsid w:val="0B1721B7"/>
    <w:rsid w:val="0B4523BA"/>
    <w:rsid w:val="0B62067E"/>
    <w:rsid w:val="0B626DEC"/>
    <w:rsid w:val="0B650416"/>
    <w:rsid w:val="0B8A166D"/>
    <w:rsid w:val="0B9F6033"/>
    <w:rsid w:val="0BE87DE6"/>
    <w:rsid w:val="0BEE57EC"/>
    <w:rsid w:val="0C1D4568"/>
    <w:rsid w:val="0C206B85"/>
    <w:rsid w:val="0C4D098C"/>
    <w:rsid w:val="0C525545"/>
    <w:rsid w:val="0CAA0EEE"/>
    <w:rsid w:val="0CF92E1A"/>
    <w:rsid w:val="0D40776B"/>
    <w:rsid w:val="0D8536A8"/>
    <w:rsid w:val="0DA5454E"/>
    <w:rsid w:val="0DD36B68"/>
    <w:rsid w:val="0E2B5F03"/>
    <w:rsid w:val="0E6C4B17"/>
    <w:rsid w:val="0EED3DB3"/>
    <w:rsid w:val="0F147F61"/>
    <w:rsid w:val="0F746EF2"/>
    <w:rsid w:val="0F78360A"/>
    <w:rsid w:val="0FA34244"/>
    <w:rsid w:val="0FC161BE"/>
    <w:rsid w:val="0FED1AAA"/>
    <w:rsid w:val="0FFC59E0"/>
    <w:rsid w:val="100A600B"/>
    <w:rsid w:val="10486C99"/>
    <w:rsid w:val="104A0255"/>
    <w:rsid w:val="10702A3C"/>
    <w:rsid w:val="107E0BBB"/>
    <w:rsid w:val="10A02C4D"/>
    <w:rsid w:val="10D7497B"/>
    <w:rsid w:val="10D84E4E"/>
    <w:rsid w:val="10E40D30"/>
    <w:rsid w:val="110F5FEB"/>
    <w:rsid w:val="11442DBE"/>
    <w:rsid w:val="119F60B5"/>
    <w:rsid w:val="121D42C8"/>
    <w:rsid w:val="12587BBB"/>
    <w:rsid w:val="126B6779"/>
    <w:rsid w:val="12726C10"/>
    <w:rsid w:val="12811844"/>
    <w:rsid w:val="128C3AF6"/>
    <w:rsid w:val="12C23695"/>
    <w:rsid w:val="130A7F82"/>
    <w:rsid w:val="131953C2"/>
    <w:rsid w:val="135E00B4"/>
    <w:rsid w:val="1387289B"/>
    <w:rsid w:val="138A3CBD"/>
    <w:rsid w:val="13AA3792"/>
    <w:rsid w:val="13BF20EE"/>
    <w:rsid w:val="13EE1CA6"/>
    <w:rsid w:val="141A7C53"/>
    <w:rsid w:val="141E3E24"/>
    <w:rsid w:val="14EF4C8B"/>
    <w:rsid w:val="155F42E2"/>
    <w:rsid w:val="15746E8C"/>
    <w:rsid w:val="15CA308C"/>
    <w:rsid w:val="15D211C0"/>
    <w:rsid w:val="161A2398"/>
    <w:rsid w:val="16502FCA"/>
    <w:rsid w:val="165119DF"/>
    <w:rsid w:val="16515249"/>
    <w:rsid w:val="165C6CAD"/>
    <w:rsid w:val="16813B66"/>
    <w:rsid w:val="16D60D5C"/>
    <w:rsid w:val="16FA1EEA"/>
    <w:rsid w:val="17182A00"/>
    <w:rsid w:val="176171B3"/>
    <w:rsid w:val="178F4D9A"/>
    <w:rsid w:val="17A13251"/>
    <w:rsid w:val="18165B7D"/>
    <w:rsid w:val="18352C7A"/>
    <w:rsid w:val="18707FE4"/>
    <w:rsid w:val="18FB37F0"/>
    <w:rsid w:val="193534EA"/>
    <w:rsid w:val="1949555F"/>
    <w:rsid w:val="19623A5A"/>
    <w:rsid w:val="19674C8C"/>
    <w:rsid w:val="19D42B02"/>
    <w:rsid w:val="1A0033A8"/>
    <w:rsid w:val="1A2E19C8"/>
    <w:rsid w:val="1A5D44F7"/>
    <w:rsid w:val="1A7C6625"/>
    <w:rsid w:val="1AA81E83"/>
    <w:rsid w:val="1ABD4E8D"/>
    <w:rsid w:val="1ACF0032"/>
    <w:rsid w:val="1ADA2B3C"/>
    <w:rsid w:val="1AE7007E"/>
    <w:rsid w:val="1B15651A"/>
    <w:rsid w:val="1B1D036B"/>
    <w:rsid w:val="1B251C6A"/>
    <w:rsid w:val="1B2E57EC"/>
    <w:rsid w:val="1B306433"/>
    <w:rsid w:val="1B370055"/>
    <w:rsid w:val="1B3F74FB"/>
    <w:rsid w:val="1B4C7182"/>
    <w:rsid w:val="1B4D7F3F"/>
    <w:rsid w:val="1B4E02E5"/>
    <w:rsid w:val="1B580161"/>
    <w:rsid w:val="1BC6556D"/>
    <w:rsid w:val="1BE31FE3"/>
    <w:rsid w:val="1C0D72BE"/>
    <w:rsid w:val="1C172E5F"/>
    <w:rsid w:val="1C1B40C1"/>
    <w:rsid w:val="1C272AEC"/>
    <w:rsid w:val="1C2C727F"/>
    <w:rsid w:val="1C353DC6"/>
    <w:rsid w:val="1C3B6ECC"/>
    <w:rsid w:val="1C6537A6"/>
    <w:rsid w:val="1C664B1D"/>
    <w:rsid w:val="1C7A04F5"/>
    <w:rsid w:val="1C9107B2"/>
    <w:rsid w:val="1C954D91"/>
    <w:rsid w:val="1C996D7D"/>
    <w:rsid w:val="1C9A0A2D"/>
    <w:rsid w:val="1CB94466"/>
    <w:rsid w:val="1CD0028B"/>
    <w:rsid w:val="1CEF28AC"/>
    <w:rsid w:val="1D027E40"/>
    <w:rsid w:val="1DA74E22"/>
    <w:rsid w:val="1DD46062"/>
    <w:rsid w:val="1E1823DE"/>
    <w:rsid w:val="1E2D7DD2"/>
    <w:rsid w:val="1E4C0DD8"/>
    <w:rsid w:val="1E9F10E2"/>
    <w:rsid w:val="1EB96B5B"/>
    <w:rsid w:val="1F87236C"/>
    <w:rsid w:val="1F921D1B"/>
    <w:rsid w:val="1FE5656D"/>
    <w:rsid w:val="200349CA"/>
    <w:rsid w:val="201F1628"/>
    <w:rsid w:val="20540E4E"/>
    <w:rsid w:val="20886574"/>
    <w:rsid w:val="20896680"/>
    <w:rsid w:val="20AE6EE3"/>
    <w:rsid w:val="20C33B6A"/>
    <w:rsid w:val="20F11ECD"/>
    <w:rsid w:val="20FD07C0"/>
    <w:rsid w:val="215E2A64"/>
    <w:rsid w:val="215E61A2"/>
    <w:rsid w:val="21645F4F"/>
    <w:rsid w:val="216E48EC"/>
    <w:rsid w:val="219672F8"/>
    <w:rsid w:val="21AB5DEA"/>
    <w:rsid w:val="21CA78C5"/>
    <w:rsid w:val="21D15555"/>
    <w:rsid w:val="21F3410D"/>
    <w:rsid w:val="22C417BF"/>
    <w:rsid w:val="22DB3FED"/>
    <w:rsid w:val="23466AB6"/>
    <w:rsid w:val="235F4CA5"/>
    <w:rsid w:val="236D6985"/>
    <w:rsid w:val="2420793E"/>
    <w:rsid w:val="242F2957"/>
    <w:rsid w:val="24320E9D"/>
    <w:rsid w:val="245B73DF"/>
    <w:rsid w:val="24754813"/>
    <w:rsid w:val="24AB21CC"/>
    <w:rsid w:val="24B37275"/>
    <w:rsid w:val="24C34269"/>
    <w:rsid w:val="24CA7BB3"/>
    <w:rsid w:val="24D36639"/>
    <w:rsid w:val="24E15C47"/>
    <w:rsid w:val="25087B0A"/>
    <w:rsid w:val="25241D99"/>
    <w:rsid w:val="256E76E9"/>
    <w:rsid w:val="25C27D0F"/>
    <w:rsid w:val="25CA2C3C"/>
    <w:rsid w:val="263372DB"/>
    <w:rsid w:val="26450D03"/>
    <w:rsid w:val="268D578A"/>
    <w:rsid w:val="26957132"/>
    <w:rsid w:val="26B462D2"/>
    <w:rsid w:val="26EA3339"/>
    <w:rsid w:val="27047550"/>
    <w:rsid w:val="270C5466"/>
    <w:rsid w:val="27237BF9"/>
    <w:rsid w:val="272D5323"/>
    <w:rsid w:val="27991185"/>
    <w:rsid w:val="27B73D55"/>
    <w:rsid w:val="28073AD2"/>
    <w:rsid w:val="280A5E80"/>
    <w:rsid w:val="28931D78"/>
    <w:rsid w:val="289F324F"/>
    <w:rsid w:val="28B80A13"/>
    <w:rsid w:val="28BA3435"/>
    <w:rsid w:val="28DF42A5"/>
    <w:rsid w:val="28F518EE"/>
    <w:rsid w:val="28F95E5F"/>
    <w:rsid w:val="29237E44"/>
    <w:rsid w:val="293F2F7B"/>
    <w:rsid w:val="296E1849"/>
    <w:rsid w:val="29720D27"/>
    <w:rsid w:val="2A053BD8"/>
    <w:rsid w:val="2A4C266E"/>
    <w:rsid w:val="2A591319"/>
    <w:rsid w:val="2A625E17"/>
    <w:rsid w:val="2A756C29"/>
    <w:rsid w:val="2AA75F42"/>
    <w:rsid w:val="2ABB31C7"/>
    <w:rsid w:val="2AC371FC"/>
    <w:rsid w:val="2AD11208"/>
    <w:rsid w:val="2AF104C6"/>
    <w:rsid w:val="2B142AF9"/>
    <w:rsid w:val="2B284638"/>
    <w:rsid w:val="2BA12CCB"/>
    <w:rsid w:val="2BC36FF1"/>
    <w:rsid w:val="2BF253AE"/>
    <w:rsid w:val="2BF427A5"/>
    <w:rsid w:val="2C225919"/>
    <w:rsid w:val="2C393D7D"/>
    <w:rsid w:val="2C430B45"/>
    <w:rsid w:val="2C8B2168"/>
    <w:rsid w:val="2D327DD8"/>
    <w:rsid w:val="2D3A397F"/>
    <w:rsid w:val="2D9906D0"/>
    <w:rsid w:val="2DB47A5C"/>
    <w:rsid w:val="2E1D76FC"/>
    <w:rsid w:val="2E397856"/>
    <w:rsid w:val="2E970D30"/>
    <w:rsid w:val="2F473DCF"/>
    <w:rsid w:val="2F617B1B"/>
    <w:rsid w:val="2FC02E6F"/>
    <w:rsid w:val="300632AC"/>
    <w:rsid w:val="306E6642"/>
    <w:rsid w:val="30B17A2A"/>
    <w:rsid w:val="3152597F"/>
    <w:rsid w:val="316858B7"/>
    <w:rsid w:val="31721C46"/>
    <w:rsid w:val="31950CDB"/>
    <w:rsid w:val="31EC1EAB"/>
    <w:rsid w:val="31F604A7"/>
    <w:rsid w:val="32811102"/>
    <w:rsid w:val="32AC4A97"/>
    <w:rsid w:val="32D30C1D"/>
    <w:rsid w:val="330A7547"/>
    <w:rsid w:val="330C19C8"/>
    <w:rsid w:val="33297F74"/>
    <w:rsid w:val="33405D76"/>
    <w:rsid w:val="334912C7"/>
    <w:rsid w:val="33AE7E7D"/>
    <w:rsid w:val="33F76CC3"/>
    <w:rsid w:val="340D52DD"/>
    <w:rsid w:val="34AD3609"/>
    <w:rsid w:val="34CC6B8D"/>
    <w:rsid w:val="34D87B20"/>
    <w:rsid w:val="35136474"/>
    <w:rsid w:val="35365D30"/>
    <w:rsid w:val="35494949"/>
    <w:rsid w:val="3564462A"/>
    <w:rsid w:val="35754ABE"/>
    <w:rsid w:val="35C07D3C"/>
    <w:rsid w:val="35C32681"/>
    <w:rsid w:val="35DB7A64"/>
    <w:rsid w:val="35EE6138"/>
    <w:rsid w:val="35FD18B8"/>
    <w:rsid w:val="3608446C"/>
    <w:rsid w:val="36140B55"/>
    <w:rsid w:val="36781BE1"/>
    <w:rsid w:val="36CD5879"/>
    <w:rsid w:val="370C49F9"/>
    <w:rsid w:val="37314630"/>
    <w:rsid w:val="377B7619"/>
    <w:rsid w:val="378910F7"/>
    <w:rsid w:val="37A23E34"/>
    <w:rsid w:val="37C40401"/>
    <w:rsid w:val="37D91531"/>
    <w:rsid w:val="37FF7A22"/>
    <w:rsid w:val="381A2603"/>
    <w:rsid w:val="384C3975"/>
    <w:rsid w:val="38BB2241"/>
    <w:rsid w:val="38D82736"/>
    <w:rsid w:val="38E14EED"/>
    <w:rsid w:val="38FF2799"/>
    <w:rsid w:val="392113B6"/>
    <w:rsid w:val="394F79A9"/>
    <w:rsid w:val="395978E7"/>
    <w:rsid w:val="39A53750"/>
    <w:rsid w:val="39C03A71"/>
    <w:rsid w:val="39F917AC"/>
    <w:rsid w:val="3A114339"/>
    <w:rsid w:val="3A541E86"/>
    <w:rsid w:val="3A6B2A44"/>
    <w:rsid w:val="3A9A2A3C"/>
    <w:rsid w:val="3AB52878"/>
    <w:rsid w:val="3AE0798C"/>
    <w:rsid w:val="3B1C5CCA"/>
    <w:rsid w:val="3B277885"/>
    <w:rsid w:val="3B6162F8"/>
    <w:rsid w:val="3B685C14"/>
    <w:rsid w:val="3B721FC2"/>
    <w:rsid w:val="3B7E5763"/>
    <w:rsid w:val="3B855F46"/>
    <w:rsid w:val="3B9932EB"/>
    <w:rsid w:val="3B9F2E13"/>
    <w:rsid w:val="3C5114F1"/>
    <w:rsid w:val="3C7E0DE7"/>
    <w:rsid w:val="3C85627D"/>
    <w:rsid w:val="3CAF118B"/>
    <w:rsid w:val="3CD711B4"/>
    <w:rsid w:val="3CED2288"/>
    <w:rsid w:val="3D072121"/>
    <w:rsid w:val="3D186E2F"/>
    <w:rsid w:val="3D354F1E"/>
    <w:rsid w:val="3D3C0477"/>
    <w:rsid w:val="3D414801"/>
    <w:rsid w:val="3D7F4F0B"/>
    <w:rsid w:val="3DD95AFA"/>
    <w:rsid w:val="3DE86719"/>
    <w:rsid w:val="3DEA2D48"/>
    <w:rsid w:val="3DFF1EF8"/>
    <w:rsid w:val="3E9916B2"/>
    <w:rsid w:val="3EF01CBA"/>
    <w:rsid w:val="3F1818E5"/>
    <w:rsid w:val="3F787D93"/>
    <w:rsid w:val="400D5C0F"/>
    <w:rsid w:val="40F90C7F"/>
    <w:rsid w:val="411357D5"/>
    <w:rsid w:val="4244235D"/>
    <w:rsid w:val="42536595"/>
    <w:rsid w:val="42A2251F"/>
    <w:rsid w:val="42AA1947"/>
    <w:rsid w:val="42B82C2B"/>
    <w:rsid w:val="42C56DBF"/>
    <w:rsid w:val="42FE74B6"/>
    <w:rsid w:val="43181805"/>
    <w:rsid w:val="43621F43"/>
    <w:rsid w:val="439A06F0"/>
    <w:rsid w:val="43A85316"/>
    <w:rsid w:val="43BE48F6"/>
    <w:rsid w:val="43BF3924"/>
    <w:rsid w:val="445F5174"/>
    <w:rsid w:val="447F785B"/>
    <w:rsid w:val="4484168F"/>
    <w:rsid w:val="44A658FB"/>
    <w:rsid w:val="44B03BC9"/>
    <w:rsid w:val="44C9670D"/>
    <w:rsid w:val="44EE3341"/>
    <w:rsid w:val="44F401AF"/>
    <w:rsid w:val="44FB5CD6"/>
    <w:rsid w:val="4579665C"/>
    <w:rsid w:val="45BF6E87"/>
    <w:rsid w:val="45C07584"/>
    <w:rsid w:val="45DB4BD1"/>
    <w:rsid w:val="45F85DE8"/>
    <w:rsid w:val="45FF303A"/>
    <w:rsid w:val="464D6DDD"/>
    <w:rsid w:val="4664559D"/>
    <w:rsid w:val="468D0324"/>
    <w:rsid w:val="46BB165F"/>
    <w:rsid w:val="46F71A9A"/>
    <w:rsid w:val="470E7C78"/>
    <w:rsid w:val="473A4A33"/>
    <w:rsid w:val="474D0A7A"/>
    <w:rsid w:val="475E2D19"/>
    <w:rsid w:val="47846BB1"/>
    <w:rsid w:val="47AC3932"/>
    <w:rsid w:val="47D81741"/>
    <w:rsid w:val="47EB0CDC"/>
    <w:rsid w:val="4809507D"/>
    <w:rsid w:val="482C68E1"/>
    <w:rsid w:val="487613FD"/>
    <w:rsid w:val="49085DE2"/>
    <w:rsid w:val="492A7720"/>
    <w:rsid w:val="4997449F"/>
    <w:rsid w:val="49B82A52"/>
    <w:rsid w:val="49D77AD3"/>
    <w:rsid w:val="49E6478F"/>
    <w:rsid w:val="49F37126"/>
    <w:rsid w:val="49FF1146"/>
    <w:rsid w:val="4A0952BB"/>
    <w:rsid w:val="4A7F40CE"/>
    <w:rsid w:val="4AEC3932"/>
    <w:rsid w:val="4B183B51"/>
    <w:rsid w:val="4B276F49"/>
    <w:rsid w:val="4B682294"/>
    <w:rsid w:val="4B7E02F8"/>
    <w:rsid w:val="4B8A7D02"/>
    <w:rsid w:val="4BFD7E37"/>
    <w:rsid w:val="4C66481B"/>
    <w:rsid w:val="4C702BBA"/>
    <w:rsid w:val="4C805C6D"/>
    <w:rsid w:val="4C816154"/>
    <w:rsid w:val="4CD2760A"/>
    <w:rsid w:val="4CE7567D"/>
    <w:rsid w:val="4CE85361"/>
    <w:rsid w:val="4CFB3FC6"/>
    <w:rsid w:val="4D4F4AA1"/>
    <w:rsid w:val="4D752DFF"/>
    <w:rsid w:val="4DE62960"/>
    <w:rsid w:val="4E100D3C"/>
    <w:rsid w:val="4E555139"/>
    <w:rsid w:val="4E6526E6"/>
    <w:rsid w:val="4E93279E"/>
    <w:rsid w:val="4F2E6D0D"/>
    <w:rsid w:val="4F74653C"/>
    <w:rsid w:val="4FC4470D"/>
    <w:rsid w:val="4FDD24ED"/>
    <w:rsid w:val="4FDD3E90"/>
    <w:rsid w:val="4FE66766"/>
    <w:rsid w:val="500E415F"/>
    <w:rsid w:val="5037777B"/>
    <w:rsid w:val="506F17F4"/>
    <w:rsid w:val="50785996"/>
    <w:rsid w:val="507C10EA"/>
    <w:rsid w:val="508E15EE"/>
    <w:rsid w:val="50A647D0"/>
    <w:rsid w:val="50AA5C04"/>
    <w:rsid w:val="51361776"/>
    <w:rsid w:val="51600B1E"/>
    <w:rsid w:val="51C27A83"/>
    <w:rsid w:val="528E69DA"/>
    <w:rsid w:val="52AC24D9"/>
    <w:rsid w:val="538A5890"/>
    <w:rsid w:val="53B27B60"/>
    <w:rsid w:val="53B75D03"/>
    <w:rsid w:val="53B77680"/>
    <w:rsid w:val="53F977A6"/>
    <w:rsid w:val="54797ED7"/>
    <w:rsid w:val="547B59E8"/>
    <w:rsid w:val="549417C5"/>
    <w:rsid w:val="54A95133"/>
    <w:rsid w:val="54D00DD3"/>
    <w:rsid w:val="551132B2"/>
    <w:rsid w:val="557C0A69"/>
    <w:rsid w:val="55891293"/>
    <w:rsid w:val="55EC46F1"/>
    <w:rsid w:val="566768F0"/>
    <w:rsid w:val="5676087B"/>
    <w:rsid w:val="56D25390"/>
    <w:rsid w:val="56D652C3"/>
    <w:rsid w:val="57160486"/>
    <w:rsid w:val="57355E7D"/>
    <w:rsid w:val="573D0770"/>
    <w:rsid w:val="57601DAE"/>
    <w:rsid w:val="57FB1974"/>
    <w:rsid w:val="583C2FDE"/>
    <w:rsid w:val="58DA0DEA"/>
    <w:rsid w:val="58E72BF9"/>
    <w:rsid w:val="58F133F6"/>
    <w:rsid w:val="594F6C2F"/>
    <w:rsid w:val="595A4C77"/>
    <w:rsid w:val="596A66E7"/>
    <w:rsid w:val="59A01DC1"/>
    <w:rsid w:val="59B02EF9"/>
    <w:rsid w:val="59D91CF2"/>
    <w:rsid w:val="59E14449"/>
    <w:rsid w:val="5A0C0BD4"/>
    <w:rsid w:val="5A5B4BA8"/>
    <w:rsid w:val="5A5F7BFB"/>
    <w:rsid w:val="5A920207"/>
    <w:rsid w:val="5AB87C0F"/>
    <w:rsid w:val="5B153346"/>
    <w:rsid w:val="5B4C790C"/>
    <w:rsid w:val="5BAB7008"/>
    <w:rsid w:val="5BB4099C"/>
    <w:rsid w:val="5BDB6F0F"/>
    <w:rsid w:val="5C114079"/>
    <w:rsid w:val="5C6B2001"/>
    <w:rsid w:val="5C7C284D"/>
    <w:rsid w:val="5CB155B2"/>
    <w:rsid w:val="5CD37D3F"/>
    <w:rsid w:val="5CF86948"/>
    <w:rsid w:val="5D274574"/>
    <w:rsid w:val="5DAC6E2E"/>
    <w:rsid w:val="5DD97CFF"/>
    <w:rsid w:val="5E5516EB"/>
    <w:rsid w:val="5E826299"/>
    <w:rsid w:val="5EB24D06"/>
    <w:rsid w:val="5EBE5924"/>
    <w:rsid w:val="5EC00FDE"/>
    <w:rsid w:val="5EEC725C"/>
    <w:rsid w:val="5F0D13E6"/>
    <w:rsid w:val="60300F49"/>
    <w:rsid w:val="6061238B"/>
    <w:rsid w:val="6062651D"/>
    <w:rsid w:val="606E146E"/>
    <w:rsid w:val="608E76D1"/>
    <w:rsid w:val="612427A2"/>
    <w:rsid w:val="616526D0"/>
    <w:rsid w:val="61CE2ABF"/>
    <w:rsid w:val="624F051E"/>
    <w:rsid w:val="625A0DB8"/>
    <w:rsid w:val="625D3E25"/>
    <w:rsid w:val="627F348D"/>
    <w:rsid w:val="62813B82"/>
    <w:rsid w:val="62D500B6"/>
    <w:rsid w:val="62D82626"/>
    <w:rsid w:val="631E1940"/>
    <w:rsid w:val="63413B72"/>
    <w:rsid w:val="63562062"/>
    <w:rsid w:val="6365091F"/>
    <w:rsid w:val="63B75E27"/>
    <w:rsid w:val="63D13E08"/>
    <w:rsid w:val="63ED762C"/>
    <w:rsid w:val="64140E68"/>
    <w:rsid w:val="642226F6"/>
    <w:rsid w:val="643A4A57"/>
    <w:rsid w:val="643B5DC5"/>
    <w:rsid w:val="64464B7A"/>
    <w:rsid w:val="644A418E"/>
    <w:rsid w:val="64544120"/>
    <w:rsid w:val="64571B9A"/>
    <w:rsid w:val="646F7733"/>
    <w:rsid w:val="64947EEE"/>
    <w:rsid w:val="64A5749D"/>
    <w:rsid w:val="64AC71C7"/>
    <w:rsid w:val="64E92558"/>
    <w:rsid w:val="65542C7D"/>
    <w:rsid w:val="65622861"/>
    <w:rsid w:val="65655109"/>
    <w:rsid w:val="657813C0"/>
    <w:rsid w:val="657C4354"/>
    <w:rsid w:val="659C5A52"/>
    <w:rsid w:val="65BC07A1"/>
    <w:rsid w:val="65D95392"/>
    <w:rsid w:val="65F61953"/>
    <w:rsid w:val="66044B74"/>
    <w:rsid w:val="660D6065"/>
    <w:rsid w:val="66287F94"/>
    <w:rsid w:val="66EE21B8"/>
    <w:rsid w:val="670D7877"/>
    <w:rsid w:val="67513568"/>
    <w:rsid w:val="67580329"/>
    <w:rsid w:val="676B51FA"/>
    <w:rsid w:val="676E40D5"/>
    <w:rsid w:val="67831A61"/>
    <w:rsid w:val="67E41ECA"/>
    <w:rsid w:val="6801591B"/>
    <w:rsid w:val="68224E50"/>
    <w:rsid w:val="688320F5"/>
    <w:rsid w:val="68901326"/>
    <w:rsid w:val="689F04F4"/>
    <w:rsid w:val="68A00632"/>
    <w:rsid w:val="68B7198B"/>
    <w:rsid w:val="68C2713A"/>
    <w:rsid w:val="68E72B1B"/>
    <w:rsid w:val="68FB3B7E"/>
    <w:rsid w:val="690762AF"/>
    <w:rsid w:val="692F69BC"/>
    <w:rsid w:val="694E0335"/>
    <w:rsid w:val="696C3D8B"/>
    <w:rsid w:val="6981506D"/>
    <w:rsid w:val="69886988"/>
    <w:rsid w:val="6996428A"/>
    <w:rsid w:val="69A0054D"/>
    <w:rsid w:val="6A474A75"/>
    <w:rsid w:val="6A682F0B"/>
    <w:rsid w:val="6A735F5E"/>
    <w:rsid w:val="6A765692"/>
    <w:rsid w:val="6A77390C"/>
    <w:rsid w:val="6AA257A1"/>
    <w:rsid w:val="6AF3713C"/>
    <w:rsid w:val="6B376C34"/>
    <w:rsid w:val="6B402183"/>
    <w:rsid w:val="6B5914FD"/>
    <w:rsid w:val="6B69019A"/>
    <w:rsid w:val="6B7A0BFE"/>
    <w:rsid w:val="6BA87F93"/>
    <w:rsid w:val="6BD84A7F"/>
    <w:rsid w:val="6BDB6CC5"/>
    <w:rsid w:val="6BF60283"/>
    <w:rsid w:val="6C317CED"/>
    <w:rsid w:val="6C3549A4"/>
    <w:rsid w:val="6CC02D04"/>
    <w:rsid w:val="6CC46F01"/>
    <w:rsid w:val="6CF07891"/>
    <w:rsid w:val="6D195419"/>
    <w:rsid w:val="6D256A74"/>
    <w:rsid w:val="6D272450"/>
    <w:rsid w:val="6D390973"/>
    <w:rsid w:val="6D414A38"/>
    <w:rsid w:val="6D6D5F4E"/>
    <w:rsid w:val="6D7D1779"/>
    <w:rsid w:val="6DB854D6"/>
    <w:rsid w:val="6DFD0889"/>
    <w:rsid w:val="6E4008B0"/>
    <w:rsid w:val="6E976305"/>
    <w:rsid w:val="6EC543D2"/>
    <w:rsid w:val="6F0E7308"/>
    <w:rsid w:val="6F5A3956"/>
    <w:rsid w:val="6F734208"/>
    <w:rsid w:val="6F93454C"/>
    <w:rsid w:val="6FC07A69"/>
    <w:rsid w:val="6FE70B97"/>
    <w:rsid w:val="6FEF5A3F"/>
    <w:rsid w:val="704D133D"/>
    <w:rsid w:val="706816A1"/>
    <w:rsid w:val="70C16F7A"/>
    <w:rsid w:val="70E11A5D"/>
    <w:rsid w:val="710F6F32"/>
    <w:rsid w:val="71512C49"/>
    <w:rsid w:val="71661C44"/>
    <w:rsid w:val="717E223A"/>
    <w:rsid w:val="71805E5D"/>
    <w:rsid w:val="71975E03"/>
    <w:rsid w:val="71B1120F"/>
    <w:rsid w:val="71B175F3"/>
    <w:rsid w:val="71E2287C"/>
    <w:rsid w:val="71EE3A4C"/>
    <w:rsid w:val="71F54C9C"/>
    <w:rsid w:val="72561178"/>
    <w:rsid w:val="728A63D1"/>
    <w:rsid w:val="72D67B06"/>
    <w:rsid w:val="72FA624C"/>
    <w:rsid w:val="736C170B"/>
    <w:rsid w:val="739D7F65"/>
    <w:rsid w:val="73BA6DE5"/>
    <w:rsid w:val="73CB58A7"/>
    <w:rsid w:val="73CD6999"/>
    <w:rsid w:val="73E56406"/>
    <w:rsid w:val="73F622BF"/>
    <w:rsid w:val="74055B10"/>
    <w:rsid w:val="74264B95"/>
    <w:rsid w:val="74274932"/>
    <w:rsid w:val="745E6993"/>
    <w:rsid w:val="74725AF1"/>
    <w:rsid w:val="74745B1F"/>
    <w:rsid w:val="74FD02B3"/>
    <w:rsid w:val="75295C38"/>
    <w:rsid w:val="755331EC"/>
    <w:rsid w:val="75707649"/>
    <w:rsid w:val="75C54221"/>
    <w:rsid w:val="75CD3DB4"/>
    <w:rsid w:val="75F34E22"/>
    <w:rsid w:val="761A0616"/>
    <w:rsid w:val="764A562B"/>
    <w:rsid w:val="769876C2"/>
    <w:rsid w:val="76C667A4"/>
    <w:rsid w:val="76C7468D"/>
    <w:rsid w:val="76DB0551"/>
    <w:rsid w:val="77090A3A"/>
    <w:rsid w:val="773C77FD"/>
    <w:rsid w:val="775D76DD"/>
    <w:rsid w:val="77642832"/>
    <w:rsid w:val="777827AE"/>
    <w:rsid w:val="777D7660"/>
    <w:rsid w:val="77801522"/>
    <w:rsid w:val="77BA44A9"/>
    <w:rsid w:val="77F179AF"/>
    <w:rsid w:val="77F70585"/>
    <w:rsid w:val="78351A16"/>
    <w:rsid w:val="785C5927"/>
    <w:rsid w:val="787A6DC9"/>
    <w:rsid w:val="78827DDA"/>
    <w:rsid w:val="788718C6"/>
    <w:rsid w:val="78BD3664"/>
    <w:rsid w:val="78EC4A61"/>
    <w:rsid w:val="78F74AA6"/>
    <w:rsid w:val="796F357C"/>
    <w:rsid w:val="79CB4BD9"/>
    <w:rsid w:val="79E119B9"/>
    <w:rsid w:val="79E50035"/>
    <w:rsid w:val="7A0D633B"/>
    <w:rsid w:val="7A125A55"/>
    <w:rsid w:val="7A1E0228"/>
    <w:rsid w:val="7A265A50"/>
    <w:rsid w:val="7A26713E"/>
    <w:rsid w:val="7A3B09D3"/>
    <w:rsid w:val="7A63163F"/>
    <w:rsid w:val="7A8F5235"/>
    <w:rsid w:val="7A9B0723"/>
    <w:rsid w:val="7AAC4B34"/>
    <w:rsid w:val="7AC132B9"/>
    <w:rsid w:val="7AE3339F"/>
    <w:rsid w:val="7AEF5512"/>
    <w:rsid w:val="7B3C50D0"/>
    <w:rsid w:val="7B722606"/>
    <w:rsid w:val="7BD61B09"/>
    <w:rsid w:val="7C2F1127"/>
    <w:rsid w:val="7C335EBE"/>
    <w:rsid w:val="7CB84DD1"/>
    <w:rsid w:val="7CFE3237"/>
    <w:rsid w:val="7CFF6FAF"/>
    <w:rsid w:val="7D263586"/>
    <w:rsid w:val="7D2C488D"/>
    <w:rsid w:val="7D445EAD"/>
    <w:rsid w:val="7D783C20"/>
    <w:rsid w:val="7D9221EB"/>
    <w:rsid w:val="7DAA2184"/>
    <w:rsid w:val="7E0562F6"/>
    <w:rsid w:val="7E5B7F26"/>
    <w:rsid w:val="7E944FD9"/>
    <w:rsid w:val="7EA45AFC"/>
    <w:rsid w:val="7EAD75B3"/>
    <w:rsid w:val="7ED52362"/>
    <w:rsid w:val="7EE215A1"/>
    <w:rsid w:val="7F060D0E"/>
    <w:rsid w:val="7F1E1B03"/>
    <w:rsid w:val="7F66211F"/>
    <w:rsid w:val="7FDD63AB"/>
    <w:rsid w:val="7FEB62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Cs w:val="24"/>
    </w:rPr>
  </w:style>
  <w:style w:type="paragraph" w:styleId="3">
    <w:name w:val="Body Text"/>
    <w:basedOn w:val="1"/>
    <w:link w:val="26"/>
    <w:qFormat/>
    <w:uiPriority w:val="0"/>
    <w:pPr>
      <w:spacing w:after="120"/>
    </w:pPr>
  </w:style>
  <w:style w:type="paragraph" w:styleId="7">
    <w:name w:val="Normal Indent"/>
    <w:basedOn w:val="1"/>
    <w:qFormat/>
    <w:uiPriority w:val="0"/>
    <w:pPr>
      <w:ind w:firstLine="420"/>
    </w:pPr>
    <w:rPr>
      <w:szCs w:val="21"/>
    </w:rPr>
  </w:style>
  <w:style w:type="paragraph" w:styleId="8">
    <w:name w:val="Body Text Indent"/>
    <w:basedOn w:val="1"/>
    <w:qFormat/>
    <w:uiPriority w:val="0"/>
    <w:pPr>
      <w:ind w:left="-105" w:firstLine="232" w:firstLineChars="232"/>
    </w:pPr>
    <w:rPr>
      <w:rFonts w:eastAsia="仿宋_GB2312"/>
      <w:sz w:val="32"/>
    </w:rPr>
  </w:style>
  <w:style w:type="paragraph" w:styleId="9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0"/>
    <w:rPr>
      <w:color w:val="006699"/>
      <w:u w:val="single"/>
    </w:rPr>
  </w:style>
  <w:style w:type="paragraph" w:customStyle="1" w:styleId="16">
    <w:name w:val="正文空2格  1."/>
    <w:basedOn w:val="1"/>
    <w:qFormat/>
    <w:uiPriority w:val="99"/>
    <w:pPr>
      <w:adjustRightInd w:val="0"/>
      <w:spacing w:line="360" w:lineRule="auto"/>
      <w:ind w:firstLine="200" w:firstLineChars="200"/>
      <w:textAlignment w:val="baseline"/>
    </w:pPr>
    <w:rPr>
      <w:rFonts w:ascii="宋体" w:hAnsi="宋体" w:eastAsia="仿宋" w:cs="宋体"/>
      <w:kern w:val="0"/>
      <w:sz w:val="28"/>
      <w:szCs w:val="20"/>
    </w:rPr>
  </w:style>
  <w:style w:type="paragraph" w:customStyle="1" w:styleId="17">
    <w:name w:val="正文 1.1.1"/>
    <w:basedOn w:val="1"/>
    <w:next w:val="1"/>
    <w:qFormat/>
    <w:uiPriority w:val="99"/>
    <w:pPr>
      <w:adjustRightInd w:val="0"/>
      <w:spacing w:line="360" w:lineRule="auto"/>
      <w:textAlignment w:val="baseline"/>
      <w:outlineLvl w:val="2"/>
    </w:pPr>
    <w:rPr>
      <w:rFonts w:ascii="宋体" w:hAnsi="宋体" w:eastAsia="仿宋"/>
      <w:kern w:val="0"/>
      <w:sz w:val="28"/>
      <w:szCs w:val="21"/>
    </w:rPr>
  </w:style>
  <w:style w:type="character" w:customStyle="1" w:styleId="18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4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6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页眉 Char"/>
    <w:basedOn w:val="14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页脚 Char"/>
    <w:basedOn w:val="14"/>
    <w:link w:val="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5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26">
    <w:name w:val="正文文本 Char"/>
    <w:basedOn w:val="14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7">
    <w:name w:val="标题 2 Char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customStyle="1" w:styleId="29">
    <w:name w:val="Char"/>
    <w:basedOn w:val="1"/>
    <w:qFormat/>
    <w:uiPriority w:val="0"/>
    <w:pPr>
      <w:tabs>
        <w:tab w:val="left" w:pos="360"/>
      </w:tabs>
      <w:ind w:firstLine="200" w:firstLineChars="200"/>
    </w:pPr>
    <w:rPr>
      <w:sz w:val="28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E91A40-EAE3-48F9-8E9B-9D71E3B13F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259</Words>
  <Characters>1479</Characters>
  <Lines>12</Lines>
  <Paragraphs>3</Paragraphs>
  <TotalTime>2</TotalTime>
  <ScaleCrop>false</ScaleCrop>
  <LinksUpToDate>false</LinksUpToDate>
  <CharactersWithSpaces>1735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2018-05-24T10:32:00Z</dcterms:created>
  <dc:creator>yy</dc:creator>
  <cp:lastModifiedBy>yy</cp:lastModifiedBy>
  <cp:lastPrinted>2021-03-25T09:34:00Z</cp:lastPrinted>
  <dcterms:modified xsi:type="dcterms:W3CDTF">2021-06-17T01:38:52Z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