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w:t>
      </w:r>
      <w:r>
        <w:rPr>
          <w:rFonts w:hint="eastAsia" w:ascii="楷体_GB2312" w:hAnsi="楷体_GB2312" w:eastAsia="楷体_GB2312" w:cs="楷体_GB2312"/>
          <w:b/>
          <w:bCs/>
          <w:color w:val="000000"/>
          <w:sz w:val="36"/>
          <w:szCs w:val="36"/>
          <w:u w:val="single"/>
          <w:lang w:val="en-US" w:eastAsia="zh-CN"/>
        </w:rPr>
        <w:t>1</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驾培中心起亚车辆采购项目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left="0" w:firstLine="0" w:firstLineChars="0"/>
        <w:rPr>
          <w:rFonts w:ascii="仿宋_GB2312"/>
          <w:color w:val="000000"/>
          <w:szCs w:val="32"/>
        </w:rPr>
      </w:pPr>
    </w:p>
    <w:p>
      <w:pPr>
        <w:pStyle w:val="8"/>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驾培中心起亚车辆采购项目（二次）</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011"/>
        <w:gridCol w:w="816"/>
        <w:gridCol w:w="94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序号</w:t>
            </w:r>
          </w:p>
        </w:tc>
        <w:tc>
          <w:tcPr>
            <w:tcW w:w="20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品牌车型</w:t>
            </w:r>
          </w:p>
        </w:tc>
        <w:tc>
          <w:tcPr>
            <w:tcW w:w="81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数量</w:t>
            </w:r>
          </w:p>
        </w:tc>
        <w:tc>
          <w:tcPr>
            <w:tcW w:w="94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单位</w:t>
            </w:r>
          </w:p>
        </w:tc>
        <w:tc>
          <w:tcPr>
            <w:tcW w:w="496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01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YQZ7161NE6   (C1)</w:t>
            </w:r>
          </w:p>
        </w:tc>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20</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辆</w:t>
            </w:r>
          </w:p>
        </w:tc>
        <w:tc>
          <w:tcPr>
            <w:tcW w:w="496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both"/>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01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YQZ7161ADE6  (C2)</w:t>
            </w:r>
          </w:p>
        </w:tc>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辆</w:t>
            </w:r>
          </w:p>
        </w:tc>
        <w:tc>
          <w:tcPr>
            <w:tcW w:w="496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both"/>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bl>
    <w:p>
      <w:pPr>
        <w:snapToGrid w:val="0"/>
        <w:spacing w:line="460" w:lineRule="exact"/>
        <w:ind w:firstLine="562" w:firstLineChars="200"/>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eastAsia="zh-CN"/>
        </w:rPr>
        <w:t>备注：</w:t>
      </w:r>
    </w:p>
    <w:p>
      <w:pPr>
        <w:snapToGrid w:val="0"/>
        <w:spacing w:line="460" w:lineRule="exact"/>
        <w:ind w:firstLine="562" w:firstLineChars="200"/>
        <w:rPr>
          <w:rFonts w:hint="default"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w:t>
      </w:r>
      <w:r>
        <w:rPr>
          <w:rFonts w:hint="eastAsia" w:ascii="仿宋_GB2312" w:eastAsia="仿宋_GB2312" w:cs="仿宋_GB2312"/>
          <w:b/>
          <w:bCs/>
          <w:color w:val="000000"/>
          <w:sz w:val="28"/>
          <w:szCs w:val="28"/>
          <w:lang w:eastAsia="zh-CN"/>
        </w:rPr>
        <w:t>车辆均为起亚，合计</w:t>
      </w:r>
      <w:r>
        <w:rPr>
          <w:rFonts w:hint="eastAsia" w:ascii="仿宋_GB2312" w:eastAsia="仿宋_GB2312" w:cs="仿宋_GB2312"/>
          <w:b/>
          <w:bCs/>
          <w:color w:val="000000"/>
          <w:sz w:val="28"/>
          <w:szCs w:val="28"/>
          <w:lang w:val="en-US" w:eastAsia="zh-CN"/>
        </w:rPr>
        <w:t>25辆，均为教练车。</w:t>
      </w:r>
    </w:p>
    <w:p>
      <w:pPr>
        <w:snapToGrid w:val="0"/>
        <w:spacing w:line="460" w:lineRule="exact"/>
        <w:ind w:firstLine="562" w:firstLineChars="200"/>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2、</w:t>
      </w:r>
      <w:r>
        <w:rPr>
          <w:rFonts w:hint="eastAsia" w:ascii="仿宋_GB2312" w:eastAsia="仿宋_GB2312" w:cs="仿宋_GB2312"/>
          <w:b/>
          <w:bCs/>
          <w:color w:val="000000"/>
          <w:sz w:val="28"/>
          <w:szCs w:val="28"/>
          <w:lang w:eastAsia="zh-CN"/>
        </w:rPr>
        <w:t>签订合同后</w:t>
      </w:r>
      <w:r>
        <w:rPr>
          <w:rFonts w:hint="eastAsia" w:ascii="仿宋_GB2312" w:eastAsia="仿宋_GB2312" w:cs="仿宋_GB2312"/>
          <w:b/>
          <w:bCs/>
          <w:color w:val="000000"/>
          <w:sz w:val="28"/>
          <w:szCs w:val="28"/>
          <w:lang w:val="en-US" w:eastAsia="zh-CN"/>
        </w:rPr>
        <w:t>7日内完成车辆交付。</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eastAsia="zh-CN"/>
        </w:rPr>
        <w:t>项目预算</w:t>
      </w:r>
      <w:r>
        <w:rPr>
          <w:rFonts w:hint="eastAsia" w:ascii="仿宋_GB2312" w:eastAsia="仿宋_GB2312" w:cs="仿宋_GB2312"/>
          <w:b/>
          <w:bCs/>
          <w:color w:val="000000"/>
          <w:sz w:val="28"/>
          <w:szCs w:val="28"/>
          <w:lang w:val="en-US" w:eastAsia="zh-CN"/>
        </w:rPr>
        <w:t>180.5万元，超过预算的报价为无效报价</w:t>
      </w:r>
      <w:r>
        <w:rPr>
          <w:rFonts w:hint="eastAsia" w:ascii="仿宋_GB2312" w:eastAsia="仿宋_GB2312" w:cs="仿宋_GB2312"/>
          <w:b/>
          <w:bCs/>
          <w:color w:val="000000"/>
          <w:sz w:val="28"/>
          <w:szCs w:val="28"/>
          <w:lang w:eastAsia="zh-CN"/>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w:t>
      </w:r>
      <w:r>
        <w:rPr>
          <w:rFonts w:hint="eastAsia" w:ascii="仿宋_GB2312" w:eastAsia="仿宋_GB2312" w:cs="仿宋_GB2312"/>
          <w:color w:val="000000"/>
          <w:sz w:val="28"/>
          <w:szCs w:val="28"/>
          <w:lang w:eastAsia="zh-CN"/>
        </w:rPr>
        <w:t>为起亚授权的</w:t>
      </w:r>
      <w:r>
        <w:rPr>
          <w:rFonts w:hint="eastAsia" w:ascii="仿宋_GB2312" w:eastAsia="仿宋_GB2312" w:cs="仿宋_GB2312"/>
          <w:color w:val="000000"/>
          <w:sz w:val="28"/>
          <w:szCs w:val="28"/>
          <w:lang w:val="en-US" w:eastAsia="zh-CN"/>
        </w:rPr>
        <w:t>4S店</w:t>
      </w:r>
      <w:r>
        <w:rPr>
          <w:rFonts w:hint="eastAsia" w:ascii="仿宋_GB2312" w:eastAsia="仿宋_GB2312" w:cs="仿宋_GB2312"/>
          <w:color w:val="000000"/>
          <w:sz w:val="28"/>
          <w:szCs w:val="28"/>
        </w:rPr>
        <w:t>。</w:t>
      </w:r>
    </w:p>
    <w:p>
      <w:pPr>
        <w:snapToGrid w:val="0"/>
        <w:spacing w:line="4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hint="eastAsia" w:eastAsia="仿宋_GB2312"/>
          <w:color w:val="000000"/>
          <w:sz w:val="24"/>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报名及竞争性谈判文件</w:t>
      </w:r>
      <w:r>
        <w:rPr>
          <w:rFonts w:hint="eastAsia" w:ascii="仿宋_GB2312" w:eastAsia="仿宋_GB2312"/>
          <w:sz w:val="28"/>
          <w:szCs w:val="28"/>
        </w:rPr>
        <w:t>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8"/>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bookmarkStart w:id="0" w:name="_GoBack"/>
      <w:bookmarkEnd w:id="0"/>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35</w:t>
      </w:r>
      <w:r>
        <w:rPr>
          <w:rFonts w:hint="eastAsia" w:ascii="仿宋_GB2312" w:hAnsi="仿宋_GB2312" w:eastAsia="仿宋_GB2312" w:cs="仿宋_GB2312"/>
          <w:b/>
          <w:bCs/>
          <w:color w:val="000000"/>
          <w:sz w:val="28"/>
          <w:szCs w:val="28"/>
          <w:u w:val="single"/>
        </w:rPr>
        <w:t>分前；（北京时间，上同）；</w:t>
      </w:r>
    </w:p>
    <w:p>
      <w:pPr>
        <w:spacing w:line="440" w:lineRule="exact"/>
        <w:ind w:firstLine="649" w:firstLineChars="23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文件，而又决定不参加本次</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的投标人，请在</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文件递交截止时间前1天书面或电话告知我们（联系人：杨老师，办公电话：0515—68661002），对于无故临时放弃的投标人，我校将根据情况将投标单位纳入招投标黑名单。对您的支持与配合，谨此致谢。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AC6C08"/>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7A553A"/>
    <w:rsid w:val="01AB4B3C"/>
    <w:rsid w:val="01C51436"/>
    <w:rsid w:val="0209230C"/>
    <w:rsid w:val="020B7FE8"/>
    <w:rsid w:val="035418D9"/>
    <w:rsid w:val="036A684C"/>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BF66664"/>
    <w:rsid w:val="0C206B85"/>
    <w:rsid w:val="0C2E49E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629A2"/>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626C51"/>
    <w:rsid w:val="1387289B"/>
    <w:rsid w:val="138A3CBD"/>
    <w:rsid w:val="13BF20EE"/>
    <w:rsid w:val="13EE1CA6"/>
    <w:rsid w:val="141A7C53"/>
    <w:rsid w:val="141E3E24"/>
    <w:rsid w:val="14A1058A"/>
    <w:rsid w:val="14EF4C8B"/>
    <w:rsid w:val="15231DBD"/>
    <w:rsid w:val="155F42E2"/>
    <w:rsid w:val="158925BF"/>
    <w:rsid w:val="15D211C0"/>
    <w:rsid w:val="15DF3C87"/>
    <w:rsid w:val="15DF6418"/>
    <w:rsid w:val="15EC34B7"/>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003E50"/>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001B05"/>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6D7387"/>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D117C1"/>
    <w:rsid w:val="2BF253AE"/>
    <w:rsid w:val="2C225919"/>
    <w:rsid w:val="2C393D7D"/>
    <w:rsid w:val="2C430B45"/>
    <w:rsid w:val="2C817AB3"/>
    <w:rsid w:val="2C8B2168"/>
    <w:rsid w:val="2CA20B2A"/>
    <w:rsid w:val="2CB95CF8"/>
    <w:rsid w:val="2D327DD8"/>
    <w:rsid w:val="2D3A397F"/>
    <w:rsid w:val="2D5E4723"/>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9840C3"/>
    <w:rsid w:val="339F3E85"/>
    <w:rsid w:val="33AE7E7D"/>
    <w:rsid w:val="33B14D02"/>
    <w:rsid w:val="33F76CC3"/>
    <w:rsid w:val="340D52DD"/>
    <w:rsid w:val="345B5BFF"/>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6FB6912"/>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10EE0"/>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515E9"/>
    <w:rsid w:val="443B2D47"/>
    <w:rsid w:val="445F5174"/>
    <w:rsid w:val="447F785B"/>
    <w:rsid w:val="4484168F"/>
    <w:rsid w:val="44A658FB"/>
    <w:rsid w:val="44B03BC9"/>
    <w:rsid w:val="44EE3341"/>
    <w:rsid w:val="44FB5CD6"/>
    <w:rsid w:val="4579665C"/>
    <w:rsid w:val="45BF6E87"/>
    <w:rsid w:val="45C07584"/>
    <w:rsid w:val="45C83625"/>
    <w:rsid w:val="45CA2AFF"/>
    <w:rsid w:val="45F85DE8"/>
    <w:rsid w:val="45FF303A"/>
    <w:rsid w:val="464D6DDD"/>
    <w:rsid w:val="4664559D"/>
    <w:rsid w:val="468D0324"/>
    <w:rsid w:val="46F71A9A"/>
    <w:rsid w:val="473A4A33"/>
    <w:rsid w:val="474D0A7A"/>
    <w:rsid w:val="475E2D19"/>
    <w:rsid w:val="47846BB1"/>
    <w:rsid w:val="47AC3932"/>
    <w:rsid w:val="47BD382B"/>
    <w:rsid w:val="47D45A4E"/>
    <w:rsid w:val="47D81741"/>
    <w:rsid w:val="47EB0CDC"/>
    <w:rsid w:val="47F62EF6"/>
    <w:rsid w:val="47FC51D8"/>
    <w:rsid w:val="482C68E1"/>
    <w:rsid w:val="48630F59"/>
    <w:rsid w:val="487613FD"/>
    <w:rsid w:val="4890546C"/>
    <w:rsid w:val="49085DE2"/>
    <w:rsid w:val="492345E4"/>
    <w:rsid w:val="492A7720"/>
    <w:rsid w:val="4934654D"/>
    <w:rsid w:val="49D77AD3"/>
    <w:rsid w:val="49F37126"/>
    <w:rsid w:val="49FF1146"/>
    <w:rsid w:val="4A0952BB"/>
    <w:rsid w:val="4A7F40CE"/>
    <w:rsid w:val="4AD70A89"/>
    <w:rsid w:val="4AEC3932"/>
    <w:rsid w:val="4B183B51"/>
    <w:rsid w:val="4B276F49"/>
    <w:rsid w:val="4B682294"/>
    <w:rsid w:val="4B7E02F8"/>
    <w:rsid w:val="4B8A7D02"/>
    <w:rsid w:val="4BA53213"/>
    <w:rsid w:val="4BFD7E37"/>
    <w:rsid w:val="4C293C54"/>
    <w:rsid w:val="4C66481B"/>
    <w:rsid w:val="4C702BBA"/>
    <w:rsid w:val="4C805C6D"/>
    <w:rsid w:val="4C816154"/>
    <w:rsid w:val="4CD2760A"/>
    <w:rsid w:val="4CE85361"/>
    <w:rsid w:val="4CFB3FC6"/>
    <w:rsid w:val="4D4F4AA1"/>
    <w:rsid w:val="4D752DFF"/>
    <w:rsid w:val="4DE62960"/>
    <w:rsid w:val="4E100D3C"/>
    <w:rsid w:val="4E1717CD"/>
    <w:rsid w:val="4E1C63B6"/>
    <w:rsid w:val="4E555139"/>
    <w:rsid w:val="4E6526E6"/>
    <w:rsid w:val="4E6D5F24"/>
    <w:rsid w:val="4E7E4CF2"/>
    <w:rsid w:val="4E93279E"/>
    <w:rsid w:val="4EED3E2F"/>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961063"/>
    <w:rsid w:val="51B40016"/>
    <w:rsid w:val="51C27A83"/>
    <w:rsid w:val="51C71E63"/>
    <w:rsid w:val="521C44D2"/>
    <w:rsid w:val="524F5ECB"/>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504E3F"/>
    <w:rsid w:val="566768F0"/>
    <w:rsid w:val="5676087B"/>
    <w:rsid w:val="56C10498"/>
    <w:rsid w:val="56D25390"/>
    <w:rsid w:val="56D652C3"/>
    <w:rsid w:val="56E91712"/>
    <w:rsid w:val="57067A6B"/>
    <w:rsid w:val="570C5321"/>
    <w:rsid w:val="57160486"/>
    <w:rsid w:val="57355E7D"/>
    <w:rsid w:val="573D0770"/>
    <w:rsid w:val="5756176F"/>
    <w:rsid w:val="57601DAE"/>
    <w:rsid w:val="576905EF"/>
    <w:rsid w:val="579D0C33"/>
    <w:rsid w:val="57E96E81"/>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9F17EC"/>
    <w:rsid w:val="5ACE7D24"/>
    <w:rsid w:val="5B153346"/>
    <w:rsid w:val="5B367204"/>
    <w:rsid w:val="5B4935A4"/>
    <w:rsid w:val="5B4C790C"/>
    <w:rsid w:val="5BAB7008"/>
    <w:rsid w:val="5BB4099C"/>
    <w:rsid w:val="5BD1500D"/>
    <w:rsid w:val="5BDB6F0F"/>
    <w:rsid w:val="5C114079"/>
    <w:rsid w:val="5C267702"/>
    <w:rsid w:val="5C6B2001"/>
    <w:rsid w:val="5CB155B2"/>
    <w:rsid w:val="5CD37D3F"/>
    <w:rsid w:val="5CF86948"/>
    <w:rsid w:val="5DAC6E2E"/>
    <w:rsid w:val="5DC37F92"/>
    <w:rsid w:val="5DD97CFF"/>
    <w:rsid w:val="5E3B214C"/>
    <w:rsid w:val="5E3E2DEC"/>
    <w:rsid w:val="5E5516EB"/>
    <w:rsid w:val="5E7E1761"/>
    <w:rsid w:val="5E826299"/>
    <w:rsid w:val="5EB24D06"/>
    <w:rsid w:val="5EBE5924"/>
    <w:rsid w:val="5EC00FDE"/>
    <w:rsid w:val="5EEC725C"/>
    <w:rsid w:val="5EED1F88"/>
    <w:rsid w:val="5F0D13E6"/>
    <w:rsid w:val="5F5F5A27"/>
    <w:rsid w:val="5F9F4CB2"/>
    <w:rsid w:val="5FBC0DED"/>
    <w:rsid w:val="5FDC2801"/>
    <w:rsid w:val="6061238B"/>
    <w:rsid w:val="6062651D"/>
    <w:rsid w:val="606E146E"/>
    <w:rsid w:val="608E76D1"/>
    <w:rsid w:val="60DA374D"/>
    <w:rsid w:val="60F56641"/>
    <w:rsid w:val="610A1218"/>
    <w:rsid w:val="610B5C81"/>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851"/>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7FE064D"/>
    <w:rsid w:val="68224E50"/>
    <w:rsid w:val="68901326"/>
    <w:rsid w:val="68A00632"/>
    <w:rsid w:val="68B7198B"/>
    <w:rsid w:val="68DA2FE0"/>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5759E"/>
    <w:rsid w:val="6B376C34"/>
    <w:rsid w:val="6B5914FD"/>
    <w:rsid w:val="6B7A0BFE"/>
    <w:rsid w:val="6BA87F93"/>
    <w:rsid w:val="6BD84A7F"/>
    <w:rsid w:val="6BDB6CC5"/>
    <w:rsid w:val="6C317CED"/>
    <w:rsid w:val="6C3549A4"/>
    <w:rsid w:val="6CA7578B"/>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AF2F34"/>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7779BD"/>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460842"/>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200" w:leftChars="200"/>
    </w:pPr>
    <w:rPr>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0"/>
    <w:rPr>
      <w:i/>
    </w:rPr>
  </w:style>
  <w:style w:type="character" w:styleId="17">
    <w:name w:val="Hyperlink"/>
    <w:qFormat/>
    <w:uiPriority w:val="0"/>
    <w:rPr>
      <w:color w:val="006699"/>
      <w:u w:val="single"/>
    </w:rPr>
  </w:style>
  <w:style w:type="character" w:customStyle="1" w:styleId="18">
    <w:name w:val="font51"/>
    <w:basedOn w:val="15"/>
    <w:qFormat/>
    <w:uiPriority w:val="0"/>
    <w:rPr>
      <w:rFonts w:hint="default" w:ascii="Times New Roman" w:hAnsi="Times New Roman" w:cs="Times New Roman"/>
      <w:color w:val="000000"/>
      <w:sz w:val="22"/>
      <w:szCs w:val="22"/>
      <w:u w:val="none"/>
    </w:rPr>
  </w:style>
  <w:style w:type="character" w:customStyle="1" w:styleId="19">
    <w:name w:val="font21"/>
    <w:basedOn w:val="15"/>
    <w:qFormat/>
    <w:uiPriority w:val="0"/>
    <w:rPr>
      <w:rFonts w:hint="eastAsia" w:ascii="宋体" w:hAnsi="宋体" w:eastAsia="宋体" w:cs="宋体"/>
      <w:color w:val="000000"/>
      <w:sz w:val="22"/>
      <w:szCs w:val="22"/>
      <w:u w:val="none"/>
    </w:rPr>
  </w:style>
  <w:style w:type="character" w:customStyle="1" w:styleId="20">
    <w:name w:val="font41"/>
    <w:basedOn w:val="15"/>
    <w:qFormat/>
    <w:uiPriority w:val="0"/>
    <w:rPr>
      <w:rFonts w:hint="eastAsia" w:ascii="宋体" w:hAnsi="宋体" w:eastAsia="宋体" w:cs="宋体"/>
      <w:color w:val="000000"/>
      <w:sz w:val="22"/>
      <w:szCs w:val="22"/>
      <w:u w:val="none"/>
    </w:rPr>
  </w:style>
  <w:style w:type="character" w:customStyle="1" w:styleId="21">
    <w:name w:val="font11"/>
    <w:basedOn w:val="15"/>
    <w:qFormat/>
    <w:uiPriority w:val="0"/>
    <w:rPr>
      <w:rFonts w:hint="eastAsia" w:ascii="宋体" w:hAnsi="宋体" w:eastAsia="宋体" w:cs="宋体"/>
      <w:color w:val="000000"/>
      <w:sz w:val="20"/>
      <w:szCs w:val="20"/>
      <w:u w:val="none"/>
      <w:vertAlign w:val="superscript"/>
    </w:rPr>
  </w:style>
  <w:style w:type="character" w:customStyle="1" w:styleId="22">
    <w:name w:val="font31"/>
    <w:basedOn w:val="15"/>
    <w:uiPriority w:val="0"/>
    <w:rPr>
      <w:rFonts w:hint="default" w:ascii="Times New Roman" w:hAnsi="Times New Roman" w:cs="Times New Roman"/>
      <w:color w:val="000000"/>
      <w:sz w:val="22"/>
      <w:szCs w:val="22"/>
      <w:u w:val="none"/>
    </w:rPr>
  </w:style>
  <w:style w:type="character" w:customStyle="1" w:styleId="23">
    <w:name w:val="font61"/>
    <w:basedOn w:val="15"/>
    <w:qFormat/>
    <w:uiPriority w:val="0"/>
    <w:rPr>
      <w:rFonts w:hint="default" w:ascii="Times New Roman" w:hAnsi="Times New Roman" w:cs="Times New Roman"/>
      <w:color w:val="000000"/>
      <w:sz w:val="22"/>
      <w:szCs w:val="22"/>
      <w:u w:val="none"/>
    </w:rPr>
  </w:style>
  <w:style w:type="character" w:customStyle="1" w:styleId="24">
    <w:name w:val="font01"/>
    <w:basedOn w:val="15"/>
    <w:uiPriority w:val="0"/>
    <w:rPr>
      <w:rFonts w:ascii="font-weight : 400" w:hAnsi="font-weight : 400" w:eastAsia="font-weight : 400" w:cs="font-weight : 400"/>
      <w:color w:val="000000"/>
      <w:sz w:val="22"/>
      <w:szCs w:val="22"/>
      <w:u w:val="none"/>
    </w:rPr>
  </w:style>
  <w:style w:type="paragraph" w:customStyle="1" w:styleId="2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13</TotalTime>
  <ScaleCrop>false</ScaleCrop>
  <LinksUpToDate>false</LinksUpToDate>
  <CharactersWithSpaces>5675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yy</cp:lastModifiedBy>
  <cp:lastPrinted>2021-06-23T04:18:56Z</cp:lastPrinted>
  <dcterms:modified xsi:type="dcterms:W3CDTF">2021-06-23T04:22:52Z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