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黑体" w:hAnsi="黑体" w:eastAsia="黑体"/>
          <w:bCs/>
          <w:color w:val="3D3D3D"/>
          <w:sz w:val="32"/>
          <w:szCs w:val="32"/>
          <w:shd w:val="clear" w:color="auto" w:fill="FFFFFF"/>
        </w:rPr>
      </w:pPr>
      <w:r>
        <w:rPr>
          <w:rFonts w:hint="eastAsia" w:ascii="黑体" w:hAnsi="黑体" w:eastAsia="黑体"/>
          <w:bCs/>
          <w:color w:val="3D3D3D"/>
          <w:sz w:val="32"/>
          <w:szCs w:val="32"/>
          <w:shd w:val="clear" w:color="auto" w:fill="FFFFFF"/>
        </w:rPr>
        <w:t>江苏省盐城技师学院2021年职业技能等级认定公告</w:t>
      </w:r>
    </w:p>
    <w:p>
      <w:pPr>
        <w:widowControl/>
        <w:shd w:val="clear" w:color="auto" w:fill="FFFFFF"/>
        <w:jc w:val="center"/>
        <w:rPr>
          <w:rFonts w:ascii="黑体" w:hAnsi="黑体" w:eastAsia="黑体" w:cs="宋体"/>
          <w:color w:val="3D3D3D"/>
          <w:kern w:val="0"/>
          <w:sz w:val="32"/>
          <w:szCs w:val="32"/>
        </w:rPr>
      </w:pPr>
      <w:r>
        <w:rPr>
          <w:rFonts w:hint="eastAsia" w:ascii="黑体" w:hAnsi="黑体" w:eastAsia="黑体"/>
          <w:bCs/>
          <w:color w:val="3D3D3D"/>
          <w:sz w:val="32"/>
          <w:szCs w:val="32"/>
          <w:shd w:val="clear" w:color="auto" w:fill="FFFFFF"/>
        </w:rPr>
        <w:t>（八月份）</w:t>
      </w:r>
    </w:p>
    <w:p>
      <w:pPr>
        <w:widowControl/>
        <w:shd w:val="clear" w:color="auto" w:fill="FFFFFF"/>
        <w:spacing w:line="360" w:lineRule="auto"/>
        <w:ind w:firstLine="482"/>
        <w:jc w:val="left"/>
        <w:rPr>
          <w:rFonts w:ascii="宋体" w:hAnsi="宋体" w:eastAsia="宋体" w:cs="宋体"/>
          <w:color w:val="3D3D3D"/>
          <w:kern w:val="0"/>
          <w:sz w:val="24"/>
          <w:szCs w:val="28"/>
        </w:rPr>
      </w:pPr>
      <w:r>
        <w:rPr>
          <w:rFonts w:hint="eastAsia" w:ascii="宋体" w:hAnsi="宋体" w:eastAsia="宋体" w:cs="宋体"/>
          <w:color w:val="3D3D3D"/>
          <w:kern w:val="0"/>
          <w:sz w:val="24"/>
          <w:szCs w:val="28"/>
        </w:rPr>
        <w:t>为贯彻落实国家技能人才评价相关政策文件精神，根据省、市人力资源和社会保障部门相关文件要求，江苏省盐城技师学院作为经备案许可的第三方评价机构，面向社会开展职业技能等级认定工作，合格者发放江苏省盐城技师学院职业技能等级证书。具体报名及有关事项如下：</w:t>
      </w:r>
    </w:p>
    <w:p>
      <w:pPr>
        <w:widowControl/>
        <w:shd w:val="clear" w:color="auto" w:fill="FFFFFF"/>
        <w:spacing w:before="156" w:beforeLines="50" w:line="360" w:lineRule="auto"/>
        <w:ind w:firstLine="482"/>
        <w:jc w:val="left"/>
        <w:rPr>
          <w:rFonts w:ascii="宋体" w:hAnsi="宋体" w:eastAsia="宋体" w:cs="宋体"/>
          <w:color w:val="3D3D3D"/>
          <w:kern w:val="0"/>
          <w:szCs w:val="23"/>
        </w:rPr>
      </w:pPr>
      <w:r>
        <w:rPr>
          <w:rFonts w:hint="eastAsia" w:ascii="宋体" w:hAnsi="宋体" w:eastAsia="宋体" w:cs="宋体"/>
          <w:b/>
          <w:bCs/>
          <w:color w:val="3D3D3D"/>
          <w:kern w:val="0"/>
          <w:sz w:val="24"/>
          <w:szCs w:val="24"/>
        </w:rPr>
        <w:t>一、评价职业（工种）、等级</w:t>
      </w:r>
    </w:p>
    <w:tbl>
      <w:tblPr>
        <w:tblStyle w:val="4"/>
        <w:tblW w:w="83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073"/>
        <w:gridCol w:w="965"/>
        <w:gridCol w:w="745"/>
        <w:gridCol w:w="2898"/>
        <w:gridCol w:w="9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2" w:type="dxa"/>
            <w:shd w:val="clear" w:color="auto" w:fill="auto"/>
            <w:vAlign w:val="center"/>
          </w:tcPr>
          <w:p>
            <w:pPr>
              <w:widowControl/>
              <w:spacing w:line="240" w:lineRule="exact"/>
              <w:jc w:val="center"/>
              <w:rPr>
                <w:rFonts w:ascii="宋体" w:hAnsi="宋体" w:eastAsia="宋体" w:cs="宋体"/>
                <w:b/>
                <w:color w:val="000000"/>
                <w:kern w:val="0"/>
                <w:sz w:val="22"/>
              </w:rPr>
            </w:pPr>
            <w:r>
              <w:rPr>
                <w:rFonts w:hint="eastAsia" w:ascii="宋体" w:hAnsi="宋体" w:eastAsia="宋体" w:cs="宋体"/>
                <w:b/>
                <w:color w:val="000000"/>
                <w:kern w:val="0"/>
                <w:sz w:val="22"/>
              </w:rPr>
              <w:t>序号</w:t>
            </w:r>
          </w:p>
        </w:tc>
        <w:tc>
          <w:tcPr>
            <w:tcW w:w="2063" w:type="dxa"/>
            <w:shd w:val="clear" w:color="auto" w:fill="auto"/>
            <w:vAlign w:val="center"/>
          </w:tcPr>
          <w:p>
            <w:pPr>
              <w:widowControl/>
              <w:spacing w:line="240" w:lineRule="exact"/>
              <w:jc w:val="center"/>
              <w:rPr>
                <w:rFonts w:ascii="宋体" w:hAnsi="宋体" w:eastAsia="宋体" w:cs="宋体"/>
                <w:b/>
                <w:color w:val="000000"/>
                <w:kern w:val="0"/>
                <w:sz w:val="22"/>
              </w:rPr>
            </w:pPr>
            <w:r>
              <w:rPr>
                <w:rFonts w:hint="eastAsia" w:ascii="宋体" w:hAnsi="宋体" w:eastAsia="宋体" w:cs="宋体"/>
                <w:b/>
                <w:color w:val="000000"/>
                <w:kern w:val="0"/>
                <w:sz w:val="22"/>
              </w:rPr>
              <w:t>职业（工种）</w:t>
            </w:r>
          </w:p>
        </w:tc>
        <w:tc>
          <w:tcPr>
            <w:tcW w:w="961" w:type="dxa"/>
            <w:tcBorders>
              <w:right w:val="double" w:color="auto" w:sz="4" w:space="0"/>
            </w:tcBorders>
            <w:shd w:val="clear" w:color="auto" w:fill="auto"/>
            <w:noWrap/>
            <w:vAlign w:val="center"/>
          </w:tcPr>
          <w:p>
            <w:pPr>
              <w:widowControl/>
              <w:spacing w:line="240" w:lineRule="exact"/>
              <w:jc w:val="center"/>
              <w:rPr>
                <w:rFonts w:ascii="宋体" w:hAnsi="宋体" w:eastAsia="宋体" w:cs="宋体"/>
                <w:b/>
                <w:color w:val="000000"/>
                <w:kern w:val="0"/>
                <w:sz w:val="22"/>
              </w:rPr>
            </w:pPr>
            <w:r>
              <w:rPr>
                <w:rFonts w:hint="eastAsia" w:ascii="宋体" w:hAnsi="宋体" w:eastAsia="宋体" w:cs="宋体"/>
                <w:b/>
                <w:color w:val="000000"/>
                <w:kern w:val="0"/>
                <w:sz w:val="22"/>
              </w:rPr>
              <w:t>等级</w:t>
            </w:r>
          </w:p>
        </w:tc>
        <w:tc>
          <w:tcPr>
            <w:tcW w:w="742" w:type="dxa"/>
            <w:tcBorders>
              <w:top w:val="single" w:color="auto" w:sz="8" w:space="0"/>
              <w:left w:val="double" w:color="auto" w:sz="4" w:space="0"/>
              <w:bottom w:val="single" w:color="auto" w:sz="4" w:space="0"/>
            </w:tcBorders>
            <w:shd w:val="clear" w:color="auto" w:fill="auto"/>
            <w:vAlign w:val="center"/>
          </w:tcPr>
          <w:p>
            <w:pPr>
              <w:widowControl/>
              <w:spacing w:line="240" w:lineRule="exact"/>
              <w:jc w:val="center"/>
              <w:rPr>
                <w:rFonts w:ascii="宋体" w:hAnsi="宋体" w:eastAsia="宋体" w:cs="宋体"/>
                <w:b/>
                <w:color w:val="000000"/>
                <w:kern w:val="0"/>
                <w:sz w:val="22"/>
              </w:rPr>
            </w:pPr>
            <w:r>
              <w:rPr>
                <w:rFonts w:hint="eastAsia" w:ascii="宋体" w:hAnsi="宋体" w:eastAsia="宋体" w:cs="宋体"/>
                <w:b/>
                <w:color w:val="000000"/>
                <w:kern w:val="0"/>
                <w:sz w:val="22"/>
              </w:rPr>
              <w:t>序号</w:t>
            </w:r>
          </w:p>
        </w:tc>
        <w:tc>
          <w:tcPr>
            <w:tcW w:w="2884" w:type="dxa"/>
            <w:shd w:val="clear" w:color="auto" w:fill="auto"/>
            <w:vAlign w:val="center"/>
          </w:tcPr>
          <w:p>
            <w:pPr>
              <w:widowControl/>
              <w:spacing w:line="240" w:lineRule="exact"/>
              <w:jc w:val="center"/>
              <w:rPr>
                <w:rFonts w:ascii="宋体" w:hAnsi="宋体" w:eastAsia="宋体" w:cs="宋体"/>
                <w:b/>
                <w:color w:val="000000"/>
                <w:kern w:val="0"/>
                <w:sz w:val="22"/>
              </w:rPr>
            </w:pPr>
            <w:r>
              <w:rPr>
                <w:rFonts w:hint="eastAsia" w:ascii="宋体" w:hAnsi="宋体" w:eastAsia="宋体" w:cs="宋体"/>
                <w:b/>
                <w:color w:val="000000"/>
                <w:kern w:val="0"/>
                <w:sz w:val="22"/>
              </w:rPr>
              <w:t>职业（工种）</w:t>
            </w:r>
          </w:p>
        </w:tc>
        <w:tc>
          <w:tcPr>
            <w:tcW w:w="961" w:type="dxa"/>
            <w:shd w:val="clear" w:color="auto" w:fill="auto"/>
            <w:noWrap/>
            <w:vAlign w:val="center"/>
          </w:tcPr>
          <w:p>
            <w:pPr>
              <w:widowControl/>
              <w:spacing w:line="240" w:lineRule="exact"/>
              <w:jc w:val="center"/>
              <w:rPr>
                <w:rFonts w:ascii="宋体" w:hAnsi="宋体" w:eastAsia="宋体" w:cs="宋体"/>
                <w:b/>
                <w:color w:val="000000"/>
                <w:kern w:val="0"/>
                <w:sz w:val="22"/>
              </w:rPr>
            </w:pPr>
            <w:r>
              <w:rPr>
                <w:rFonts w:hint="eastAsia" w:ascii="宋体" w:hAnsi="宋体" w:eastAsia="宋体" w:cs="宋体"/>
                <w:b/>
                <w:color w:val="000000"/>
                <w:kern w:val="0"/>
                <w:sz w:val="22"/>
              </w:rPr>
              <w:t>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63" w:type="dxa"/>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电工</w:t>
            </w:r>
          </w:p>
        </w:tc>
        <w:tc>
          <w:tcPr>
            <w:tcW w:w="961" w:type="dxa"/>
            <w:tcBorders>
              <w:right w:val="doub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5-2级</w:t>
            </w:r>
          </w:p>
        </w:tc>
        <w:tc>
          <w:tcPr>
            <w:tcW w:w="742" w:type="dxa"/>
            <w:tcBorders>
              <w:top w:val="single" w:color="auto" w:sz="4" w:space="0"/>
              <w:left w:val="double" w:color="auto" w:sz="4" w:space="0"/>
              <w:bottom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2884"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化学检验员</w:t>
            </w:r>
          </w:p>
        </w:tc>
        <w:tc>
          <w:tcPr>
            <w:tcW w:w="961"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5-2级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063"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车工(数控车床)</w:t>
            </w:r>
          </w:p>
        </w:tc>
        <w:tc>
          <w:tcPr>
            <w:tcW w:w="961" w:type="dxa"/>
            <w:tcBorders>
              <w:right w:val="doub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5-2级</w:t>
            </w:r>
          </w:p>
        </w:tc>
        <w:tc>
          <w:tcPr>
            <w:tcW w:w="742" w:type="dxa"/>
            <w:tcBorders>
              <w:top w:val="single" w:color="auto" w:sz="4" w:space="0"/>
              <w:left w:val="double" w:color="auto" w:sz="4" w:space="0"/>
              <w:bottom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2884"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缝纫工（服装制作工）</w:t>
            </w:r>
          </w:p>
        </w:tc>
        <w:tc>
          <w:tcPr>
            <w:tcW w:w="961"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5-2级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063"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铣工(数控铣床)</w:t>
            </w:r>
          </w:p>
        </w:tc>
        <w:tc>
          <w:tcPr>
            <w:tcW w:w="961" w:type="dxa"/>
            <w:tcBorders>
              <w:right w:val="doub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5-2级</w:t>
            </w:r>
          </w:p>
        </w:tc>
        <w:tc>
          <w:tcPr>
            <w:tcW w:w="742" w:type="dxa"/>
            <w:tcBorders>
              <w:top w:val="single" w:color="auto" w:sz="4" w:space="0"/>
              <w:left w:val="double" w:color="auto" w:sz="4" w:space="0"/>
              <w:bottom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2884"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装饰美工</w:t>
            </w:r>
          </w:p>
        </w:tc>
        <w:tc>
          <w:tcPr>
            <w:tcW w:w="961"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063"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钳工</w:t>
            </w:r>
          </w:p>
        </w:tc>
        <w:tc>
          <w:tcPr>
            <w:tcW w:w="961" w:type="dxa"/>
            <w:tcBorders>
              <w:right w:val="doub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5-2级</w:t>
            </w:r>
          </w:p>
        </w:tc>
        <w:tc>
          <w:tcPr>
            <w:tcW w:w="742" w:type="dxa"/>
            <w:tcBorders>
              <w:top w:val="single" w:color="auto" w:sz="4" w:space="0"/>
              <w:left w:val="double" w:color="auto" w:sz="4" w:space="0"/>
              <w:bottom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2884"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计算机维修工</w:t>
            </w:r>
          </w:p>
        </w:tc>
        <w:tc>
          <w:tcPr>
            <w:tcW w:w="961"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063"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制图员</w:t>
            </w:r>
          </w:p>
        </w:tc>
        <w:tc>
          <w:tcPr>
            <w:tcW w:w="961" w:type="dxa"/>
            <w:tcBorders>
              <w:right w:val="doub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5-3级</w:t>
            </w:r>
          </w:p>
        </w:tc>
        <w:tc>
          <w:tcPr>
            <w:tcW w:w="742" w:type="dxa"/>
            <w:tcBorders>
              <w:top w:val="single" w:color="auto" w:sz="4" w:space="0"/>
              <w:left w:val="double" w:color="auto" w:sz="4" w:space="0"/>
              <w:bottom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2884" w:type="dxa"/>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信息通信网络运行管理员</w:t>
            </w:r>
          </w:p>
        </w:tc>
        <w:tc>
          <w:tcPr>
            <w:tcW w:w="961"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5-2级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063"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汽车维修工</w:t>
            </w:r>
          </w:p>
        </w:tc>
        <w:tc>
          <w:tcPr>
            <w:tcW w:w="961" w:type="dxa"/>
            <w:tcBorders>
              <w:right w:val="doub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5-2级</w:t>
            </w:r>
          </w:p>
        </w:tc>
        <w:tc>
          <w:tcPr>
            <w:tcW w:w="742" w:type="dxa"/>
            <w:tcBorders>
              <w:top w:val="single" w:color="auto" w:sz="4" w:space="0"/>
              <w:left w:val="double" w:color="auto" w:sz="4" w:space="0"/>
              <w:bottom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2884"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计算机程序设计员</w:t>
            </w:r>
          </w:p>
        </w:tc>
        <w:tc>
          <w:tcPr>
            <w:tcW w:w="961"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5-2级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063"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汽车装调工</w:t>
            </w:r>
          </w:p>
        </w:tc>
        <w:tc>
          <w:tcPr>
            <w:tcW w:w="961" w:type="dxa"/>
            <w:tcBorders>
              <w:right w:val="doub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5-2级</w:t>
            </w:r>
          </w:p>
        </w:tc>
        <w:tc>
          <w:tcPr>
            <w:tcW w:w="742" w:type="dxa"/>
            <w:tcBorders>
              <w:top w:val="single" w:color="auto" w:sz="4" w:space="0"/>
              <w:left w:val="double" w:color="auto" w:sz="4" w:space="0"/>
              <w:bottom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2884"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动画制作员</w:t>
            </w:r>
          </w:p>
        </w:tc>
        <w:tc>
          <w:tcPr>
            <w:tcW w:w="961"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4-3级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063"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养老护理员</w:t>
            </w:r>
          </w:p>
        </w:tc>
        <w:tc>
          <w:tcPr>
            <w:tcW w:w="961" w:type="dxa"/>
            <w:tcBorders>
              <w:right w:val="doub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5-2级</w:t>
            </w:r>
          </w:p>
        </w:tc>
        <w:tc>
          <w:tcPr>
            <w:tcW w:w="742" w:type="dxa"/>
            <w:tcBorders>
              <w:top w:val="single" w:color="auto" w:sz="4" w:space="0"/>
              <w:left w:val="double" w:color="auto" w:sz="4" w:space="0"/>
              <w:bottom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2884"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收银员</w:t>
            </w:r>
          </w:p>
        </w:tc>
        <w:tc>
          <w:tcPr>
            <w:tcW w:w="961"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2063"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育婴员</w:t>
            </w:r>
          </w:p>
        </w:tc>
        <w:tc>
          <w:tcPr>
            <w:tcW w:w="961" w:type="dxa"/>
            <w:tcBorders>
              <w:right w:val="doub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5-3级</w:t>
            </w:r>
          </w:p>
        </w:tc>
        <w:tc>
          <w:tcPr>
            <w:tcW w:w="742" w:type="dxa"/>
            <w:tcBorders>
              <w:top w:val="single" w:color="auto" w:sz="4" w:space="0"/>
              <w:left w:val="double" w:color="auto" w:sz="4" w:space="0"/>
              <w:bottom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2884"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商品营业员</w:t>
            </w:r>
          </w:p>
        </w:tc>
        <w:tc>
          <w:tcPr>
            <w:tcW w:w="961"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063"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保育师</w:t>
            </w:r>
          </w:p>
        </w:tc>
        <w:tc>
          <w:tcPr>
            <w:tcW w:w="961" w:type="dxa"/>
            <w:tcBorders>
              <w:right w:val="doub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5-3级</w:t>
            </w:r>
          </w:p>
        </w:tc>
        <w:tc>
          <w:tcPr>
            <w:tcW w:w="742" w:type="dxa"/>
            <w:tcBorders>
              <w:top w:val="single" w:color="auto" w:sz="4" w:space="0"/>
              <w:left w:val="double" w:color="auto" w:sz="4" w:space="0"/>
              <w:bottom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2884"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医药商品购销员</w:t>
            </w:r>
          </w:p>
        </w:tc>
        <w:tc>
          <w:tcPr>
            <w:tcW w:w="961"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2063"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营销员</w:t>
            </w:r>
          </w:p>
        </w:tc>
        <w:tc>
          <w:tcPr>
            <w:tcW w:w="961" w:type="dxa"/>
            <w:tcBorders>
              <w:right w:val="doub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5-3级</w:t>
            </w:r>
          </w:p>
        </w:tc>
        <w:tc>
          <w:tcPr>
            <w:tcW w:w="742" w:type="dxa"/>
            <w:tcBorders>
              <w:top w:val="single" w:color="auto" w:sz="4" w:space="0"/>
              <w:left w:val="double" w:color="auto" w:sz="4" w:space="0"/>
              <w:bottom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2884" w:type="dxa"/>
            <w:shd w:val="clear" w:color="auto" w:fill="auto"/>
            <w:noWrap/>
            <w:vAlign w:val="center"/>
          </w:tcPr>
          <w:p>
            <w:pPr>
              <w:widowControl/>
              <w:spacing w:line="240" w:lineRule="exact"/>
              <w:jc w:val="left"/>
              <w:rPr>
                <w:rFonts w:ascii="宋体" w:hAnsi="宋体" w:eastAsia="宋体" w:cs="宋体"/>
                <w:kern w:val="0"/>
                <w:sz w:val="22"/>
              </w:rPr>
            </w:pPr>
            <w:r>
              <w:rPr>
                <w:rFonts w:hint="eastAsia" w:ascii="宋体" w:hAnsi="宋体" w:eastAsia="宋体" w:cs="宋体"/>
                <w:kern w:val="0"/>
                <w:sz w:val="22"/>
              </w:rPr>
              <w:t>加工中心操作调整工</w:t>
            </w:r>
          </w:p>
        </w:tc>
        <w:tc>
          <w:tcPr>
            <w:tcW w:w="961"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4-2级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2063"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中式面点师</w:t>
            </w:r>
          </w:p>
        </w:tc>
        <w:tc>
          <w:tcPr>
            <w:tcW w:w="961" w:type="dxa"/>
            <w:tcBorders>
              <w:right w:val="doub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5-4级</w:t>
            </w:r>
          </w:p>
        </w:tc>
        <w:tc>
          <w:tcPr>
            <w:tcW w:w="742" w:type="dxa"/>
            <w:tcBorders>
              <w:top w:val="single" w:color="auto" w:sz="4" w:space="0"/>
              <w:left w:val="double" w:color="auto" w:sz="4" w:space="0"/>
              <w:bottom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2884" w:type="dxa"/>
            <w:shd w:val="clear" w:color="auto" w:fill="auto"/>
            <w:noWrap/>
            <w:vAlign w:val="center"/>
          </w:tcPr>
          <w:p>
            <w:pPr>
              <w:widowControl/>
              <w:spacing w:line="240" w:lineRule="exact"/>
              <w:jc w:val="left"/>
              <w:rPr>
                <w:rFonts w:ascii="宋体" w:hAnsi="宋体" w:eastAsia="宋体" w:cs="宋体"/>
                <w:kern w:val="0"/>
                <w:sz w:val="22"/>
              </w:rPr>
            </w:pPr>
            <w:r>
              <w:rPr>
                <w:rFonts w:hint="eastAsia" w:ascii="宋体" w:hAnsi="宋体" w:eastAsia="宋体" w:cs="宋体"/>
                <w:kern w:val="0"/>
                <w:sz w:val="22"/>
              </w:rPr>
              <w:t>涂装工</w:t>
            </w:r>
          </w:p>
        </w:tc>
        <w:tc>
          <w:tcPr>
            <w:tcW w:w="961"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2063"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中式烹调师</w:t>
            </w:r>
          </w:p>
        </w:tc>
        <w:tc>
          <w:tcPr>
            <w:tcW w:w="961" w:type="dxa"/>
            <w:tcBorders>
              <w:right w:val="doub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5-3级</w:t>
            </w:r>
          </w:p>
        </w:tc>
        <w:tc>
          <w:tcPr>
            <w:tcW w:w="742" w:type="dxa"/>
            <w:tcBorders>
              <w:top w:val="single" w:color="auto" w:sz="4" w:space="0"/>
              <w:left w:val="double" w:color="auto" w:sz="4" w:space="0"/>
              <w:bottom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2884" w:type="dxa"/>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电切削工</w:t>
            </w:r>
          </w:p>
        </w:tc>
        <w:tc>
          <w:tcPr>
            <w:tcW w:w="961"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2063"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家政服务员</w:t>
            </w:r>
          </w:p>
        </w:tc>
        <w:tc>
          <w:tcPr>
            <w:tcW w:w="961" w:type="dxa"/>
            <w:tcBorders>
              <w:right w:val="doub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5-3级</w:t>
            </w:r>
          </w:p>
        </w:tc>
        <w:tc>
          <w:tcPr>
            <w:tcW w:w="742" w:type="dxa"/>
            <w:tcBorders>
              <w:top w:val="single" w:color="auto" w:sz="4" w:space="0"/>
              <w:left w:val="double" w:color="auto" w:sz="4" w:space="0"/>
              <w:bottom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2884" w:type="dxa"/>
            <w:shd w:val="clear" w:color="auto" w:fill="auto"/>
            <w:noWrap/>
            <w:vAlign w:val="center"/>
          </w:tcPr>
          <w:p>
            <w:pPr>
              <w:widowControl/>
              <w:spacing w:line="240" w:lineRule="exact"/>
              <w:jc w:val="left"/>
              <w:rPr>
                <w:rFonts w:ascii="宋体" w:hAnsi="宋体" w:eastAsia="宋体" w:cs="宋体"/>
                <w:kern w:val="0"/>
                <w:sz w:val="22"/>
              </w:rPr>
            </w:pPr>
            <w:r>
              <w:rPr>
                <w:rFonts w:hint="eastAsia" w:ascii="宋体" w:hAnsi="宋体" w:eastAsia="宋体" w:cs="宋体"/>
                <w:kern w:val="0"/>
                <w:sz w:val="22"/>
              </w:rPr>
              <w:t>电气设备安装工</w:t>
            </w:r>
          </w:p>
        </w:tc>
        <w:tc>
          <w:tcPr>
            <w:tcW w:w="961"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2063"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餐厅服务员</w:t>
            </w:r>
          </w:p>
        </w:tc>
        <w:tc>
          <w:tcPr>
            <w:tcW w:w="961" w:type="dxa"/>
            <w:tcBorders>
              <w:right w:val="doub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5-2级</w:t>
            </w:r>
          </w:p>
        </w:tc>
        <w:tc>
          <w:tcPr>
            <w:tcW w:w="742" w:type="dxa"/>
            <w:tcBorders>
              <w:top w:val="single" w:color="auto" w:sz="4" w:space="0"/>
              <w:left w:val="double" w:color="auto" w:sz="4" w:space="0"/>
              <w:bottom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2884" w:type="dxa"/>
            <w:shd w:val="clear" w:color="auto" w:fill="auto"/>
            <w:noWrap/>
            <w:vAlign w:val="center"/>
          </w:tcPr>
          <w:p>
            <w:pPr>
              <w:widowControl/>
              <w:spacing w:line="240" w:lineRule="exact"/>
              <w:jc w:val="left"/>
              <w:rPr>
                <w:rFonts w:ascii="宋体" w:hAnsi="宋体" w:eastAsia="宋体" w:cs="宋体"/>
                <w:kern w:val="0"/>
                <w:sz w:val="22"/>
              </w:rPr>
            </w:pPr>
            <w:r>
              <w:rPr>
                <w:rFonts w:hint="eastAsia" w:ascii="宋体" w:hAnsi="宋体" w:eastAsia="宋体" w:cs="宋体"/>
                <w:kern w:val="0"/>
                <w:sz w:val="22"/>
              </w:rPr>
              <w:t>电子仪器仪表装调工</w:t>
            </w:r>
          </w:p>
        </w:tc>
        <w:tc>
          <w:tcPr>
            <w:tcW w:w="961"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5-2级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2063"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客房服务员</w:t>
            </w:r>
          </w:p>
        </w:tc>
        <w:tc>
          <w:tcPr>
            <w:tcW w:w="961" w:type="dxa"/>
            <w:tcBorders>
              <w:right w:val="doub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5-3级</w:t>
            </w:r>
          </w:p>
        </w:tc>
        <w:tc>
          <w:tcPr>
            <w:tcW w:w="742" w:type="dxa"/>
            <w:tcBorders>
              <w:top w:val="single" w:color="auto" w:sz="4" w:space="0"/>
              <w:left w:val="double" w:color="auto" w:sz="4" w:space="0"/>
              <w:bottom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2884" w:type="dxa"/>
            <w:shd w:val="clear" w:color="auto" w:fill="auto"/>
            <w:noWrap/>
            <w:vAlign w:val="center"/>
          </w:tcPr>
          <w:p>
            <w:pPr>
              <w:widowControl/>
              <w:spacing w:line="240" w:lineRule="exact"/>
              <w:jc w:val="left"/>
              <w:rPr>
                <w:rFonts w:ascii="宋体" w:hAnsi="宋体" w:eastAsia="宋体" w:cs="宋体"/>
                <w:kern w:val="0"/>
                <w:sz w:val="22"/>
              </w:rPr>
            </w:pPr>
            <w:r>
              <w:rPr>
                <w:rFonts w:hint="eastAsia" w:ascii="宋体" w:hAnsi="宋体" w:eastAsia="宋体" w:cs="宋体"/>
                <w:kern w:val="0"/>
                <w:sz w:val="22"/>
              </w:rPr>
              <w:t>室内装饰设计师</w:t>
            </w:r>
          </w:p>
        </w:tc>
        <w:tc>
          <w:tcPr>
            <w:tcW w:w="961"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3-2级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2063"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电子商务师</w:t>
            </w:r>
          </w:p>
        </w:tc>
        <w:tc>
          <w:tcPr>
            <w:tcW w:w="961" w:type="dxa"/>
            <w:tcBorders>
              <w:right w:val="doub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4-2级</w:t>
            </w:r>
          </w:p>
        </w:tc>
        <w:tc>
          <w:tcPr>
            <w:tcW w:w="742" w:type="dxa"/>
            <w:tcBorders>
              <w:top w:val="single" w:color="auto" w:sz="4" w:space="0"/>
              <w:left w:val="double" w:color="auto" w:sz="4" w:space="0"/>
              <w:bottom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2884" w:type="dxa"/>
            <w:shd w:val="clear" w:color="auto" w:fill="auto"/>
            <w:noWrap/>
            <w:vAlign w:val="center"/>
          </w:tcPr>
          <w:p>
            <w:pPr>
              <w:widowControl/>
              <w:spacing w:line="240" w:lineRule="exact"/>
              <w:jc w:val="left"/>
              <w:rPr>
                <w:rFonts w:ascii="宋体" w:hAnsi="宋体" w:eastAsia="宋体" w:cs="宋体"/>
                <w:kern w:val="0"/>
                <w:sz w:val="22"/>
              </w:rPr>
            </w:pPr>
            <w:r>
              <w:rPr>
                <w:rFonts w:hint="eastAsia" w:ascii="宋体" w:hAnsi="宋体" w:eastAsia="宋体" w:cs="宋体"/>
                <w:kern w:val="0"/>
                <w:sz w:val="22"/>
              </w:rPr>
              <w:t>家用电子产品维修工</w:t>
            </w:r>
          </w:p>
        </w:tc>
        <w:tc>
          <w:tcPr>
            <w:tcW w:w="961"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2063" w:type="dxa"/>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钢筋工</w:t>
            </w:r>
          </w:p>
        </w:tc>
        <w:tc>
          <w:tcPr>
            <w:tcW w:w="961" w:type="dxa"/>
            <w:tcBorders>
              <w:right w:val="doub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5-3级</w:t>
            </w:r>
          </w:p>
        </w:tc>
        <w:tc>
          <w:tcPr>
            <w:tcW w:w="742" w:type="dxa"/>
            <w:tcBorders>
              <w:top w:val="single" w:color="auto" w:sz="4" w:space="0"/>
              <w:left w:val="double" w:color="auto" w:sz="4" w:space="0"/>
              <w:bottom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2884" w:type="dxa"/>
            <w:shd w:val="clear" w:color="auto" w:fill="auto"/>
            <w:noWrap/>
            <w:vAlign w:val="center"/>
          </w:tcPr>
          <w:p>
            <w:pPr>
              <w:widowControl/>
              <w:spacing w:line="240" w:lineRule="exact"/>
              <w:jc w:val="left"/>
              <w:rPr>
                <w:rFonts w:ascii="宋体" w:hAnsi="宋体" w:eastAsia="宋体" w:cs="宋体"/>
                <w:kern w:val="0"/>
                <w:sz w:val="22"/>
              </w:rPr>
            </w:pPr>
            <w:r>
              <w:rPr>
                <w:rFonts w:hint="eastAsia" w:ascii="宋体" w:hAnsi="宋体" w:eastAsia="宋体" w:cs="宋体"/>
                <w:kern w:val="0"/>
                <w:sz w:val="22"/>
              </w:rPr>
              <w:t>机床装调维修工</w:t>
            </w:r>
          </w:p>
        </w:tc>
        <w:tc>
          <w:tcPr>
            <w:tcW w:w="961"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2063" w:type="dxa"/>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砌筑工</w:t>
            </w:r>
          </w:p>
        </w:tc>
        <w:tc>
          <w:tcPr>
            <w:tcW w:w="961" w:type="dxa"/>
            <w:tcBorders>
              <w:right w:val="doub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5-3级</w:t>
            </w:r>
          </w:p>
        </w:tc>
        <w:tc>
          <w:tcPr>
            <w:tcW w:w="742" w:type="dxa"/>
            <w:tcBorders>
              <w:top w:val="single" w:color="auto" w:sz="4" w:space="0"/>
              <w:left w:val="double" w:color="auto" w:sz="4" w:space="0"/>
              <w:bottom w:val="sing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39</w:t>
            </w:r>
          </w:p>
        </w:tc>
        <w:tc>
          <w:tcPr>
            <w:tcW w:w="2884" w:type="dxa"/>
            <w:shd w:val="clear" w:color="auto" w:fill="auto"/>
            <w:noWrap/>
            <w:vAlign w:val="center"/>
          </w:tcPr>
          <w:p>
            <w:pPr>
              <w:widowControl/>
              <w:spacing w:line="240" w:lineRule="exact"/>
              <w:jc w:val="left"/>
              <w:rPr>
                <w:rFonts w:ascii="宋体" w:hAnsi="宋体" w:eastAsia="宋体" w:cs="宋体"/>
                <w:kern w:val="0"/>
                <w:sz w:val="22"/>
              </w:rPr>
            </w:pPr>
            <w:r>
              <w:rPr>
                <w:rFonts w:hint="eastAsia" w:ascii="宋体" w:hAnsi="宋体" w:eastAsia="宋体" w:cs="宋体"/>
                <w:kern w:val="0"/>
                <w:sz w:val="22"/>
              </w:rPr>
              <w:t>模具工</w:t>
            </w:r>
          </w:p>
        </w:tc>
        <w:tc>
          <w:tcPr>
            <w:tcW w:w="961"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2063" w:type="dxa"/>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工程测量员</w:t>
            </w:r>
          </w:p>
        </w:tc>
        <w:tc>
          <w:tcPr>
            <w:tcW w:w="961" w:type="dxa"/>
            <w:tcBorders>
              <w:right w:val="double" w:color="auto" w:sz="4" w:space="0"/>
            </w:tcBorders>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5-3级</w:t>
            </w:r>
          </w:p>
        </w:tc>
        <w:tc>
          <w:tcPr>
            <w:tcW w:w="742" w:type="dxa"/>
            <w:tcBorders>
              <w:top w:val="single" w:color="auto" w:sz="4" w:space="0"/>
              <w:left w:val="double" w:color="auto" w:sz="4" w:space="0"/>
              <w:bottom w:val="single" w:color="auto" w:sz="8" w:space="0"/>
            </w:tcBorders>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884"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1" w:type="dxa"/>
            <w:shd w:val="clear" w:color="auto" w:fill="auto"/>
            <w:noWrap/>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widowControl/>
        <w:spacing w:before="156" w:beforeLines="50" w:line="360" w:lineRule="auto"/>
        <w:ind w:firstLine="482" w:firstLineChars="200"/>
        <w:jc w:val="left"/>
        <w:rPr>
          <w:rFonts w:ascii="宋体" w:hAnsi="宋体" w:eastAsia="宋体" w:cs="宋体"/>
          <w:color w:val="3D3D3D"/>
          <w:kern w:val="0"/>
          <w:sz w:val="24"/>
          <w:szCs w:val="24"/>
        </w:rPr>
      </w:pPr>
      <w:r>
        <w:rPr>
          <w:rFonts w:hint="eastAsia" w:ascii="宋体" w:hAnsi="宋体" w:eastAsia="宋体" w:cs="宋体"/>
          <w:b/>
          <w:bCs/>
          <w:color w:val="3D3D3D"/>
          <w:kern w:val="0"/>
          <w:sz w:val="24"/>
          <w:szCs w:val="24"/>
        </w:rPr>
        <w:t>二、评价时间安排表</w:t>
      </w:r>
    </w:p>
    <w:tbl>
      <w:tblPr>
        <w:tblStyle w:val="4"/>
        <w:tblW w:w="8429" w:type="dxa"/>
        <w:tblInd w:w="9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4026"/>
        <w:gridCol w:w="22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42" w:type="dxa"/>
            <w:shd w:val="clear" w:color="auto" w:fill="auto"/>
            <w:vAlign w:val="center"/>
          </w:tcPr>
          <w:p>
            <w:pPr>
              <w:widowControl/>
              <w:spacing w:line="240" w:lineRule="exact"/>
              <w:jc w:val="center"/>
              <w:rPr>
                <w:rFonts w:ascii="宋体" w:hAnsi="宋体" w:eastAsia="宋体" w:cs="宋体"/>
                <w:b/>
                <w:color w:val="000000"/>
                <w:kern w:val="0"/>
                <w:sz w:val="22"/>
              </w:rPr>
            </w:pPr>
            <w:r>
              <w:rPr>
                <w:rFonts w:hint="eastAsia" w:ascii="宋体" w:hAnsi="宋体" w:eastAsia="宋体" w:cs="宋体"/>
                <w:b/>
                <w:color w:val="000000"/>
                <w:kern w:val="0"/>
                <w:sz w:val="22"/>
              </w:rPr>
              <w:t>评价日期</w:t>
            </w:r>
          </w:p>
        </w:tc>
        <w:tc>
          <w:tcPr>
            <w:tcW w:w="4026" w:type="dxa"/>
            <w:shd w:val="clear" w:color="auto" w:fill="auto"/>
            <w:vAlign w:val="center"/>
          </w:tcPr>
          <w:p>
            <w:pPr>
              <w:widowControl/>
              <w:spacing w:line="240" w:lineRule="exact"/>
              <w:jc w:val="center"/>
              <w:rPr>
                <w:rFonts w:ascii="宋体" w:hAnsi="宋体" w:eastAsia="宋体" w:cs="宋体"/>
                <w:b/>
                <w:color w:val="000000"/>
                <w:kern w:val="0"/>
                <w:sz w:val="22"/>
              </w:rPr>
            </w:pPr>
            <w:r>
              <w:rPr>
                <w:rFonts w:hint="eastAsia" w:ascii="宋体" w:hAnsi="宋体" w:eastAsia="宋体" w:cs="宋体"/>
                <w:b/>
                <w:color w:val="000000"/>
                <w:kern w:val="0"/>
                <w:sz w:val="22"/>
              </w:rPr>
              <w:t>报名时间</w:t>
            </w:r>
          </w:p>
        </w:tc>
        <w:tc>
          <w:tcPr>
            <w:tcW w:w="2261" w:type="dxa"/>
            <w:vAlign w:val="center"/>
          </w:tcPr>
          <w:p>
            <w:pPr>
              <w:widowControl/>
              <w:spacing w:line="240" w:lineRule="exact"/>
              <w:jc w:val="center"/>
              <w:rPr>
                <w:rFonts w:ascii="宋体" w:hAnsi="宋体" w:eastAsia="宋体" w:cs="宋体"/>
                <w:b/>
                <w:color w:val="000000"/>
                <w:kern w:val="0"/>
                <w:sz w:val="22"/>
              </w:rPr>
            </w:pPr>
            <w:r>
              <w:rPr>
                <w:rFonts w:hint="eastAsia" w:ascii="宋体" w:hAnsi="宋体" w:eastAsia="宋体" w:cs="宋体"/>
                <w:b/>
                <w:color w:val="000000"/>
                <w:kern w:val="0"/>
                <w:sz w:val="22"/>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8月7日</w:t>
            </w:r>
          </w:p>
        </w:tc>
        <w:tc>
          <w:tcPr>
            <w:tcW w:w="4026"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7月23日-7月25日</w:t>
            </w:r>
          </w:p>
        </w:tc>
        <w:tc>
          <w:tcPr>
            <w:tcW w:w="2261" w:type="dxa"/>
            <w:vMerge w:val="restart"/>
            <w:vAlign w:val="center"/>
          </w:tcPr>
          <w:p>
            <w:pPr>
              <w:widowControl/>
              <w:spacing w:line="240" w:lineRule="exact"/>
              <w:jc w:val="center"/>
              <w:rPr>
                <w:rFonts w:ascii="宋体" w:hAnsi="宋体" w:eastAsia="宋体" w:cs="宋体"/>
                <w:color w:val="000000"/>
                <w:kern w:val="0"/>
                <w:sz w:val="22"/>
              </w:rPr>
            </w:pPr>
            <w:r>
              <w:rPr>
                <w:rFonts w:ascii="宋体" w:hAnsi="宋体" w:eastAsia="宋体" w:cs="宋体"/>
                <w:color w:val="000000"/>
                <w:kern w:val="0"/>
                <w:sz w:val="22"/>
              </w:rPr>
              <w:t>上午</w:t>
            </w:r>
            <w:r>
              <w:rPr>
                <w:rFonts w:hint="eastAsia" w:ascii="宋体" w:hAnsi="宋体" w:eastAsia="宋体" w:cs="宋体"/>
                <w:color w:val="000000"/>
                <w:kern w:val="0"/>
                <w:sz w:val="22"/>
              </w:rPr>
              <w:t>8∶30-11∶30</w:t>
            </w:r>
          </w:p>
          <w:p>
            <w:pPr>
              <w:widowControl/>
              <w:spacing w:line="240" w:lineRule="exact"/>
              <w:jc w:val="center"/>
              <w:rPr>
                <w:rFonts w:ascii="宋体" w:hAnsi="宋体" w:eastAsia="宋体" w:cs="宋体"/>
                <w:color w:val="000000"/>
                <w:kern w:val="0"/>
                <w:sz w:val="22"/>
              </w:rPr>
            </w:pPr>
          </w:p>
          <w:p>
            <w:pPr>
              <w:widowControl/>
              <w:spacing w:line="240" w:lineRule="exact"/>
              <w:jc w:val="center"/>
              <w:rPr>
                <w:rFonts w:ascii="宋体" w:hAnsi="宋体" w:eastAsia="宋体" w:cs="宋体"/>
                <w:color w:val="000000"/>
                <w:kern w:val="0"/>
                <w:sz w:val="22"/>
              </w:rPr>
            </w:pPr>
            <w:r>
              <w:rPr>
                <w:rFonts w:ascii="宋体" w:hAnsi="宋体" w:eastAsia="宋体" w:cs="宋体"/>
                <w:color w:val="000000"/>
                <w:kern w:val="0"/>
                <w:sz w:val="22"/>
              </w:rPr>
              <w:t>下午</w:t>
            </w:r>
            <w:r>
              <w:rPr>
                <w:rFonts w:hint="eastAsia" w:ascii="宋体" w:hAnsi="宋体" w:eastAsia="宋体" w:cs="宋体"/>
                <w:color w:val="000000"/>
                <w:kern w:val="0"/>
                <w:sz w:val="22"/>
              </w:rPr>
              <w:t>14∶30-17∶30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8月8日</w:t>
            </w:r>
          </w:p>
        </w:tc>
        <w:tc>
          <w:tcPr>
            <w:tcW w:w="4026"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7月26日-7月28日</w:t>
            </w:r>
          </w:p>
        </w:tc>
        <w:tc>
          <w:tcPr>
            <w:tcW w:w="2261" w:type="dxa"/>
            <w:vMerge w:val="continue"/>
            <w:vAlign w:val="center"/>
          </w:tcPr>
          <w:p>
            <w:pPr>
              <w:widowControl/>
              <w:spacing w:line="240" w:lineRule="exact"/>
              <w:jc w:val="center"/>
              <w:rPr>
                <w:rFonts w:ascii="宋体" w:hAnsi="宋体" w:eastAsia="宋体" w:cs="宋体"/>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8月14日</w:t>
            </w:r>
          </w:p>
        </w:tc>
        <w:tc>
          <w:tcPr>
            <w:tcW w:w="4026"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7月29日-7月31日</w:t>
            </w:r>
          </w:p>
        </w:tc>
        <w:tc>
          <w:tcPr>
            <w:tcW w:w="2261" w:type="dxa"/>
            <w:vMerge w:val="continue"/>
            <w:vAlign w:val="center"/>
          </w:tcPr>
          <w:p>
            <w:pPr>
              <w:widowControl/>
              <w:spacing w:line="240" w:lineRule="exact"/>
              <w:jc w:val="center"/>
              <w:rPr>
                <w:rFonts w:ascii="宋体" w:hAnsi="宋体" w:eastAsia="宋体" w:cs="宋体"/>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8月15日</w:t>
            </w:r>
          </w:p>
        </w:tc>
        <w:tc>
          <w:tcPr>
            <w:tcW w:w="4026"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8月2日-8月4日</w:t>
            </w:r>
          </w:p>
        </w:tc>
        <w:tc>
          <w:tcPr>
            <w:tcW w:w="2261" w:type="dxa"/>
            <w:vMerge w:val="continue"/>
            <w:vAlign w:val="center"/>
          </w:tcPr>
          <w:p>
            <w:pPr>
              <w:widowControl/>
              <w:spacing w:line="240" w:lineRule="exact"/>
              <w:jc w:val="center"/>
              <w:rPr>
                <w:rFonts w:ascii="宋体" w:hAnsi="宋体" w:eastAsia="宋体" w:cs="宋体"/>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8月21日</w:t>
            </w:r>
          </w:p>
        </w:tc>
        <w:tc>
          <w:tcPr>
            <w:tcW w:w="4026"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8月7日-8月10日</w:t>
            </w:r>
          </w:p>
        </w:tc>
        <w:tc>
          <w:tcPr>
            <w:tcW w:w="2261" w:type="dxa"/>
            <w:vMerge w:val="continue"/>
            <w:vAlign w:val="center"/>
          </w:tcPr>
          <w:p>
            <w:pPr>
              <w:widowControl/>
              <w:spacing w:line="240" w:lineRule="exact"/>
              <w:jc w:val="center"/>
              <w:rPr>
                <w:rFonts w:ascii="宋体" w:hAnsi="宋体" w:eastAsia="宋体" w:cs="宋体"/>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42"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8月28日</w:t>
            </w:r>
          </w:p>
        </w:tc>
        <w:tc>
          <w:tcPr>
            <w:tcW w:w="4026" w:type="dxa"/>
            <w:shd w:val="clear" w:color="auto" w:fill="auto"/>
            <w:noWrap/>
            <w:vAlign w:val="center"/>
          </w:tcPr>
          <w:p>
            <w:pPr>
              <w:widowControl/>
              <w:spacing w:line="240" w:lineRule="exact"/>
              <w:jc w:val="center"/>
              <w:rPr>
                <w:rFonts w:ascii="宋体" w:hAnsi="宋体" w:eastAsia="宋体" w:cs="宋体"/>
                <w:color w:val="000000"/>
                <w:kern w:val="0"/>
                <w:sz w:val="22"/>
              </w:rPr>
            </w:pPr>
            <w:r>
              <w:rPr>
                <w:rFonts w:hint="eastAsia" w:ascii="宋体" w:hAnsi="宋体" w:eastAsia="宋体" w:cs="宋体"/>
                <w:color w:val="000000"/>
                <w:kern w:val="0"/>
                <w:sz w:val="22"/>
              </w:rPr>
              <w:t>8月13日-8月16日</w:t>
            </w:r>
          </w:p>
        </w:tc>
        <w:tc>
          <w:tcPr>
            <w:tcW w:w="2261" w:type="dxa"/>
            <w:vMerge w:val="continue"/>
            <w:vAlign w:val="center"/>
          </w:tcPr>
          <w:p>
            <w:pPr>
              <w:widowControl/>
              <w:spacing w:line="240" w:lineRule="exact"/>
              <w:jc w:val="center"/>
              <w:rPr>
                <w:rFonts w:ascii="宋体" w:hAnsi="宋体" w:eastAsia="宋体" w:cs="宋体"/>
                <w:color w:val="000000"/>
                <w:kern w:val="0"/>
                <w:sz w:val="22"/>
              </w:rPr>
            </w:pPr>
          </w:p>
        </w:tc>
      </w:tr>
    </w:tbl>
    <w:p>
      <w:pPr>
        <w:widowControl/>
        <w:shd w:val="clear" w:color="auto" w:fill="FFFFFF"/>
        <w:spacing w:line="360" w:lineRule="auto"/>
        <w:ind w:firstLine="645"/>
        <w:jc w:val="left"/>
        <w:rPr>
          <w:rFonts w:ascii="宋体" w:hAnsi="宋体" w:eastAsia="宋体" w:cs="宋体"/>
          <w:b/>
          <w:color w:val="3D3D3D"/>
          <w:kern w:val="0"/>
          <w:sz w:val="24"/>
          <w:szCs w:val="24"/>
        </w:rPr>
      </w:pPr>
      <w:r>
        <w:rPr>
          <w:rFonts w:hint="eastAsia" w:ascii="宋体" w:hAnsi="宋体" w:eastAsia="宋体" w:cs="宋体"/>
          <w:b/>
          <w:color w:val="3D3D3D"/>
          <w:kern w:val="0"/>
          <w:sz w:val="24"/>
          <w:szCs w:val="24"/>
        </w:rPr>
        <w:t>特别说明：</w:t>
      </w:r>
    </w:p>
    <w:p>
      <w:pPr>
        <w:widowControl/>
        <w:shd w:val="clear" w:color="auto" w:fill="FFFFFF"/>
        <w:spacing w:line="360" w:lineRule="auto"/>
        <w:ind w:firstLine="645"/>
        <w:jc w:val="left"/>
        <w:rPr>
          <w:rFonts w:ascii="宋体" w:hAnsi="宋体" w:eastAsia="宋体" w:cs="宋体"/>
          <w:color w:val="3D3D3D"/>
          <w:kern w:val="0"/>
          <w:sz w:val="24"/>
          <w:szCs w:val="24"/>
        </w:rPr>
      </w:pPr>
      <w:r>
        <w:rPr>
          <w:rFonts w:hint="eastAsia" w:ascii="宋体" w:hAnsi="宋体" w:eastAsia="宋体" w:cs="宋体"/>
          <w:color w:val="3D3D3D"/>
          <w:kern w:val="0"/>
          <w:sz w:val="24"/>
          <w:szCs w:val="24"/>
        </w:rPr>
        <w:t>1、理论考试时间从上午8:30开始，理论考试结束后，按准考证顺序（或轮次表）进行技能实操考核，如遇同一（职业）工种评价人数较多等特殊情况，需分批、分天考核的，报盐城市职业技能鉴定中心备案确认后实施。二级综合评审项目原则上在统一理论考试后1周内完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2、为节约能耗、提高评价质量，同一职业（工种）、等级认定申请人数不足15人的，将进行资源统筹、调整认定时间。如遇同一职业（工种）报名人数过多等情况，评价地点和时间将做适当调整。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3、如遇学校重大活动、职业技能等级认定相关政策调整或恶劣天气等特殊情况，学校将作相应调整并另行通知。</w:t>
      </w:r>
    </w:p>
    <w:p>
      <w:pPr>
        <w:spacing w:before="156" w:beforeLines="50" w:line="360" w:lineRule="auto"/>
        <w:ind w:firstLine="482" w:firstLineChars="200"/>
        <w:rPr>
          <w:rFonts w:ascii="宋体" w:hAnsi="宋体" w:eastAsia="宋体"/>
          <w:b/>
          <w:sz w:val="24"/>
          <w:szCs w:val="24"/>
        </w:rPr>
      </w:pPr>
      <w:r>
        <w:rPr>
          <w:rFonts w:hint="eastAsia" w:ascii="宋体" w:hAnsi="宋体" w:eastAsia="宋体"/>
          <w:b/>
          <w:sz w:val="24"/>
          <w:szCs w:val="24"/>
        </w:rPr>
        <w:t>三、评价地点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1、江苏省盐城技师学院海洋路校区（盐城市海洋路29号）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2、江苏省盐城技师学院文港中路校区（盐城市文港中路128号）</w:t>
      </w:r>
    </w:p>
    <w:p>
      <w:pPr>
        <w:spacing w:before="156" w:beforeLines="50" w:line="360" w:lineRule="auto"/>
        <w:ind w:firstLine="482" w:firstLineChars="200"/>
        <w:rPr>
          <w:rFonts w:ascii="宋体" w:hAnsi="宋体" w:eastAsia="宋体"/>
          <w:b/>
          <w:sz w:val="24"/>
          <w:szCs w:val="24"/>
        </w:rPr>
      </w:pPr>
      <w:r>
        <w:rPr>
          <w:rFonts w:hint="eastAsia" w:ascii="宋体" w:hAnsi="宋体" w:eastAsia="宋体"/>
          <w:b/>
          <w:sz w:val="24"/>
          <w:szCs w:val="24"/>
        </w:rPr>
        <w:t>四、申报对象</w:t>
      </w:r>
      <w:bookmarkStart w:id="0" w:name="_GoBack"/>
      <w:bookmarkEnd w:id="0"/>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1、五级/初级工。</w:t>
      </w:r>
      <w:r>
        <w:rPr>
          <w:rFonts w:ascii="宋体" w:hAnsi="宋体" w:eastAsia="宋体" w:cs="宋体"/>
          <w:color w:val="000000"/>
          <w:kern w:val="0"/>
          <w:sz w:val="24"/>
          <w:szCs w:val="24"/>
        </w:rPr>
        <w:t>具备以下条件之一者</w:t>
      </w:r>
      <w:r>
        <w:rPr>
          <w:rFonts w:ascii="宋体" w:hAnsi="宋体" w:eastAsia="宋体" w:cs="Microsoft Yi Baiti"/>
          <w:color w:val="000000"/>
          <w:kern w:val="0"/>
          <w:sz w:val="24"/>
          <w:szCs w:val="24"/>
        </w:rPr>
        <w:t>，</w:t>
      </w:r>
      <w:r>
        <w:rPr>
          <w:rFonts w:ascii="宋体" w:hAnsi="宋体" w:eastAsia="宋体" w:cs="宋体"/>
          <w:color w:val="000000"/>
          <w:kern w:val="0"/>
          <w:sz w:val="24"/>
          <w:szCs w:val="24"/>
        </w:rPr>
        <w:t>可申报五级</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初级工：</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）累计从事本职业或相关职业工作１年（含）以上。</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）本职业或相关职业学徒期满。</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2、四级/中级工。</w:t>
      </w:r>
      <w:r>
        <w:rPr>
          <w:rFonts w:ascii="宋体" w:hAnsi="宋体" w:eastAsia="宋体" w:cs="宋体"/>
          <w:color w:val="000000"/>
          <w:kern w:val="0"/>
          <w:sz w:val="24"/>
          <w:szCs w:val="24"/>
        </w:rPr>
        <w:t>具备以下条件之一者，可申报四级</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中级工：</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）取得本职业或相关职业五级</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初级工职业资格证书（技能等级证书） 后</w:t>
      </w:r>
      <w:r>
        <w:rPr>
          <w:rFonts w:ascii="宋体" w:hAnsi="宋体" w:eastAsia="宋体" w:cs="Microsoft Yi Baiti"/>
          <w:color w:val="000000"/>
          <w:kern w:val="0"/>
          <w:sz w:val="24"/>
          <w:szCs w:val="24"/>
        </w:rPr>
        <w:t>，</w:t>
      </w:r>
      <w:r>
        <w:rPr>
          <w:rFonts w:ascii="宋体" w:hAnsi="宋体" w:eastAsia="宋体" w:cs="宋体"/>
          <w:color w:val="000000"/>
          <w:kern w:val="0"/>
          <w:sz w:val="24"/>
          <w:szCs w:val="24"/>
        </w:rPr>
        <w:t>累计从事本职业或相关职业工作</w:t>
      </w: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年（含）以上。</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）累计从事本职业或相关职业工作４年（含）以上。</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取得技工学校本专业或相关专业毕业证书（含</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尚未取得毕业证书的在校应届毕业生)， 或取得经评估论证、 以中级技能为培养目标的中等及以上职业学校本专业或相关专业毕业证书（含）尚未取得毕业证书的在校应届毕业生)。</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3、三级/高级工。</w:t>
      </w:r>
      <w:r>
        <w:rPr>
          <w:rFonts w:ascii="宋体" w:hAnsi="宋体" w:eastAsia="宋体" w:cs="宋体"/>
          <w:color w:val="000000"/>
          <w:kern w:val="0"/>
          <w:sz w:val="24"/>
          <w:szCs w:val="24"/>
        </w:rPr>
        <w:t>具备以下条件之一者</w:t>
      </w:r>
      <w:r>
        <w:rPr>
          <w:rFonts w:ascii="宋体" w:hAnsi="宋体" w:eastAsia="宋体" w:cs="Microsoft Yi Baiti"/>
          <w:color w:val="000000"/>
          <w:kern w:val="0"/>
          <w:sz w:val="24"/>
          <w:szCs w:val="24"/>
        </w:rPr>
        <w:t>，</w:t>
      </w:r>
      <w:r>
        <w:rPr>
          <w:rFonts w:ascii="宋体" w:hAnsi="宋体" w:eastAsia="宋体" w:cs="宋体"/>
          <w:color w:val="000000"/>
          <w:kern w:val="0"/>
          <w:sz w:val="24"/>
          <w:szCs w:val="24"/>
        </w:rPr>
        <w:t>可申报三级</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高级工：</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取得本职业或相关职业四级/ 中级工职业资格证书（技能等级证书）后累计从事本职业或相关职业工作</w:t>
      </w: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年（含）以上</w:t>
      </w:r>
      <w:r>
        <w:rPr>
          <w:rFonts w:hint="eastAsia" w:ascii="宋体" w:hAnsi="宋体" w:eastAsia="宋体" w:cs="宋体"/>
          <w:color w:val="000000"/>
          <w:kern w:val="0"/>
          <w:sz w:val="24"/>
          <w:szCs w:val="24"/>
        </w:rPr>
        <w:t>。</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取得本职业或相关职业四级/ 中级工职业资格证书（技能等级证书）并具有高级技工学校、技师学院毕业证书（含尚未取得毕业证书的在校应届毕业生）；或取得本职业或相关职业四级/ 中级工职业资格证书（技能等级证书），并具有经评估论证、 以高级技能为培养目标的高等职业学校本专业或相关专业毕业证书（含尚未取得毕业证书的在校应届毕业生）。</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）具有大专及以上本专业或相关专业毕业证书</w:t>
      </w:r>
      <w:r>
        <w:rPr>
          <w:rFonts w:ascii="宋体" w:hAnsi="宋体" w:eastAsia="宋体" w:cs="Microsoft Yi Baiti"/>
          <w:color w:val="000000"/>
          <w:kern w:val="0"/>
          <w:sz w:val="24"/>
          <w:szCs w:val="24"/>
        </w:rPr>
        <w:t>，</w:t>
      </w:r>
      <w:r>
        <w:rPr>
          <w:rFonts w:ascii="宋体" w:hAnsi="宋体" w:eastAsia="宋体" w:cs="宋体"/>
          <w:color w:val="000000"/>
          <w:kern w:val="0"/>
          <w:sz w:val="24"/>
          <w:szCs w:val="24"/>
        </w:rPr>
        <w:t>并取得本职业或相关职业四级</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中级工职业资格证书（技能等级证书）后</w:t>
      </w:r>
      <w:r>
        <w:rPr>
          <w:rFonts w:ascii="宋体" w:hAnsi="宋体" w:eastAsia="宋体" w:cs="Microsoft Yi Baiti"/>
          <w:color w:val="000000"/>
          <w:kern w:val="0"/>
          <w:sz w:val="24"/>
          <w:szCs w:val="24"/>
        </w:rPr>
        <w:t>，</w:t>
      </w:r>
      <w:r>
        <w:rPr>
          <w:rFonts w:ascii="宋体" w:hAnsi="宋体" w:eastAsia="宋体" w:cs="宋体"/>
          <w:color w:val="000000"/>
          <w:kern w:val="0"/>
          <w:sz w:val="24"/>
          <w:szCs w:val="24"/>
        </w:rPr>
        <w:t>累计从事本职业或相关职业工作</w:t>
      </w: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年（含）以上。</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4、二级/技师。</w:t>
      </w:r>
      <w:r>
        <w:rPr>
          <w:rFonts w:ascii="宋体" w:hAnsi="宋体" w:eastAsia="宋体" w:cs="宋体"/>
          <w:color w:val="000000"/>
          <w:kern w:val="0"/>
          <w:sz w:val="24"/>
          <w:szCs w:val="24"/>
        </w:rPr>
        <w:t>具备以下条件之一者</w:t>
      </w:r>
      <w:r>
        <w:rPr>
          <w:rFonts w:ascii="宋体" w:hAnsi="宋体" w:eastAsia="宋体" w:cs="Microsoft Yi Baiti"/>
          <w:color w:val="000000"/>
          <w:kern w:val="0"/>
          <w:sz w:val="24"/>
          <w:szCs w:val="24"/>
        </w:rPr>
        <w:t>，</w:t>
      </w:r>
      <w:r>
        <w:rPr>
          <w:rFonts w:ascii="宋体" w:hAnsi="宋体" w:eastAsia="宋体" w:cs="宋体"/>
          <w:color w:val="000000"/>
          <w:kern w:val="0"/>
          <w:sz w:val="24"/>
          <w:szCs w:val="24"/>
        </w:rPr>
        <w:t>可申报二级</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技师：</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 取得本职业或相关职业三级/ 高级工职业资格证书（技能等级证书）后</w:t>
      </w:r>
      <w:r>
        <w:rPr>
          <w:rFonts w:ascii="宋体" w:hAnsi="宋体" w:eastAsia="宋体" w:cs="Microsoft Yi Baiti"/>
          <w:color w:val="000000"/>
          <w:kern w:val="0"/>
          <w:sz w:val="24"/>
          <w:szCs w:val="24"/>
        </w:rPr>
        <w:t>，</w:t>
      </w:r>
      <w:r>
        <w:rPr>
          <w:rFonts w:ascii="宋体" w:hAnsi="宋体" w:eastAsia="宋体" w:cs="宋体"/>
          <w:color w:val="000000"/>
          <w:kern w:val="0"/>
          <w:sz w:val="24"/>
          <w:szCs w:val="24"/>
        </w:rPr>
        <w:t>累计从事本职业或相关职业工作</w:t>
      </w: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年（含）以上</w:t>
      </w:r>
      <w:r>
        <w:rPr>
          <w:rFonts w:ascii="宋体" w:hAnsi="宋体" w:eastAsia="宋体" w:cs="Microsoft Yi Baiti"/>
          <w:color w:val="000000"/>
          <w:kern w:val="0"/>
          <w:sz w:val="24"/>
          <w:szCs w:val="24"/>
        </w:rPr>
        <w:t>。</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）取得本职业或相关职业三级/ 高级工职业资格证书（技能等级证书）的高级技工学校、 技师学院毕业生</w:t>
      </w:r>
      <w:r>
        <w:rPr>
          <w:rFonts w:ascii="宋体" w:hAnsi="宋体" w:eastAsia="宋体" w:cs="Microsoft Yi Baiti"/>
          <w:color w:val="000000"/>
          <w:kern w:val="0"/>
          <w:sz w:val="24"/>
          <w:szCs w:val="24"/>
        </w:rPr>
        <w:t>，</w:t>
      </w:r>
      <w:r>
        <w:rPr>
          <w:rFonts w:ascii="宋体" w:hAnsi="宋体" w:eastAsia="宋体" w:cs="宋体"/>
          <w:color w:val="000000"/>
          <w:kern w:val="0"/>
          <w:sz w:val="24"/>
          <w:szCs w:val="24"/>
        </w:rPr>
        <w:t>累计从事本职业或相关职业工作</w:t>
      </w: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年（含）以上；或取得本职业或相关职业预备技师证书的技师学院毕业生</w:t>
      </w:r>
      <w:r>
        <w:rPr>
          <w:rFonts w:ascii="宋体" w:hAnsi="宋体" w:eastAsia="宋体" w:cs="Microsoft Yi Baiti"/>
          <w:color w:val="000000"/>
          <w:kern w:val="0"/>
          <w:sz w:val="24"/>
          <w:szCs w:val="24"/>
        </w:rPr>
        <w:t>，</w:t>
      </w:r>
      <w:r>
        <w:rPr>
          <w:rFonts w:ascii="宋体" w:hAnsi="宋体" w:eastAsia="宋体" w:cs="宋体"/>
          <w:color w:val="000000"/>
          <w:kern w:val="0"/>
          <w:sz w:val="24"/>
          <w:szCs w:val="24"/>
        </w:rPr>
        <w:t>累计从事本职业或相关职业工作</w:t>
      </w: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年（含）以上。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5、一级/高级技师。取得本职业或相关职业二级/技师职业资格证书（技能等级证书）后，累计从事本职业或相关职业工作4年（含）以上。</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注：以上为2019年版通用申报条件，如遇有（职业）工种申报条件与上述有差异，以该职业（工种）现有国家职业技能标准为准。</w:t>
      </w:r>
    </w:p>
    <w:p>
      <w:pPr>
        <w:spacing w:before="156" w:beforeLines="50" w:line="360" w:lineRule="auto"/>
        <w:ind w:firstLine="482" w:firstLineChars="200"/>
        <w:rPr>
          <w:b/>
          <w:sz w:val="24"/>
          <w:szCs w:val="24"/>
        </w:rPr>
      </w:pPr>
      <w:r>
        <w:rPr>
          <w:rFonts w:hint="eastAsia"/>
          <w:b/>
          <w:sz w:val="24"/>
          <w:szCs w:val="24"/>
        </w:rPr>
        <w:t>五、收费项目及标准</w:t>
      </w:r>
    </w:p>
    <w:p>
      <w:pPr>
        <w:spacing w:line="360" w:lineRule="auto"/>
        <w:ind w:firstLine="480" w:firstLineChars="200"/>
        <w:rPr>
          <w:sz w:val="24"/>
          <w:szCs w:val="24"/>
        </w:rPr>
      </w:pPr>
      <w:r>
        <w:rPr>
          <w:rFonts w:hint="eastAsia"/>
          <w:sz w:val="24"/>
          <w:szCs w:val="24"/>
        </w:rPr>
        <w:t>1、评价费：</w:t>
      </w:r>
    </w:p>
    <w:p>
      <w:pPr>
        <w:spacing w:line="360" w:lineRule="auto"/>
        <w:ind w:firstLine="480" w:firstLineChars="200"/>
        <w:rPr>
          <w:sz w:val="24"/>
          <w:szCs w:val="24"/>
        </w:rPr>
      </w:pPr>
      <w:r>
        <w:rPr>
          <w:rFonts w:hint="eastAsia"/>
          <w:sz w:val="24"/>
          <w:szCs w:val="24"/>
        </w:rPr>
        <w:t>参照</w:t>
      </w:r>
      <w:r>
        <w:rPr>
          <w:sz w:val="24"/>
          <w:szCs w:val="24"/>
        </w:rPr>
        <w:t>《江苏省职业技能鉴定收费管理办法》（苏价费[2004]465号）规定的收费标准收取评价费用。</w:t>
      </w:r>
    </w:p>
    <w:tbl>
      <w:tblPr>
        <w:tblStyle w:val="4"/>
        <w:tblW w:w="8221" w:type="dxa"/>
        <w:jc w:val="center"/>
        <w:tblLayout w:type="autofit"/>
        <w:tblCellMar>
          <w:top w:w="0" w:type="dxa"/>
          <w:left w:w="108" w:type="dxa"/>
          <w:bottom w:w="0" w:type="dxa"/>
          <w:right w:w="108" w:type="dxa"/>
        </w:tblCellMar>
      </w:tblPr>
      <w:tblGrid>
        <w:gridCol w:w="1023"/>
        <w:gridCol w:w="719"/>
        <w:gridCol w:w="720"/>
        <w:gridCol w:w="719"/>
        <w:gridCol w:w="721"/>
        <w:gridCol w:w="719"/>
        <w:gridCol w:w="720"/>
        <w:gridCol w:w="720"/>
        <w:gridCol w:w="720"/>
        <w:gridCol w:w="719"/>
        <w:gridCol w:w="721"/>
      </w:tblGrid>
      <w:tr>
        <w:tblPrEx>
          <w:tblCellMar>
            <w:top w:w="0" w:type="dxa"/>
            <w:left w:w="108" w:type="dxa"/>
            <w:bottom w:w="0" w:type="dxa"/>
            <w:right w:w="108" w:type="dxa"/>
          </w:tblCellMar>
        </w:tblPrEx>
        <w:trPr>
          <w:trHeight w:val="447" w:hRule="atLeast"/>
          <w:jc w:val="center"/>
        </w:trPr>
        <w:tc>
          <w:tcPr>
            <w:tcW w:w="10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评价级别/类别</w:t>
            </w:r>
          </w:p>
        </w:tc>
        <w:tc>
          <w:tcPr>
            <w:tcW w:w="14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初级工</w:t>
            </w:r>
          </w:p>
        </w:tc>
        <w:tc>
          <w:tcPr>
            <w:tcW w:w="14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中级工</w:t>
            </w:r>
          </w:p>
        </w:tc>
        <w:tc>
          <w:tcPr>
            <w:tcW w:w="14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高级工</w:t>
            </w:r>
          </w:p>
        </w:tc>
        <w:tc>
          <w:tcPr>
            <w:tcW w:w="14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技师</w:t>
            </w:r>
          </w:p>
        </w:tc>
        <w:tc>
          <w:tcPr>
            <w:tcW w:w="14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高级技师</w:t>
            </w:r>
          </w:p>
        </w:tc>
      </w:tr>
      <w:tr>
        <w:tblPrEx>
          <w:tblCellMar>
            <w:top w:w="0" w:type="dxa"/>
            <w:left w:w="108" w:type="dxa"/>
            <w:bottom w:w="0" w:type="dxa"/>
            <w:right w:w="108" w:type="dxa"/>
          </w:tblCellMar>
        </w:tblPrEx>
        <w:trPr>
          <w:trHeight w:val="447" w:hRule="atLeast"/>
          <w:jc w:val="center"/>
        </w:trPr>
        <w:tc>
          <w:tcPr>
            <w:tcW w:w="102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理论</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技能</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理论</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技能</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理论</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技能</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理论</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技能</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理论</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技能</w:t>
            </w:r>
          </w:p>
        </w:tc>
      </w:tr>
      <w:tr>
        <w:tblPrEx>
          <w:tblCellMar>
            <w:top w:w="0" w:type="dxa"/>
            <w:left w:w="108" w:type="dxa"/>
            <w:bottom w:w="0" w:type="dxa"/>
            <w:right w:w="108" w:type="dxa"/>
          </w:tblCellMar>
        </w:tblPrEx>
        <w:trPr>
          <w:trHeight w:val="447" w:hRule="atLeast"/>
          <w:jc w:val="center"/>
        </w:trPr>
        <w:tc>
          <w:tcPr>
            <w:tcW w:w="10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第一类</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160</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60</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200</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260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80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300</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90</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330</w:t>
            </w:r>
          </w:p>
        </w:tc>
      </w:tr>
      <w:tr>
        <w:tblPrEx>
          <w:tblCellMar>
            <w:top w:w="0" w:type="dxa"/>
            <w:left w:w="108" w:type="dxa"/>
            <w:bottom w:w="0" w:type="dxa"/>
            <w:right w:w="108" w:type="dxa"/>
          </w:tblCellMar>
        </w:tblPrEx>
        <w:trPr>
          <w:trHeight w:val="447" w:hRule="atLeast"/>
          <w:jc w:val="center"/>
        </w:trPr>
        <w:tc>
          <w:tcPr>
            <w:tcW w:w="10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第二类</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140</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40</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180</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240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280</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70</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310</w:t>
            </w:r>
          </w:p>
        </w:tc>
      </w:tr>
      <w:tr>
        <w:tblPrEx>
          <w:tblCellMar>
            <w:top w:w="0" w:type="dxa"/>
            <w:left w:w="108" w:type="dxa"/>
            <w:bottom w:w="0" w:type="dxa"/>
            <w:right w:w="108" w:type="dxa"/>
          </w:tblCellMar>
        </w:tblPrEx>
        <w:trPr>
          <w:trHeight w:val="447" w:hRule="atLeast"/>
          <w:jc w:val="center"/>
        </w:trPr>
        <w:tc>
          <w:tcPr>
            <w:tcW w:w="10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第三类</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130</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40</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170</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230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270</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70</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447" w:hRule="atLeast"/>
          <w:jc w:val="center"/>
        </w:trPr>
        <w:tc>
          <w:tcPr>
            <w:tcW w:w="10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第四类</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120</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40</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160</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220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260</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70</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290</w:t>
            </w:r>
          </w:p>
        </w:tc>
      </w:tr>
      <w:tr>
        <w:tblPrEx>
          <w:tblCellMar>
            <w:top w:w="0" w:type="dxa"/>
            <w:left w:w="108" w:type="dxa"/>
            <w:bottom w:w="0" w:type="dxa"/>
            <w:right w:w="108" w:type="dxa"/>
          </w:tblCellMar>
        </w:tblPrEx>
        <w:trPr>
          <w:trHeight w:val="447" w:hRule="atLeast"/>
          <w:jc w:val="center"/>
        </w:trPr>
        <w:tc>
          <w:tcPr>
            <w:tcW w:w="10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第五类</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110</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40</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140</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210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250</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70</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280</w:t>
            </w:r>
          </w:p>
        </w:tc>
      </w:tr>
      <w:tr>
        <w:tblPrEx>
          <w:tblCellMar>
            <w:top w:w="0" w:type="dxa"/>
            <w:left w:w="108" w:type="dxa"/>
            <w:bottom w:w="0" w:type="dxa"/>
            <w:right w:w="108" w:type="dxa"/>
          </w:tblCellMar>
        </w:tblPrEx>
        <w:trPr>
          <w:trHeight w:val="447" w:hRule="atLeast"/>
          <w:jc w:val="center"/>
        </w:trPr>
        <w:tc>
          <w:tcPr>
            <w:tcW w:w="10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第六类</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40</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130</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240</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70</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270</w:t>
            </w:r>
          </w:p>
        </w:tc>
      </w:tr>
    </w:tbl>
    <w:p>
      <w:pPr>
        <w:widowControl/>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2、综合评审费：</w:t>
      </w:r>
    </w:p>
    <w:p>
      <w:pPr>
        <w:widowControl/>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申报一级、二级的人员需交综合评审费，二级/技师，200元/人；一级/高级，300元/人。</w:t>
      </w:r>
    </w:p>
    <w:p>
      <w:pPr>
        <w:spacing w:line="360" w:lineRule="auto"/>
        <w:ind w:firstLine="480" w:firstLineChars="200"/>
        <w:rPr>
          <w:sz w:val="24"/>
          <w:szCs w:val="24"/>
        </w:rPr>
      </w:pPr>
      <w:r>
        <w:rPr>
          <w:rFonts w:hint="eastAsia"/>
          <w:sz w:val="24"/>
          <w:szCs w:val="24"/>
        </w:rPr>
        <w:t>3、证书费：</w:t>
      </w:r>
    </w:p>
    <w:p>
      <w:pPr>
        <w:spacing w:line="360" w:lineRule="auto"/>
        <w:ind w:firstLine="480" w:firstLineChars="200"/>
        <w:rPr>
          <w:rFonts w:ascii="宋体" w:hAnsi="宋体" w:eastAsia="宋体" w:cs="宋体"/>
          <w:color w:val="000000"/>
          <w:kern w:val="0"/>
          <w:sz w:val="24"/>
          <w:szCs w:val="24"/>
        </w:rPr>
      </w:pPr>
      <w:r>
        <w:rPr>
          <w:rFonts w:ascii="宋体" w:hAnsi="宋体" w:eastAsia="宋体" w:cs="宋体"/>
          <w:color w:val="000000"/>
          <w:kern w:val="0"/>
          <w:sz w:val="24"/>
          <w:szCs w:val="24"/>
        </w:rPr>
        <w:t>职业技能等级证书可通过全省职业技能等级认定服务平台自行打印包含个人信息和二维码的纸质证书，并可通过扫描二维码进行查验。凡</w:t>
      </w:r>
      <w:r>
        <w:rPr>
          <w:rFonts w:hint="eastAsia" w:ascii="宋体" w:hAnsi="宋体" w:eastAsia="宋体" w:cs="宋体"/>
          <w:color w:val="000000"/>
          <w:kern w:val="0"/>
          <w:sz w:val="24"/>
          <w:szCs w:val="24"/>
        </w:rPr>
        <w:t>申请由学校代办打印发放证书的，10元/本。</w:t>
      </w:r>
    </w:p>
    <w:p>
      <w:pPr>
        <w:spacing w:before="156" w:beforeLines="50" w:line="360" w:lineRule="auto"/>
        <w:ind w:firstLine="482" w:firstLineChars="200"/>
        <w:rPr>
          <w:b/>
          <w:sz w:val="24"/>
          <w:szCs w:val="24"/>
        </w:rPr>
      </w:pPr>
      <w:r>
        <w:rPr>
          <w:rFonts w:hint="eastAsia"/>
          <w:b/>
          <w:sz w:val="24"/>
          <w:szCs w:val="24"/>
        </w:rPr>
        <w:t>六、报名及联系方式</w:t>
      </w:r>
    </w:p>
    <w:p>
      <w:pPr>
        <w:spacing w:line="360" w:lineRule="auto"/>
        <w:ind w:firstLine="480" w:firstLineChars="200"/>
        <w:rPr>
          <w:sz w:val="24"/>
          <w:szCs w:val="24"/>
        </w:rPr>
      </w:pPr>
      <w:r>
        <w:rPr>
          <w:rFonts w:hint="eastAsia"/>
          <w:sz w:val="24"/>
          <w:szCs w:val="24"/>
        </w:rPr>
        <w:t>1、报名方式：</w:t>
      </w:r>
    </w:p>
    <w:p>
      <w:pPr>
        <w:spacing w:line="360" w:lineRule="auto"/>
        <w:ind w:firstLine="480" w:firstLineChars="200"/>
        <w:rPr>
          <w:sz w:val="24"/>
          <w:szCs w:val="24"/>
        </w:rPr>
      </w:pPr>
      <w:r>
        <w:rPr>
          <w:rFonts w:hint="eastAsia"/>
          <w:sz w:val="24"/>
          <w:szCs w:val="24"/>
        </w:rPr>
        <w:t>参加申报认定人员请直接到所在县（市区）具备培训资质的培训单位或直接到我校培训处进行报名初审，务必如实填写相关信息，并提交相应的申报材料。由培训单位报请当地人社部门同意后，统一将相关材料汇总交由学校技能鉴定中心集中报名审核。</w:t>
      </w:r>
    </w:p>
    <w:p>
      <w:pPr>
        <w:spacing w:line="360" w:lineRule="auto"/>
        <w:ind w:firstLine="482" w:firstLineChars="200"/>
        <w:rPr>
          <w:sz w:val="24"/>
          <w:szCs w:val="24"/>
        </w:rPr>
      </w:pPr>
      <w:r>
        <w:rPr>
          <w:rFonts w:hint="eastAsia"/>
          <w:b/>
          <w:sz w:val="24"/>
          <w:szCs w:val="24"/>
        </w:rPr>
        <w:t>个人申报材料包括：</w:t>
      </w:r>
      <w:r>
        <w:rPr>
          <w:rFonts w:hint="eastAsia"/>
          <w:sz w:val="24"/>
          <w:szCs w:val="24"/>
        </w:rPr>
        <w:t>①考生登记表；②身份证复印件；③学历证书复印件（带原件审核）；④工作年限承诺书（要求本人签名并确认）；⑤电子照片（大小在5KB--20KB之间，用身份证号码命名）；⑥企业职工提交社会保险参保证明（可到“我的盐城”下载并打印）和社保卡复印件，无业人员需注册“江苏智慧人社”并通过验证。</w:t>
      </w:r>
    </w:p>
    <w:p>
      <w:pPr>
        <w:spacing w:line="360" w:lineRule="auto"/>
        <w:ind w:firstLine="482" w:firstLineChars="200"/>
        <w:rPr>
          <w:sz w:val="24"/>
          <w:szCs w:val="24"/>
        </w:rPr>
      </w:pPr>
      <w:r>
        <w:rPr>
          <w:rFonts w:hint="eastAsia"/>
          <w:b/>
          <w:sz w:val="24"/>
          <w:szCs w:val="24"/>
        </w:rPr>
        <w:t>培训单位</w:t>
      </w:r>
      <w:r>
        <w:rPr>
          <w:rFonts w:hint="eastAsia"/>
          <w:sz w:val="24"/>
          <w:szCs w:val="24"/>
        </w:rPr>
        <w:t>要对照国家职业技能标准对申报人员进行材料初审，认真填写①职业技能等级认定申请表；②职业技能等级认定考生导入模板；③考生信息汇总表。与考生申报材料一起送交学校技能鉴定中心审核、存档、生成实施方案。并与学校签订委托评价协议书，并按协议要求将评价费等足额交至学校财务处。</w:t>
      </w:r>
    </w:p>
    <w:p>
      <w:pPr>
        <w:spacing w:line="360" w:lineRule="auto"/>
        <w:ind w:firstLine="480" w:firstLineChars="200"/>
        <w:rPr>
          <w:sz w:val="24"/>
          <w:szCs w:val="24"/>
        </w:rPr>
      </w:pPr>
      <w:r>
        <w:rPr>
          <w:rFonts w:hint="eastAsia"/>
          <w:sz w:val="24"/>
          <w:szCs w:val="24"/>
        </w:rPr>
        <w:t>2、报名地址：盐城市文港中路128号（江苏省盐城技师学院）</w:t>
      </w:r>
    </w:p>
    <w:p>
      <w:pPr>
        <w:spacing w:line="360" w:lineRule="auto"/>
        <w:ind w:firstLine="480" w:firstLineChars="200"/>
        <w:rPr>
          <w:sz w:val="24"/>
          <w:szCs w:val="24"/>
        </w:rPr>
      </w:pPr>
      <w:r>
        <w:rPr>
          <w:rFonts w:hint="eastAsia"/>
          <w:sz w:val="24"/>
          <w:szCs w:val="24"/>
        </w:rPr>
        <w:t>3、联系人及电话：贾老师、黄老师，0515-68661109、68661106。</w:t>
      </w:r>
    </w:p>
    <w:p>
      <w:pPr>
        <w:spacing w:line="360" w:lineRule="auto"/>
        <w:ind w:firstLine="480" w:firstLineChars="200"/>
        <w:rPr>
          <w:rFonts w:ascii="宋体" w:hAnsi="宋体" w:eastAsia="宋体" w:cs="宋体"/>
          <w:color w:val="000000"/>
          <w:kern w:val="0"/>
          <w:sz w:val="24"/>
          <w:szCs w:val="24"/>
        </w:rPr>
      </w:pPr>
    </w:p>
    <w:p>
      <w:pPr>
        <w:spacing w:line="360" w:lineRule="auto"/>
        <w:ind w:firstLine="480" w:firstLineChars="200"/>
        <w:rPr>
          <w:rFonts w:ascii="宋体" w:hAnsi="宋体" w:eastAsia="宋体" w:cs="宋体"/>
          <w:color w:val="000000"/>
          <w:kern w:val="0"/>
          <w:sz w:val="24"/>
          <w:szCs w:val="24"/>
        </w:rPr>
      </w:pPr>
    </w:p>
    <w:p>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江苏省盐城技师学院</w:t>
      </w:r>
    </w:p>
    <w:p>
      <w:pPr>
        <w:spacing w:line="360" w:lineRule="auto"/>
        <w:jc w:val="center"/>
        <w:rPr>
          <w:sz w:val="24"/>
          <w:szCs w:val="24"/>
        </w:rPr>
      </w:pP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2021年7月19日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i Baiti">
    <w:panose1 w:val="03000500000000000000"/>
    <w:charset w:val="00"/>
    <w:family w:val="script"/>
    <w:pitch w:val="default"/>
    <w:sig w:usb0="80000003" w:usb1="00010402" w:usb2="00080002"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458"/>
    <w:rsid w:val="00131130"/>
    <w:rsid w:val="001A4352"/>
    <w:rsid w:val="007265BB"/>
    <w:rsid w:val="007B7588"/>
    <w:rsid w:val="007E0FBF"/>
    <w:rsid w:val="00806B49"/>
    <w:rsid w:val="00871706"/>
    <w:rsid w:val="008E2DA4"/>
    <w:rsid w:val="009740BE"/>
    <w:rsid w:val="00A86875"/>
    <w:rsid w:val="00C0646A"/>
    <w:rsid w:val="00C95458"/>
    <w:rsid w:val="00DD2B6D"/>
    <w:rsid w:val="00F740BA"/>
    <w:rsid w:val="36470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批注框文本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491</Words>
  <Characters>2801</Characters>
  <Lines>23</Lines>
  <Paragraphs>6</Paragraphs>
  <TotalTime>1</TotalTime>
  <ScaleCrop>false</ScaleCrop>
  <LinksUpToDate>false</LinksUpToDate>
  <CharactersWithSpaces>3286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2021-07-19T03:21:00Z</dcterms:created>
  <dc:creator>xb21cn</dc:creator>
  <cp:lastModifiedBy>虎仔</cp:lastModifiedBy>
  <dcterms:modified xsi:type="dcterms:W3CDTF">2021-07-22T03:39:43Z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37CF9698D34B48CC89E364907722EAC7</vt:lpwstr>
  </property>
</Properties>
</file>