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themeColor="text1"/>
          <w:sz w:val="84"/>
          <w:szCs w:val="84"/>
        </w:rPr>
      </w:pPr>
    </w:p>
    <w:p>
      <w:pPr>
        <w:jc w:val="center"/>
        <w:rPr>
          <w:rFonts w:hint="eastAsia" w:eastAsia="宋体" w:cs="Times New Roman"/>
          <w:b/>
          <w:bCs/>
          <w:color w:val="000000" w:themeColor="text1"/>
          <w:sz w:val="84"/>
          <w:szCs w:val="84"/>
          <w:lang w:eastAsia="zh-CN"/>
        </w:rPr>
      </w:pPr>
      <w:r>
        <w:rPr>
          <w:rFonts w:hint="eastAsia" w:cs="宋体"/>
          <w:b/>
          <w:bCs/>
          <w:color w:val="000000" w:themeColor="text1"/>
          <w:sz w:val="84"/>
          <w:szCs w:val="84"/>
        </w:rPr>
        <w:t>招标</w:t>
      </w:r>
      <w:r>
        <w:rPr>
          <w:rFonts w:hint="eastAsia" w:cs="宋体"/>
          <w:b/>
          <w:bCs/>
          <w:color w:val="000000" w:themeColor="text1"/>
          <w:sz w:val="84"/>
          <w:szCs w:val="84"/>
          <w:lang w:eastAsia="zh-CN"/>
        </w:rPr>
        <w:t>公告</w:t>
      </w:r>
    </w:p>
    <w:p>
      <w:pPr>
        <w:autoSpaceDE w:val="0"/>
        <w:autoSpaceDN w:val="0"/>
        <w:adjustRightInd w:val="0"/>
        <w:spacing w:line="360" w:lineRule="auto"/>
        <w:rPr>
          <w:rFonts w:cs="Times New Roman"/>
          <w:b/>
          <w:bCs/>
          <w:color w:val="000000" w:themeColor="text1"/>
          <w:sz w:val="30"/>
          <w:szCs w:val="30"/>
        </w:rPr>
      </w:pPr>
    </w:p>
    <w:p>
      <w:pPr>
        <w:autoSpaceDE w:val="0"/>
        <w:autoSpaceDN w:val="0"/>
        <w:adjustRightInd w:val="0"/>
        <w:spacing w:line="360" w:lineRule="auto"/>
        <w:rPr>
          <w:rFonts w:cs="Times New Roman"/>
          <w:b/>
          <w:bCs/>
          <w:color w:val="000000" w:themeColor="text1"/>
          <w:sz w:val="30"/>
          <w:szCs w:val="30"/>
        </w:rPr>
      </w:pPr>
    </w:p>
    <w:p>
      <w:pPr>
        <w:autoSpaceDE w:val="0"/>
        <w:autoSpaceDN w:val="0"/>
        <w:adjustRightInd w:val="0"/>
        <w:spacing w:line="360" w:lineRule="auto"/>
        <w:rPr>
          <w:rFonts w:cs="Times New Roman"/>
          <w:b/>
          <w:bCs/>
          <w:color w:val="000000" w:themeColor="text1"/>
          <w:sz w:val="30"/>
          <w:szCs w:val="30"/>
        </w:rPr>
      </w:pPr>
    </w:p>
    <w:p>
      <w:pPr>
        <w:autoSpaceDE w:val="0"/>
        <w:autoSpaceDN w:val="0"/>
        <w:adjustRightInd w:val="0"/>
        <w:spacing w:line="360" w:lineRule="auto"/>
        <w:rPr>
          <w:rFonts w:cs="Times New Roman"/>
          <w:b/>
          <w:bCs/>
          <w:color w:val="000000" w:themeColor="text1"/>
          <w:sz w:val="30"/>
          <w:szCs w:val="30"/>
        </w:rPr>
      </w:pPr>
    </w:p>
    <w:p>
      <w:pPr>
        <w:autoSpaceDE w:val="0"/>
        <w:autoSpaceDN w:val="0"/>
        <w:adjustRightInd w:val="0"/>
        <w:spacing w:line="360" w:lineRule="auto"/>
        <w:rPr>
          <w:rFonts w:cs="Times New Roman"/>
          <w:b/>
          <w:bCs/>
          <w:color w:val="000000" w:themeColor="text1"/>
          <w:sz w:val="30"/>
          <w:szCs w:val="30"/>
        </w:rPr>
      </w:pPr>
    </w:p>
    <w:p>
      <w:pPr>
        <w:rPr>
          <w:rFonts w:ascii="宋体" w:cs="Times New Roman"/>
          <w:b/>
          <w:bCs/>
          <w:color w:val="000000" w:themeColor="text1"/>
          <w:sz w:val="36"/>
          <w:szCs w:val="36"/>
        </w:rPr>
      </w:pPr>
      <w:r>
        <w:rPr>
          <w:rFonts w:hint="eastAsia" w:ascii="宋体" w:cs="宋体"/>
          <w:b/>
          <w:bCs/>
          <w:color w:val="000000" w:themeColor="text1"/>
          <w:sz w:val="36"/>
          <w:szCs w:val="36"/>
        </w:rPr>
        <w:t>项目编号：</w:t>
      </w:r>
      <w:r>
        <w:rPr>
          <w:rFonts w:hint="eastAsia" w:ascii="楷体_GB2312" w:hAnsi="楷体_GB2312" w:eastAsia="楷体_GB2312" w:cs="楷体_GB2312"/>
          <w:b/>
          <w:bCs/>
          <w:color w:val="000000" w:themeColor="text1"/>
          <w:sz w:val="36"/>
          <w:szCs w:val="36"/>
          <w:u w:val="single"/>
        </w:rPr>
        <w:t>院总编：</w:t>
      </w:r>
      <w:r>
        <w:rPr>
          <w:rFonts w:ascii="楷体_GB2312" w:hAnsi="楷体_GB2312" w:eastAsia="楷体_GB2312" w:cs="楷体_GB2312"/>
          <w:b/>
          <w:bCs/>
          <w:color w:val="000000" w:themeColor="text1"/>
          <w:sz w:val="36"/>
          <w:szCs w:val="36"/>
          <w:u w:val="single"/>
        </w:rPr>
        <w:t>20</w:t>
      </w:r>
      <w:r>
        <w:rPr>
          <w:rFonts w:hint="eastAsia" w:ascii="楷体_GB2312" w:hAnsi="楷体_GB2312" w:eastAsia="楷体_GB2312" w:cs="楷体_GB2312"/>
          <w:b/>
          <w:bCs/>
          <w:color w:val="000000" w:themeColor="text1"/>
          <w:sz w:val="36"/>
          <w:szCs w:val="36"/>
          <w:u w:val="single"/>
        </w:rPr>
        <w:t>21</w:t>
      </w:r>
      <w:r>
        <w:rPr>
          <w:rFonts w:ascii="楷体_GB2312" w:hAnsi="楷体_GB2312" w:eastAsia="楷体_GB2312" w:cs="楷体_GB2312"/>
          <w:b/>
          <w:bCs/>
          <w:color w:val="000000" w:themeColor="text1"/>
          <w:sz w:val="36"/>
          <w:szCs w:val="36"/>
          <w:u w:val="single"/>
        </w:rPr>
        <w:t>-</w:t>
      </w:r>
      <w:r>
        <w:rPr>
          <w:rFonts w:hint="eastAsia" w:ascii="楷体_GB2312" w:hAnsi="楷体_GB2312" w:eastAsia="楷体_GB2312" w:cs="楷体_GB2312"/>
          <w:b/>
          <w:bCs/>
          <w:color w:val="000000" w:themeColor="text1"/>
          <w:sz w:val="36"/>
          <w:szCs w:val="36"/>
          <w:u w:val="single"/>
        </w:rPr>
        <w:t>78</w:t>
      </w:r>
      <w:r>
        <w:rPr>
          <w:rFonts w:ascii="楷体_GB2312" w:hAnsi="楷体_GB2312" w:eastAsia="楷体_GB2312" w:cs="楷体_GB2312"/>
          <w:b/>
          <w:bCs/>
          <w:color w:val="000000" w:themeColor="text1"/>
          <w:sz w:val="36"/>
          <w:szCs w:val="36"/>
          <w:u w:val="single"/>
        </w:rPr>
        <w:t>#</w:t>
      </w:r>
    </w:p>
    <w:p>
      <w:pPr>
        <w:rPr>
          <w:rFonts w:ascii="楷体_GB2312" w:hAnsi="楷体_GB2312" w:eastAsia="楷体_GB2312" w:cs="楷体_GB2312"/>
          <w:b/>
          <w:bCs/>
          <w:color w:val="000000" w:themeColor="text1"/>
          <w:sz w:val="32"/>
          <w:szCs w:val="32"/>
          <w:u w:val="single"/>
        </w:rPr>
      </w:pPr>
      <w:r>
        <w:rPr>
          <w:rFonts w:hint="eastAsia" w:ascii="宋体" w:cs="宋体"/>
          <w:b/>
          <w:bCs/>
          <w:color w:val="000000" w:themeColor="text1"/>
          <w:sz w:val="36"/>
          <w:szCs w:val="36"/>
        </w:rPr>
        <w:t>项目名称：</w:t>
      </w:r>
      <w:r>
        <w:rPr>
          <w:rFonts w:hint="eastAsia" w:ascii="楷体_GB2312" w:hAnsi="楷体_GB2312" w:eastAsia="楷体_GB2312" w:cs="楷体_GB2312"/>
          <w:b/>
          <w:bCs/>
          <w:color w:val="000000" w:themeColor="text1"/>
          <w:sz w:val="36"/>
          <w:szCs w:val="36"/>
          <w:u w:val="single"/>
        </w:rPr>
        <w:t>增材制造国家集训基地集训材料添置项目</w:t>
      </w:r>
    </w:p>
    <w:p>
      <w:pPr>
        <w:rPr>
          <w:rFonts w:ascii="宋体" w:cs="Times New Roman"/>
          <w:b/>
          <w:bCs/>
          <w:color w:val="000000" w:themeColor="text1"/>
          <w:sz w:val="36"/>
          <w:szCs w:val="36"/>
        </w:rPr>
      </w:pPr>
      <w:r>
        <w:rPr>
          <w:rFonts w:hint="eastAsia" w:ascii="宋体" w:cs="宋体"/>
          <w:b/>
          <w:bCs/>
          <w:color w:val="000000" w:themeColor="text1"/>
          <w:w w:val="120"/>
          <w:sz w:val="36"/>
          <w:szCs w:val="36"/>
          <w:lang w:val="zh-TW"/>
        </w:rPr>
        <w:t>招标人：</w:t>
      </w:r>
      <w:r>
        <w:rPr>
          <w:rFonts w:hint="eastAsia" w:ascii="楷体_GB2312" w:hAnsi="楷体_GB2312" w:eastAsia="楷体_GB2312" w:cs="楷体_GB2312"/>
          <w:b/>
          <w:bCs/>
          <w:color w:val="000000" w:themeColor="text1"/>
          <w:sz w:val="36"/>
          <w:szCs w:val="36"/>
          <w:u w:val="single"/>
          <w:lang w:val="zh-TW"/>
        </w:rPr>
        <w:t>江苏省盐城技师学院</w:t>
      </w:r>
    </w:p>
    <w:p>
      <w:pPr>
        <w:jc w:val="center"/>
        <w:rPr>
          <w:rFonts w:ascii="宋体" w:cs="Times New Roman"/>
          <w:b/>
          <w:bCs/>
          <w:color w:val="000000" w:themeColor="text1"/>
          <w:sz w:val="36"/>
          <w:szCs w:val="36"/>
          <w:lang w:val="zh-TW"/>
        </w:rPr>
      </w:pPr>
    </w:p>
    <w:p>
      <w:pPr>
        <w:jc w:val="center"/>
        <w:rPr>
          <w:rFonts w:ascii="宋体" w:cs="Times New Roman"/>
          <w:b/>
          <w:bCs/>
          <w:color w:val="000000" w:themeColor="text1"/>
          <w:sz w:val="36"/>
          <w:szCs w:val="36"/>
          <w:lang w:val="zh-TW"/>
        </w:rPr>
      </w:pPr>
    </w:p>
    <w:p>
      <w:pPr>
        <w:jc w:val="center"/>
        <w:rPr>
          <w:rFonts w:ascii="宋体" w:cs="Times New Roman"/>
          <w:b/>
          <w:bCs/>
          <w:color w:val="000000" w:themeColor="text1"/>
          <w:sz w:val="36"/>
          <w:szCs w:val="36"/>
          <w:lang w:val="zh-TW"/>
        </w:rPr>
      </w:pPr>
    </w:p>
    <w:p>
      <w:pPr>
        <w:jc w:val="center"/>
        <w:rPr>
          <w:rFonts w:ascii="宋体" w:cs="Times New Roman"/>
          <w:b/>
          <w:bCs/>
          <w:color w:val="000000" w:themeColor="text1"/>
          <w:sz w:val="36"/>
          <w:szCs w:val="36"/>
          <w:lang w:val="zh-TW"/>
        </w:rPr>
      </w:pPr>
    </w:p>
    <w:p>
      <w:pPr>
        <w:jc w:val="center"/>
        <w:rPr>
          <w:rFonts w:ascii="宋体" w:cs="Times New Roman"/>
          <w:b/>
          <w:bCs/>
          <w:color w:val="000000" w:themeColor="text1"/>
          <w:sz w:val="36"/>
          <w:szCs w:val="36"/>
          <w:lang w:val="zh-TW"/>
        </w:rPr>
      </w:pPr>
    </w:p>
    <w:p>
      <w:pPr>
        <w:jc w:val="center"/>
        <w:rPr>
          <w:rFonts w:ascii="黑体" w:eastAsia="黑体" w:cs="Times New Roman"/>
          <w:color w:val="000000" w:themeColor="text1"/>
          <w:sz w:val="44"/>
          <w:szCs w:val="44"/>
        </w:rPr>
      </w:pPr>
      <w:r>
        <w:rPr>
          <w:rFonts w:ascii="黑体" w:eastAsia="黑体" w:cs="黑体"/>
          <w:color w:val="000000" w:themeColor="text1"/>
          <w:sz w:val="44"/>
          <w:szCs w:val="44"/>
        </w:rPr>
        <w:t>20</w:t>
      </w:r>
      <w:r>
        <w:rPr>
          <w:rFonts w:hint="eastAsia" w:ascii="黑体" w:eastAsia="黑体" w:cs="黑体"/>
          <w:color w:val="000000" w:themeColor="text1"/>
          <w:sz w:val="44"/>
          <w:szCs w:val="44"/>
        </w:rPr>
        <w:t>21年8月</w:t>
      </w:r>
    </w:p>
    <w:p>
      <w:pPr>
        <w:jc w:val="center"/>
        <w:rPr>
          <w:rFonts w:ascii="黑体" w:eastAsia="黑体" w:cs="Times New Roman"/>
          <w:color w:val="000000" w:themeColor="text1"/>
          <w:sz w:val="44"/>
          <w:szCs w:val="44"/>
        </w:rPr>
      </w:pPr>
    </w:p>
    <w:p>
      <w:pPr>
        <w:jc w:val="center"/>
        <w:rPr>
          <w:rFonts w:ascii="黑体" w:eastAsia="黑体" w:cs="Times New Roman"/>
          <w:color w:val="000000" w:themeColor="text1"/>
          <w:sz w:val="44"/>
          <w:szCs w:val="44"/>
        </w:rPr>
      </w:pPr>
    </w:p>
    <w:p>
      <w:pPr>
        <w:pStyle w:val="2"/>
        <w:ind w:firstLine="210"/>
        <w:rPr>
          <w:color w:val="000000" w:themeColor="text1"/>
        </w:rPr>
      </w:pPr>
    </w:p>
    <w:p>
      <w:pPr>
        <w:pStyle w:val="2"/>
        <w:ind w:firstLine="210"/>
        <w:rPr>
          <w:color w:val="000000" w:themeColor="text1"/>
        </w:rPr>
      </w:pPr>
    </w:p>
    <w:p>
      <w:pPr>
        <w:spacing w:line="700" w:lineRule="exact"/>
        <w:jc w:val="center"/>
        <w:rPr>
          <w:rFonts w:cs="Times New Roman"/>
          <w:b/>
          <w:bCs/>
          <w:color w:val="000000" w:themeColor="text1"/>
          <w:sz w:val="44"/>
          <w:szCs w:val="44"/>
        </w:rPr>
      </w:pPr>
      <w:r>
        <w:rPr>
          <w:rFonts w:hint="eastAsia" w:cs="宋体"/>
          <w:b/>
          <w:bCs/>
          <w:color w:val="000000" w:themeColor="text1"/>
          <w:sz w:val="44"/>
          <w:szCs w:val="44"/>
        </w:rPr>
        <w:t>提 示</w:t>
      </w:r>
    </w:p>
    <w:p>
      <w:pPr>
        <w:spacing w:line="700" w:lineRule="exact"/>
        <w:jc w:val="center"/>
        <w:rPr>
          <w:rFonts w:ascii="仿宋_GB2312" w:eastAsia="仿宋_GB2312" w:cs="Times New Roman"/>
          <w:color w:val="000000" w:themeColor="text1"/>
          <w:sz w:val="32"/>
          <w:szCs w:val="32"/>
        </w:rPr>
      </w:pP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五、招标人：江苏省盐城技师学院</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联系人：杨老师0515—68661002</w:t>
      </w:r>
    </w:p>
    <w:p>
      <w:pPr>
        <w:pStyle w:val="8"/>
        <w:spacing w:line="600" w:lineRule="exact"/>
        <w:ind w:firstLine="742"/>
        <w:rPr>
          <w:rFonts w:ascii="仿宋_GB2312" w:cs="Times New Roman"/>
          <w:color w:val="000000" w:themeColor="text1"/>
        </w:rPr>
      </w:pPr>
    </w:p>
    <w:p>
      <w:pPr>
        <w:pStyle w:val="8"/>
        <w:spacing w:line="600" w:lineRule="exact"/>
        <w:ind w:firstLine="742"/>
        <w:rPr>
          <w:rFonts w:ascii="仿宋_GB2312" w:cs="Times New Roman"/>
          <w:color w:val="000000" w:themeColor="text1"/>
        </w:rPr>
      </w:pPr>
    </w:p>
    <w:p>
      <w:pPr>
        <w:pStyle w:val="8"/>
        <w:spacing w:line="600" w:lineRule="exact"/>
        <w:ind w:firstLine="742"/>
        <w:rPr>
          <w:rFonts w:ascii="仿宋_GB2312" w:cs="Times New Roman"/>
          <w:color w:val="000000" w:themeColor="text1"/>
        </w:rPr>
      </w:pPr>
    </w:p>
    <w:p>
      <w:pPr>
        <w:pStyle w:val="8"/>
        <w:spacing w:line="600" w:lineRule="exact"/>
        <w:ind w:firstLine="742"/>
        <w:rPr>
          <w:rFonts w:ascii="仿宋_GB2312" w:cs="Times New Roman"/>
          <w:color w:val="000000" w:themeColor="text1"/>
        </w:rPr>
      </w:pPr>
    </w:p>
    <w:p>
      <w:pPr>
        <w:pStyle w:val="8"/>
        <w:spacing w:line="600" w:lineRule="exact"/>
        <w:ind w:firstLine="742"/>
        <w:rPr>
          <w:rFonts w:ascii="仿宋_GB2312" w:cs="Times New Roman"/>
          <w:color w:val="000000" w:themeColor="text1"/>
        </w:rPr>
      </w:pPr>
    </w:p>
    <w:p>
      <w:pPr>
        <w:tabs>
          <w:tab w:val="left" w:pos="2600"/>
        </w:tabs>
        <w:spacing w:before="156" w:beforeLines="50" w:after="156" w:afterLines="50"/>
        <w:rPr>
          <w:rFonts w:eastAsia="黑体" w:cs="Times New Roman"/>
          <w:color w:val="000000" w:themeColor="text1"/>
          <w:sz w:val="44"/>
          <w:szCs w:val="44"/>
        </w:rPr>
      </w:pPr>
    </w:p>
    <w:p>
      <w:pPr>
        <w:tabs>
          <w:tab w:val="left" w:pos="2600"/>
        </w:tabs>
        <w:spacing w:before="156" w:beforeLines="50" w:after="156" w:afterLines="50"/>
        <w:jc w:val="center"/>
        <w:rPr>
          <w:rFonts w:eastAsia="黑体" w:cs="黑体"/>
          <w:color w:val="000000" w:themeColor="text1"/>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color w:val="000000" w:themeColor="text1"/>
          <w:sz w:val="44"/>
          <w:szCs w:val="44"/>
        </w:rPr>
      </w:pPr>
      <w:r>
        <w:rPr>
          <w:rFonts w:hint="eastAsia" w:eastAsia="黑体" w:cs="黑体"/>
          <w:color w:val="000000" w:themeColor="text1"/>
          <w:sz w:val="44"/>
          <w:szCs w:val="44"/>
        </w:rPr>
        <w:t>第一部分  招标公告</w:t>
      </w:r>
    </w:p>
    <w:p>
      <w:pPr>
        <w:spacing w:line="560" w:lineRule="exact"/>
        <w:ind w:firstLine="560" w:firstLineChars="200"/>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根据《中华人民共和国招投标法》、《中华人民共和国政府采购法》等法律、法规的规定，现就</w:t>
      </w:r>
      <w:r>
        <w:rPr>
          <w:rFonts w:hint="eastAsia" w:ascii="仿宋_GB2312" w:hAnsi="仿宋_GB2312" w:eastAsia="仿宋_GB2312" w:cs="仿宋_GB2312"/>
          <w:color w:val="000000" w:themeColor="text1"/>
          <w:sz w:val="28"/>
          <w:szCs w:val="28"/>
          <w:u w:val="single"/>
        </w:rPr>
        <w:t>增材制造国家集训基地集训材料添置</w:t>
      </w:r>
      <w:r>
        <w:rPr>
          <w:rFonts w:hint="eastAsia" w:ascii="仿宋_GB2312" w:hAnsi="仿宋_GB2312" w:eastAsia="仿宋_GB2312" w:cs="仿宋_GB2312"/>
          <w:color w:val="000000" w:themeColor="text1"/>
          <w:sz w:val="28"/>
          <w:szCs w:val="28"/>
        </w:rPr>
        <w:t>项目进行</w:t>
      </w:r>
      <w:r>
        <w:rPr>
          <w:rFonts w:hint="eastAsia" w:ascii="仿宋_GB2312" w:hAnsi="仿宋_GB2312" w:eastAsia="仿宋_GB2312" w:cs="仿宋_GB2312"/>
          <w:color w:val="000000" w:themeColor="text1"/>
          <w:sz w:val="28"/>
          <w:szCs w:val="28"/>
          <w:u w:val="single"/>
        </w:rPr>
        <w:t>公开招标</w:t>
      </w:r>
      <w:r>
        <w:rPr>
          <w:rFonts w:hint="eastAsia" w:ascii="仿宋_GB2312" w:hAnsi="仿宋_GB2312" w:eastAsia="仿宋_GB2312" w:cs="仿宋_GB2312"/>
          <w:color w:val="000000" w:themeColor="text1"/>
          <w:sz w:val="28"/>
          <w:szCs w:val="28"/>
        </w:rPr>
        <w:t>采购。</w:t>
      </w:r>
    </w:p>
    <w:p>
      <w:pPr>
        <w:adjustRightInd w:val="0"/>
        <w:snapToGrid w:val="0"/>
        <w:spacing w:line="520" w:lineRule="exact"/>
        <w:ind w:firstLine="562" w:firstLineChars="200"/>
        <w:jc w:val="left"/>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一、招标项目</w:t>
      </w:r>
    </w:p>
    <w:tbl>
      <w:tblPr>
        <w:tblStyle w:val="14"/>
        <w:tblW w:w="9498" w:type="dxa"/>
        <w:tblInd w:w="-459" w:type="dxa"/>
        <w:tblLayout w:type="autofit"/>
        <w:tblCellMar>
          <w:top w:w="0" w:type="dxa"/>
          <w:left w:w="108" w:type="dxa"/>
          <w:bottom w:w="0" w:type="dxa"/>
          <w:right w:w="108" w:type="dxa"/>
        </w:tblCellMar>
      </w:tblPr>
      <w:tblGrid>
        <w:gridCol w:w="709"/>
        <w:gridCol w:w="1276"/>
        <w:gridCol w:w="3402"/>
        <w:gridCol w:w="709"/>
        <w:gridCol w:w="992"/>
        <w:gridCol w:w="709"/>
        <w:gridCol w:w="708"/>
        <w:gridCol w:w="993"/>
      </w:tblGrid>
      <w:tr>
        <w:tblPrEx>
          <w:tblCellMar>
            <w:top w:w="0" w:type="dxa"/>
            <w:left w:w="108" w:type="dxa"/>
            <w:bottom w:w="0" w:type="dxa"/>
            <w:right w:w="108" w:type="dxa"/>
          </w:tblCellMar>
        </w:tblPrEx>
        <w:trPr>
          <w:trHeight w:val="399" w:hRule="atLeast"/>
        </w:trPr>
        <w:tc>
          <w:tcPr>
            <w:tcW w:w="709"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themeColor="text1"/>
                <w:kern w:val="0"/>
                <w:sz w:val="24"/>
                <w:szCs w:val="24"/>
              </w:rPr>
            </w:pPr>
            <w:r>
              <w:rPr>
                <w:rFonts w:hint="eastAsia" w:ascii="宋体" w:hAnsi="宋体" w:cs="Tahoma"/>
                <w:b/>
                <w:bCs/>
                <w:color w:val="000000" w:themeColor="text1"/>
                <w:kern w:val="0"/>
                <w:sz w:val="24"/>
                <w:szCs w:val="24"/>
              </w:rPr>
              <w:t>序号</w:t>
            </w:r>
          </w:p>
        </w:tc>
        <w:tc>
          <w:tcPr>
            <w:tcW w:w="1276"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themeColor="text1"/>
                <w:kern w:val="0"/>
                <w:sz w:val="24"/>
                <w:szCs w:val="24"/>
              </w:rPr>
            </w:pPr>
            <w:r>
              <w:rPr>
                <w:rFonts w:hint="eastAsia" w:ascii="宋体" w:hAnsi="宋体" w:cs="Tahoma"/>
                <w:b/>
                <w:bCs/>
                <w:color w:val="000000" w:themeColor="text1"/>
                <w:kern w:val="0"/>
                <w:sz w:val="24"/>
                <w:szCs w:val="24"/>
              </w:rPr>
              <w:t>名称</w:t>
            </w:r>
          </w:p>
        </w:tc>
        <w:tc>
          <w:tcPr>
            <w:tcW w:w="3402"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themeColor="text1"/>
                <w:kern w:val="0"/>
                <w:sz w:val="24"/>
                <w:szCs w:val="24"/>
              </w:rPr>
            </w:pPr>
            <w:r>
              <w:rPr>
                <w:rFonts w:hint="eastAsia" w:ascii="宋体" w:hAnsi="宋体" w:cs="Tahoma"/>
                <w:b/>
                <w:bCs/>
                <w:color w:val="000000" w:themeColor="text1"/>
                <w:kern w:val="0"/>
                <w:sz w:val="24"/>
                <w:szCs w:val="24"/>
              </w:rPr>
              <w:t>规格/型号</w:t>
            </w:r>
          </w:p>
        </w:tc>
        <w:tc>
          <w:tcPr>
            <w:tcW w:w="709"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themeColor="text1"/>
                <w:kern w:val="0"/>
                <w:sz w:val="24"/>
                <w:szCs w:val="24"/>
              </w:rPr>
            </w:pPr>
            <w:r>
              <w:rPr>
                <w:rFonts w:hint="eastAsia" w:ascii="宋体" w:hAnsi="宋体" w:cs="Tahoma"/>
                <w:b/>
                <w:bCs/>
                <w:color w:val="000000" w:themeColor="text1"/>
                <w:kern w:val="0"/>
                <w:sz w:val="24"/>
                <w:szCs w:val="24"/>
              </w:rPr>
              <w:t>单位</w:t>
            </w:r>
          </w:p>
        </w:tc>
        <w:tc>
          <w:tcPr>
            <w:tcW w:w="992"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themeColor="text1"/>
                <w:kern w:val="0"/>
                <w:sz w:val="24"/>
                <w:szCs w:val="24"/>
              </w:rPr>
            </w:pPr>
            <w:r>
              <w:rPr>
                <w:rFonts w:hint="eastAsia" w:ascii="宋体" w:hAnsi="宋体" w:cs="Tahoma"/>
                <w:b/>
                <w:bCs/>
                <w:color w:val="000000" w:themeColor="text1"/>
                <w:kern w:val="0"/>
                <w:sz w:val="24"/>
                <w:szCs w:val="24"/>
              </w:rPr>
              <w:t>数量</w:t>
            </w:r>
          </w:p>
        </w:tc>
        <w:tc>
          <w:tcPr>
            <w:tcW w:w="709"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themeColor="text1"/>
                <w:kern w:val="0"/>
                <w:sz w:val="24"/>
                <w:szCs w:val="24"/>
              </w:rPr>
            </w:pPr>
            <w:r>
              <w:rPr>
                <w:rFonts w:hint="eastAsia" w:ascii="宋体" w:hAnsi="宋体" w:cs="Tahoma"/>
                <w:b/>
                <w:bCs/>
                <w:color w:val="000000" w:themeColor="text1"/>
                <w:kern w:val="0"/>
                <w:sz w:val="24"/>
                <w:szCs w:val="24"/>
              </w:rPr>
              <w:t>预计单价</w:t>
            </w:r>
          </w:p>
        </w:tc>
        <w:tc>
          <w:tcPr>
            <w:tcW w:w="708"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themeColor="text1"/>
                <w:kern w:val="0"/>
                <w:sz w:val="24"/>
                <w:szCs w:val="24"/>
              </w:rPr>
            </w:pPr>
            <w:r>
              <w:rPr>
                <w:rFonts w:hint="eastAsia" w:ascii="宋体" w:hAnsi="宋体" w:cs="Tahoma"/>
                <w:b/>
                <w:bCs/>
                <w:color w:val="000000" w:themeColor="text1"/>
                <w:kern w:val="0"/>
                <w:sz w:val="24"/>
                <w:szCs w:val="24"/>
              </w:rPr>
              <w:t>金额(元)</w:t>
            </w:r>
          </w:p>
        </w:tc>
        <w:tc>
          <w:tcPr>
            <w:tcW w:w="993"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宋体" w:hAnsi="宋体" w:cs="Tahoma"/>
                <w:b/>
                <w:bCs/>
                <w:color w:val="000000" w:themeColor="text1"/>
                <w:kern w:val="0"/>
                <w:sz w:val="24"/>
                <w:szCs w:val="24"/>
              </w:rPr>
            </w:pPr>
            <w:r>
              <w:rPr>
                <w:rFonts w:hint="eastAsia" w:ascii="宋体" w:hAnsi="宋体" w:cs="Tahoma"/>
                <w:b/>
                <w:bCs/>
                <w:color w:val="000000" w:themeColor="text1"/>
                <w:kern w:val="0"/>
                <w:sz w:val="24"/>
                <w:szCs w:val="24"/>
              </w:rPr>
              <w:t>备注</w:t>
            </w:r>
          </w:p>
        </w:tc>
      </w:tr>
      <w:tr>
        <w:tblPrEx>
          <w:tblCellMar>
            <w:top w:w="0" w:type="dxa"/>
            <w:left w:w="108" w:type="dxa"/>
            <w:bottom w:w="0" w:type="dxa"/>
            <w:right w:w="108" w:type="dxa"/>
          </w:tblCellMar>
        </w:tblPrEx>
        <w:trPr>
          <w:trHeight w:val="720"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工具车</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0.7m×0.4m×0.8m三层带滚轮刹车；0.45m高挂板，板材加厚方孔挂板，静音脚轮，高精密预埋螺母，万向刹车轮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480"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橡胶垫</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0.7m×0.4m×3mm，绝缘</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不锈钢基板</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257*257*40（</w:t>
            </w:r>
            <w:r>
              <w:rPr>
                <w:rFonts w:ascii="Times New Roman" w:hAnsi="Times New Roman" w:cs="Times New Roman"/>
                <w:color w:val="000000" w:themeColor="text1"/>
                <w:kern w:val="0"/>
                <w:sz w:val="20"/>
                <w:szCs w:val="20"/>
              </w:rPr>
              <w:t>304</w:t>
            </w:r>
            <w:r>
              <w:rPr>
                <w:rFonts w:hint="eastAsia" w:ascii="宋体" w:hAnsi="宋体" w:cs="Tahoma"/>
                <w:color w:val="000000" w:themeColor="text1"/>
                <w:kern w:val="0"/>
                <w:sz w:val="20"/>
                <w:szCs w:val="20"/>
              </w:rPr>
              <w:t>），按图纸定制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宋体" w:hAnsi="宋体" w:cs="Tahoma"/>
                <w:color w:val="000000" w:themeColor="text1"/>
                <w:kern w:val="0"/>
                <w:sz w:val="20"/>
                <w:szCs w:val="20"/>
                <w:lang w:eastAsia="zh-CN"/>
              </w:rPr>
            </w:pPr>
            <w:r>
              <w:rPr>
                <w:rFonts w:hint="eastAsia" w:ascii="宋体" w:hAnsi="宋体" w:cs="Tahoma"/>
                <w:color w:val="000000" w:themeColor="text1"/>
                <w:kern w:val="0"/>
                <w:sz w:val="20"/>
                <w:szCs w:val="20"/>
                <w:lang w:eastAsia="zh-CN"/>
              </w:rPr>
              <w:t>图纸</w:t>
            </w:r>
          </w:p>
          <w:p>
            <w:pPr>
              <w:widowControl/>
              <w:jc w:val="center"/>
              <w:rPr>
                <w:rFonts w:hint="eastAsia" w:ascii="宋体" w:hAnsi="宋体" w:eastAsia="宋体" w:cs="Tahoma"/>
                <w:color w:val="000000" w:themeColor="text1"/>
                <w:kern w:val="0"/>
                <w:sz w:val="20"/>
                <w:szCs w:val="20"/>
                <w:lang w:eastAsia="zh-CN"/>
              </w:rPr>
            </w:pPr>
            <w:r>
              <w:rPr>
                <w:rFonts w:hint="eastAsia" w:ascii="宋体" w:hAnsi="宋体" w:cs="Tahoma"/>
                <w:color w:val="000000" w:themeColor="text1"/>
                <w:kern w:val="0"/>
                <w:sz w:val="20"/>
                <w:szCs w:val="20"/>
                <w:lang w:eastAsia="zh-CN"/>
              </w:rPr>
              <w:t>见附件</w:t>
            </w: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铝合金基板</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257*257*40（</w:t>
            </w:r>
            <w:r>
              <w:rPr>
                <w:rFonts w:ascii="Times New Roman" w:hAnsi="Times New Roman" w:cs="Times New Roman"/>
                <w:color w:val="000000" w:themeColor="text1"/>
                <w:kern w:val="0"/>
                <w:sz w:val="20"/>
                <w:szCs w:val="20"/>
              </w:rPr>
              <w:t>5A06</w:t>
            </w:r>
            <w:r>
              <w:rPr>
                <w:rFonts w:hint="eastAsia" w:ascii="宋体" w:hAnsi="宋体" w:cs="Tahoma"/>
                <w:color w:val="000000" w:themeColor="text1"/>
                <w:kern w:val="0"/>
                <w:sz w:val="20"/>
                <w:szCs w:val="20"/>
              </w:rPr>
              <w:t>），按图纸定制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宋体" w:hAnsi="宋体" w:cs="Tahoma"/>
                <w:color w:val="000000" w:themeColor="text1"/>
                <w:kern w:val="0"/>
                <w:sz w:val="20"/>
                <w:szCs w:val="20"/>
                <w:lang w:eastAsia="zh-CN"/>
              </w:rPr>
            </w:pPr>
            <w:r>
              <w:rPr>
                <w:rFonts w:hint="eastAsia" w:ascii="宋体" w:hAnsi="宋体" w:cs="Tahoma"/>
                <w:color w:val="000000" w:themeColor="text1"/>
                <w:kern w:val="0"/>
                <w:sz w:val="20"/>
                <w:szCs w:val="20"/>
                <w:lang w:eastAsia="zh-CN"/>
              </w:rPr>
              <w:t>图纸</w:t>
            </w:r>
          </w:p>
          <w:p>
            <w:pPr>
              <w:widowControl/>
              <w:jc w:val="center"/>
              <w:rPr>
                <w:rFonts w:hint="eastAsia" w:ascii="宋体" w:hAnsi="宋体" w:eastAsia="宋体" w:cs="Tahoma"/>
                <w:color w:val="000000" w:themeColor="text1"/>
                <w:kern w:val="0"/>
                <w:sz w:val="20"/>
                <w:szCs w:val="20"/>
                <w:lang w:eastAsia="zh-CN"/>
              </w:rPr>
            </w:pPr>
            <w:r>
              <w:rPr>
                <w:rFonts w:hint="eastAsia" w:ascii="宋体" w:hAnsi="宋体" w:cs="Tahoma"/>
                <w:color w:val="000000" w:themeColor="text1"/>
                <w:kern w:val="0"/>
                <w:sz w:val="20"/>
                <w:szCs w:val="20"/>
                <w:lang w:eastAsia="zh-CN"/>
              </w:rPr>
              <w:t>见附件</w:t>
            </w: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高速钢刮刀</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265*6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陶瓷刮刀</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265*6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气罐架</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4瓶，40L气罐，带铁链</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压缩气体</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氩气，40L/罐</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L</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减压阀</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上海减压阀厂/全铜锻造，双表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高压气管</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6mm/12mm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管接头</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三通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管接头</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二通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节流阀</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6mm/12mm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空气滤芯</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F9细颗粒过滤箱</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空气滤芯</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H13悬浮颗粒过滤箱</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大豆油</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防爆吸尘器配套使用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L</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75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防静电手环 </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 有线，可拉伸3米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收纳盒</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防静电/200×125×50mm/带盖</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无水乙醇/酒精 </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500ml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瓶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防尘口罩</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3M，防尘防毒面具（6200）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防尘口罩</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3M，无呼吸阀，9501+，耳挂式，50只/包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防护眼镜</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3M，防雾，全包围防护眼镜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防护服</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3M，防火防尘，均码</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耳塞</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隔音耳塞，10对/盒</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盒</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丁晴无粉手套</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一次性 M 码</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双</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焊接手套</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耐高温</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双</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乳胶手套</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一次性乳胶手套，加厚，100双/盒</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盒</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防静电手套</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5副/包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脱脂棉</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500g/包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棉签</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500支/包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擦手纸</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幸福阳光商用擦手纸</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擦镜纸</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CLEANROOM工业无尘纸</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不锈钢盆</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300MM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冰铲</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不锈钢/5cm×8cm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橡胶锤</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0.85kg</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六角扳手 </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世达 09105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37</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塞尺</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世达 09415 0.02-1mm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塞尺片</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0.02mm，100片/盒</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盒</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39</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塞尺片</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0.03mm，100片/盒</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盒</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960"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工作桌</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themeColor="text1"/>
                <w:kern w:val="0"/>
                <w:sz w:val="20"/>
                <w:szCs w:val="20"/>
              </w:rPr>
            </w:pPr>
            <w:r>
              <w:rPr>
                <w:rFonts w:hint="eastAsia" w:ascii="宋体" w:hAnsi="宋体" w:cs="Tahoma"/>
                <w:color w:val="000000" w:themeColor="text1"/>
                <w:kern w:val="0"/>
                <w:sz w:val="20"/>
                <w:szCs w:val="20"/>
              </w:rPr>
              <w:t>1.2m×0.6m×0.75m，防静电重型，PVC封边，烤漆工艺，卡扣设计，方管制造，地面可调节高度，框架加厚，桌角加固，加厚桌面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480"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橡胶垫</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0.6m×1.2m×3mm，绝缘</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ABS料卷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易生，1.75mm ABS</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数据存储U盘</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金士顿，128G，200MB/S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尖嘴鹰嘴钳子 </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 斜口指甲刀尖嘴鹰嘴钳子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毛刷 </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塑料毛刷 水丝刷 2寸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剪刀</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手工剪刀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把</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手套</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白色</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抹布</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抹布</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工具套装</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世达/19件/05163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1680"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工作台</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themeColor="text1"/>
                <w:kern w:val="0"/>
                <w:sz w:val="20"/>
                <w:szCs w:val="20"/>
              </w:rPr>
            </w:pPr>
            <w:r>
              <w:rPr>
                <w:rFonts w:hint="eastAsia" w:ascii="宋体" w:hAnsi="宋体" w:cs="Tahoma"/>
                <w:color w:val="000000" w:themeColor="text1"/>
                <w:kern w:val="0"/>
                <w:sz w:val="20"/>
                <w:szCs w:val="20"/>
              </w:rPr>
              <w:t>1.8m×0.6m×0.75m，防静电重型，PVC封边，烤漆工艺，卡扣设计，方管制造，地面可调节高度，框架加厚，桌角加固，加厚桌面，椅子：96*46*45cm，透气网布电脑椅，黑色，边框加厚，圆弧扶手，加厚海绵填充，弓形框架设计，轻音防滑脚垫</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480"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喷粉箱</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themeColor="text1"/>
                <w:kern w:val="0"/>
                <w:sz w:val="20"/>
                <w:szCs w:val="20"/>
              </w:rPr>
            </w:pPr>
            <w:r>
              <w:rPr>
                <w:rFonts w:hint="eastAsia" w:ascii="宋体" w:hAnsi="宋体" w:cs="Tahoma"/>
                <w:color w:val="000000" w:themeColor="text1"/>
                <w:kern w:val="0"/>
                <w:sz w:val="20"/>
                <w:szCs w:val="20"/>
              </w:rPr>
              <w:t>亚克力透明喷粉箱，40*25*30，厚1mm，带斜坡，按图纸定制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显影剂 </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美国磁通 SKD-S2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瓶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清洗剂</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新美达 DPT-5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瓶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扫描标记点</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高反光，蔡司Gom适用，1万点/组，内1.5外3.5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组</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镊子 </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VETUS ESD242 防静电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镊子 </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VETUS ESD251 防静电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打印机墨盒</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震旦ADC225，黑色</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打印机墨盒</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震旦ADC225、黑粉1+彩粉3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组</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2400"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59</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钳工工作台</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themeColor="text1"/>
                <w:kern w:val="0"/>
                <w:sz w:val="20"/>
                <w:szCs w:val="20"/>
              </w:rPr>
            </w:pPr>
            <w:r>
              <w:rPr>
                <w:rFonts w:hint="eastAsia" w:ascii="宋体" w:hAnsi="宋体" w:cs="Tahoma"/>
                <w:color w:val="000000" w:themeColor="text1"/>
                <w:kern w:val="0"/>
                <w:sz w:val="20"/>
                <w:szCs w:val="20"/>
              </w:rPr>
              <w:t>大象，1.5×0.75×0.8m二抽榉木桌面，加厚冷轧钢板材，L型固定脚，可随意组合，储物，可调节棚板，挂板组，预留开关孔，多抽吊柜，防滑调节脚，加厚桌架，带6寸虎钳（工业级，夹持桌，轻型，灰铁FT200精密铸造，活动钳身加厚，可互换钳口，防滑槽设计，大号砧板，淬火精钢钳口，加硬加长镀锌把手，底盘锁紧螺丝加粗，精磨导轨面）和PVC桌垫，0.62m高挂板，按要求定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锯弓</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世达</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把</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锯条</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鱼牌锯条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榔头</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榔头</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錾子</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 件套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EX3合金旋转锉</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1盒20支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盒</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风磨笔</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气动，有安全保护装置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电工修理电子钳</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世达/斜口/5 "/70632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把</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斜口钳</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世达/斜口/6 "/70202A</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把</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铁皮剪</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世达/直头/10 "/93103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把</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白钢刀</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6mm 4刃，定制刃口</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把</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70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白钢刀</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16mm 4刃，定制刃口</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把</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71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锉刀</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JK，6寸平锉</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把</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72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锉刀</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世达，6寸圆锉</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把</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73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整形锉</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3×140 什锦锉 上工</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74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研磨膏</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德国PHOTCS/W3.5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75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研磨膏</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德国PHOTCS/W2.5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76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砂纸 </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3M 240目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77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砂纸 </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3M 600目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78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砂纸</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3M 1000目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79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砂纸 </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3M 1200目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80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砂纸</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 xml:space="preserve">3M 1600目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81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油枪</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金属机油壶180ml DL240L</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82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周转箱</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350×265×125，蓝色</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83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打印机硒鼓</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惠普M1005（原装）/可加粉</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84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打印机粉</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惠普M1005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瓶</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85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展示板</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得力/90×150cm/双面磁性</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86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白板笔</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7黑2蓝1红</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87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白板擦</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50×125×25mm/磁性</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88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一次性医用口罩</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医用外科口罩/100只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89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文件框</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得力组合式79075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90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收纳箱</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得力A4抽屉式B2201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91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白板磁吸</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得力8725/φ30mm48粒</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盒</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92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档案袋</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A4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93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按扣文件袋</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A4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94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信封</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小信封</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95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油性笔</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白色</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96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签字笔</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黑色</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97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签字笔</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红色</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98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铅笔</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中华绘图铅笔</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99"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99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饮水机</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冰温热型/下置水桶/烧水壶/遥控</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288"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隔离带</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2米/黑色/红带/LOGO定制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40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288"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宣传展板</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提供素材，定制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1680"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视频摄像头</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themeColor="text1"/>
                <w:kern w:val="0"/>
                <w:sz w:val="20"/>
                <w:szCs w:val="20"/>
              </w:rPr>
            </w:pPr>
            <w:r>
              <w:rPr>
                <w:rFonts w:hint="eastAsia" w:ascii="宋体" w:hAnsi="宋体" w:cs="Tahoma"/>
                <w:color w:val="000000" w:themeColor="text1"/>
                <w:kern w:val="0"/>
                <w:sz w:val="20"/>
                <w:szCs w:val="20"/>
              </w:rPr>
              <w:t>采用 1/2.5 英寸、最大 851 万像素的高品质 UHD CMOS 传感器，可实现 4K (3840x2160)超高分辨率的优质图像。并且向下兼容 1080P、720P ，定制高品质真 800 万超高解析度 4K 超广角镜，12 倍光学变焦，水平视场角可达 71°。需要连接hdmi线转接口实现视频会议功能</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1200" w:hRule="atLeast"/>
        </w:trPr>
        <w:tc>
          <w:tcPr>
            <w:tcW w:w="70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103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无线全向麦克风</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themeColor="text1"/>
                <w:kern w:val="0"/>
                <w:sz w:val="20"/>
                <w:szCs w:val="20"/>
              </w:rPr>
            </w:pPr>
            <w:r>
              <w:rPr>
                <w:rFonts w:hint="eastAsia" w:ascii="宋体" w:hAnsi="宋体" w:cs="Tahoma"/>
                <w:color w:val="000000" w:themeColor="text1"/>
                <w:kern w:val="0"/>
                <w:sz w:val="20"/>
                <w:szCs w:val="20"/>
              </w:rPr>
              <w:t>高保真音质，还原清晰人声6阵列高灵敏度麦克风，实现360全方位拾音5米拾音半，捕捉更多声音细节蓝牙，USB，音频接口多通道数据融合小巧，内置锂电池，支持8小时续航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themeColor="text1"/>
                <w:kern w:val="0"/>
                <w:sz w:val="20"/>
                <w:szCs w:val="20"/>
              </w:rPr>
            </w:pPr>
            <w:r>
              <w:rPr>
                <w:rFonts w:hint="eastAsia" w:ascii="宋体" w:hAnsi="宋体" w:cs="Tahoma"/>
                <w:color w:val="000000" w:themeColor="text1"/>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themeColor="text1"/>
                <w:kern w:val="0"/>
                <w:sz w:val="20"/>
                <w:szCs w:val="20"/>
              </w:rPr>
            </w:pP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Tahoma"/>
                <w:color w:val="000000" w:themeColor="text1"/>
                <w:kern w:val="0"/>
                <w:sz w:val="20"/>
                <w:szCs w:val="20"/>
              </w:rPr>
            </w:pPr>
          </w:p>
        </w:tc>
      </w:tr>
      <w:tr>
        <w:tblPrEx>
          <w:tblCellMar>
            <w:top w:w="0" w:type="dxa"/>
            <w:left w:w="108" w:type="dxa"/>
            <w:bottom w:w="0" w:type="dxa"/>
            <w:right w:w="108" w:type="dxa"/>
          </w:tblCellMar>
        </w:tblPrEx>
        <w:trPr>
          <w:trHeight w:val="312" w:hRule="atLeast"/>
        </w:trPr>
        <w:tc>
          <w:tcPr>
            <w:tcW w:w="8505" w:type="dxa"/>
            <w:gridSpan w:val="7"/>
            <w:tcBorders>
              <w:top w:val="nil"/>
              <w:left w:val="nil"/>
              <w:bottom w:val="nil"/>
              <w:right w:val="nil"/>
            </w:tcBorders>
            <w:shd w:val="clear" w:color="auto" w:fill="auto"/>
            <w:noWrap/>
            <w:vAlign w:val="center"/>
          </w:tcPr>
          <w:p>
            <w:pPr>
              <w:widowControl/>
              <w:jc w:val="left"/>
              <w:rPr>
                <w:rFonts w:ascii="新宋体" w:hAnsi="新宋体" w:eastAsia="新宋体" w:cs="Tahoma"/>
                <w:color w:val="000000" w:themeColor="text1"/>
                <w:kern w:val="0"/>
                <w:sz w:val="24"/>
                <w:szCs w:val="24"/>
              </w:rPr>
            </w:pPr>
          </w:p>
        </w:tc>
        <w:tc>
          <w:tcPr>
            <w:tcW w:w="993" w:type="dxa"/>
            <w:tcBorders>
              <w:top w:val="nil"/>
              <w:left w:val="nil"/>
              <w:bottom w:val="nil"/>
              <w:right w:val="nil"/>
            </w:tcBorders>
            <w:shd w:val="clear" w:color="auto" w:fill="auto"/>
            <w:noWrap/>
            <w:vAlign w:val="bottom"/>
          </w:tcPr>
          <w:p>
            <w:pPr>
              <w:widowControl/>
              <w:jc w:val="left"/>
              <w:rPr>
                <w:rFonts w:ascii="新宋体" w:hAnsi="新宋体" w:eastAsia="新宋体" w:cs="Tahoma"/>
                <w:color w:val="000000" w:themeColor="text1"/>
                <w:kern w:val="0"/>
                <w:sz w:val="24"/>
                <w:szCs w:val="24"/>
              </w:rPr>
            </w:pPr>
          </w:p>
        </w:tc>
      </w:tr>
    </w:tbl>
    <w:p>
      <w:pPr>
        <w:spacing w:line="560" w:lineRule="exact"/>
        <w:rPr>
          <w:rFonts w:ascii="黑体" w:hAnsi="黑体" w:eastAsia="黑体" w:cs="Times New Roman"/>
          <w:b/>
          <w:bCs/>
          <w:color w:val="000000" w:themeColor="text1"/>
          <w:sz w:val="28"/>
          <w:szCs w:val="28"/>
        </w:rPr>
      </w:pPr>
      <w:r>
        <w:rPr>
          <w:rFonts w:hint="eastAsia" w:ascii="黑体" w:hAnsi="黑体" w:eastAsia="黑体" w:cs="黑体"/>
          <w:b/>
          <w:bCs/>
          <w:color w:val="000000" w:themeColor="text1"/>
          <w:sz w:val="28"/>
          <w:szCs w:val="28"/>
        </w:rPr>
        <w:t>二、投标人须具备的资格条件</w:t>
      </w:r>
    </w:p>
    <w:p>
      <w:pPr>
        <w:snapToGrid w:val="0"/>
        <w:spacing w:line="560" w:lineRule="exact"/>
        <w:ind w:firstLine="560" w:firstLineChars="200"/>
        <w:rPr>
          <w:rFonts w:ascii="仿宋_GB2312" w:eastAsia="仿宋_GB2312" w:cs="Times New Roman"/>
          <w:color w:val="000000" w:themeColor="text1"/>
          <w:sz w:val="28"/>
          <w:szCs w:val="28"/>
        </w:rPr>
      </w:pPr>
      <w:r>
        <w:rPr>
          <w:rFonts w:ascii="仿宋_GB2312" w:eastAsia="仿宋_GB2312" w:cs="仿宋_GB2312"/>
          <w:color w:val="000000" w:themeColor="text1"/>
          <w:sz w:val="28"/>
          <w:szCs w:val="28"/>
        </w:rPr>
        <w:t>1</w:t>
      </w:r>
      <w:r>
        <w:rPr>
          <w:rFonts w:hint="eastAsia" w:ascii="仿宋_GB2312" w:eastAsia="仿宋_GB2312" w:cs="仿宋_GB2312"/>
          <w:color w:val="000000" w:themeColor="text1"/>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themeColor="text1"/>
          <w:sz w:val="28"/>
          <w:szCs w:val="28"/>
        </w:rPr>
      </w:pPr>
      <w:r>
        <w:rPr>
          <w:rFonts w:ascii="仿宋_GB2312" w:eastAsia="仿宋_GB2312" w:cs="仿宋_GB2312"/>
          <w:color w:val="000000" w:themeColor="text1"/>
          <w:sz w:val="28"/>
          <w:szCs w:val="28"/>
        </w:rPr>
        <w:t>2</w:t>
      </w:r>
      <w:r>
        <w:rPr>
          <w:rFonts w:hint="eastAsia" w:ascii="仿宋_GB2312" w:eastAsia="仿宋_GB2312" w:cs="仿宋_GB2312"/>
          <w:color w:val="000000" w:themeColor="text1"/>
          <w:sz w:val="28"/>
          <w:szCs w:val="28"/>
        </w:rPr>
        <w:t>．投标人必须具有独立承担民事责任的能力</w:t>
      </w:r>
      <w:r>
        <w:rPr>
          <w:rFonts w:ascii="仿宋_GB2312" w:eastAsia="仿宋_GB2312" w:cs="仿宋_GB2312"/>
          <w:color w:val="000000" w:themeColor="text1"/>
          <w:sz w:val="28"/>
          <w:szCs w:val="28"/>
        </w:rPr>
        <w:t>,</w:t>
      </w:r>
      <w:r>
        <w:rPr>
          <w:rFonts w:hint="eastAsia" w:ascii="仿宋_GB2312" w:eastAsia="仿宋_GB2312" w:cs="仿宋_GB2312"/>
          <w:color w:val="000000" w:themeColor="text1"/>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themeColor="text1"/>
          <w:sz w:val="28"/>
          <w:szCs w:val="28"/>
          <w:u w:val="single"/>
        </w:rPr>
      </w:pPr>
      <w:r>
        <w:rPr>
          <w:rFonts w:ascii="仿宋_GB2312" w:eastAsia="仿宋_GB2312" w:cs="仿宋_GB2312"/>
          <w:color w:val="000000" w:themeColor="text1"/>
          <w:sz w:val="28"/>
          <w:szCs w:val="28"/>
        </w:rPr>
        <w:t>3</w:t>
      </w:r>
      <w:r>
        <w:rPr>
          <w:rFonts w:hint="eastAsia" w:ascii="仿宋_GB2312" w:eastAsia="仿宋_GB2312" w:cs="仿宋_GB2312"/>
          <w:color w:val="000000" w:themeColor="text1"/>
          <w:sz w:val="28"/>
          <w:szCs w:val="28"/>
        </w:rPr>
        <w:t>．投标人</w:t>
      </w:r>
      <w:r>
        <w:rPr>
          <w:rFonts w:hint="eastAsia" w:ascii="仿宋_GB2312" w:eastAsia="仿宋_GB2312" w:cs="仿宋_GB2312"/>
          <w:b/>
          <w:bCs/>
          <w:color w:val="000000" w:themeColor="text1"/>
          <w:sz w:val="32"/>
          <w:szCs w:val="32"/>
        </w:rPr>
        <w:t>报名和开标时</w:t>
      </w:r>
      <w:r>
        <w:rPr>
          <w:rFonts w:hint="eastAsia" w:ascii="仿宋_GB2312" w:eastAsia="仿宋_GB2312" w:cs="仿宋_GB2312"/>
          <w:color w:val="000000" w:themeColor="text1"/>
          <w:sz w:val="28"/>
          <w:szCs w:val="28"/>
        </w:rPr>
        <w:t>必须携带</w:t>
      </w:r>
      <w:r>
        <w:rPr>
          <w:rFonts w:hint="eastAsia" w:ascii="仿宋_GB2312" w:eastAsia="仿宋_GB2312" w:cs="仿宋_GB2312"/>
          <w:b/>
          <w:bCs/>
          <w:color w:val="000000" w:themeColor="text1"/>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themeColor="text1"/>
          <w:sz w:val="32"/>
          <w:szCs w:val="32"/>
        </w:rPr>
        <w:t>（原件备查）</w:t>
      </w:r>
    </w:p>
    <w:p>
      <w:pPr>
        <w:snapToGrid w:val="0"/>
        <w:spacing w:line="560" w:lineRule="exact"/>
        <w:ind w:firstLine="560" w:firstLineChars="200"/>
        <w:rPr>
          <w:rFonts w:ascii="仿宋_GB2312" w:eastAsia="仿宋_GB2312" w:cs="仿宋_GB2312"/>
          <w:color w:val="000000" w:themeColor="text1"/>
          <w:sz w:val="28"/>
          <w:szCs w:val="28"/>
        </w:rPr>
      </w:pPr>
      <w:r>
        <w:rPr>
          <w:rFonts w:ascii="仿宋_GB2312" w:eastAsia="仿宋_GB2312" w:cs="仿宋_GB2312"/>
          <w:color w:val="000000" w:themeColor="text1"/>
          <w:sz w:val="28"/>
          <w:szCs w:val="28"/>
        </w:rPr>
        <w:t>4</w:t>
      </w:r>
      <w:r>
        <w:rPr>
          <w:rFonts w:hint="eastAsia" w:ascii="仿宋_GB2312" w:eastAsia="仿宋_GB2312" w:cs="仿宋_GB2312"/>
          <w:color w:val="000000" w:themeColor="text1"/>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color w:val="000000" w:themeColor="text1"/>
          <w:sz w:val="28"/>
          <w:szCs w:val="28"/>
        </w:rPr>
      </w:pPr>
      <w:r>
        <w:rPr>
          <w:rFonts w:hint="eastAsia" w:ascii="黑体" w:hAnsi="黑体" w:eastAsia="黑体" w:cs="黑体"/>
          <w:b/>
          <w:bCs/>
          <w:color w:val="000000" w:themeColor="text1"/>
          <w:sz w:val="28"/>
          <w:szCs w:val="28"/>
        </w:rPr>
        <w:t>三、招标内容及要求</w:t>
      </w:r>
    </w:p>
    <w:p>
      <w:pPr>
        <w:spacing w:line="560" w:lineRule="exact"/>
        <w:ind w:firstLine="560" w:firstLineChars="200"/>
        <w:rPr>
          <w:rFonts w:ascii="仿宋_GB2312" w:eastAsia="仿宋_GB2312" w:cs="仿宋_GB2312"/>
          <w:color w:val="000000" w:themeColor="text1"/>
          <w:sz w:val="28"/>
          <w:szCs w:val="28"/>
        </w:rPr>
      </w:pPr>
      <w:r>
        <w:rPr>
          <w:rFonts w:ascii="仿宋_GB2312" w:hAnsi="仿宋_GB2312" w:eastAsia="仿宋_GB2312" w:cs="仿宋_GB2312"/>
          <w:color w:val="000000" w:themeColor="text1"/>
          <w:kern w:val="0"/>
          <w:sz w:val="28"/>
          <w:szCs w:val="28"/>
        </w:rPr>
        <w:t>1</w:t>
      </w:r>
      <w:r>
        <w:rPr>
          <w:rFonts w:hint="eastAsia" w:ascii="仿宋_GB2312" w:hAnsi="仿宋_GB2312" w:eastAsia="仿宋_GB2312" w:cs="仿宋_GB2312"/>
          <w:color w:val="000000" w:themeColor="text1"/>
          <w:kern w:val="0"/>
          <w:sz w:val="28"/>
          <w:szCs w:val="28"/>
        </w:rPr>
        <w:t>．招标内容：增材制造国家集训基地集训材料添置</w:t>
      </w:r>
    </w:p>
    <w:p>
      <w:pPr>
        <w:snapToGrid w:val="0"/>
        <w:spacing w:line="460" w:lineRule="exact"/>
        <w:ind w:firstLine="560" w:firstLineChars="200"/>
        <w:rPr>
          <w:rFonts w:ascii="仿宋_GB2312" w:hAnsi="仿宋_GB2312" w:eastAsia="仿宋_GB2312" w:cs="仿宋_GB2312"/>
          <w:color w:val="000000" w:themeColor="text1"/>
          <w:kern w:val="0"/>
          <w:sz w:val="28"/>
          <w:szCs w:val="28"/>
        </w:rPr>
      </w:pPr>
      <w:r>
        <w:rPr>
          <w:rFonts w:ascii="仿宋_GB2312" w:hAnsi="仿宋_GB2312" w:eastAsia="仿宋_GB2312" w:cs="仿宋_GB2312"/>
          <w:color w:val="000000" w:themeColor="text1"/>
          <w:kern w:val="0"/>
          <w:sz w:val="28"/>
          <w:szCs w:val="28"/>
        </w:rPr>
        <w:t>2</w:t>
      </w:r>
      <w:r>
        <w:rPr>
          <w:rFonts w:hint="eastAsia" w:ascii="仿宋_GB2312" w:hAnsi="仿宋_GB2312" w:eastAsia="仿宋_GB2312" w:cs="仿宋_GB2312"/>
          <w:color w:val="000000" w:themeColor="text1"/>
          <w:kern w:val="0"/>
          <w:sz w:val="28"/>
          <w:szCs w:val="28"/>
        </w:rPr>
        <w:t>．服务期限：</w:t>
      </w:r>
      <w:r>
        <w:rPr>
          <w:rFonts w:hint="eastAsia" w:ascii="仿宋_GB2312" w:eastAsia="仿宋_GB2312" w:cs="仿宋_GB2312"/>
          <w:color w:val="000000" w:themeColor="text1"/>
          <w:sz w:val="28"/>
          <w:szCs w:val="28"/>
        </w:rPr>
        <w:t>签订合同后10日内完成供货</w:t>
      </w:r>
      <w:r>
        <w:rPr>
          <w:rFonts w:hint="eastAsia" w:ascii="仿宋_GB2312" w:hAnsi="仿宋_GB2312" w:eastAsia="仿宋_GB2312" w:cs="仿宋_GB2312"/>
          <w:color w:val="000000" w:themeColor="text1"/>
          <w:kern w:val="0"/>
          <w:sz w:val="28"/>
          <w:szCs w:val="28"/>
        </w:rPr>
        <w:t>。</w:t>
      </w:r>
    </w:p>
    <w:p>
      <w:pPr>
        <w:spacing w:line="560" w:lineRule="exact"/>
        <w:ind w:firstLine="560" w:firstLineChars="200"/>
        <w:rPr>
          <w:rFonts w:ascii="仿宋_GB2312" w:hAnsi="仿宋_GB2312" w:eastAsia="仿宋_GB2312" w:cs="Times New Roman"/>
          <w:color w:val="000000" w:themeColor="text1"/>
          <w:kern w:val="0"/>
          <w:sz w:val="28"/>
          <w:szCs w:val="28"/>
        </w:rPr>
      </w:pPr>
      <w:r>
        <w:rPr>
          <w:rFonts w:ascii="仿宋_GB2312" w:hAnsi="仿宋_GB2312" w:eastAsia="仿宋_GB2312" w:cs="仿宋_GB2312"/>
          <w:color w:val="000000" w:themeColor="text1"/>
          <w:kern w:val="0"/>
          <w:sz w:val="28"/>
          <w:szCs w:val="28"/>
        </w:rPr>
        <w:t>3</w:t>
      </w:r>
      <w:r>
        <w:rPr>
          <w:rFonts w:hint="eastAsia" w:ascii="仿宋_GB2312" w:hAnsi="仿宋_GB2312" w:eastAsia="仿宋_GB2312" w:cs="仿宋_GB2312"/>
          <w:color w:val="000000" w:themeColor="text1"/>
          <w:kern w:val="0"/>
          <w:sz w:val="28"/>
          <w:szCs w:val="28"/>
        </w:rPr>
        <w:t>．质量标准：符合国家现行有关规范。</w:t>
      </w:r>
    </w:p>
    <w:p>
      <w:pPr>
        <w:spacing w:line="560" w:lineRule="exact"/>
        <w:ind w:firstLine="560" w:firstLineChars="200"/>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4．预算金额：</w:t>
      </w:r>
      <w:r>
        <w:rPr>
          <w:rFonts w:ascii="仿宋_GB2312" w:hAnsi="仿宋_GB2312" w:eastAsia="仿宋_GB2312" w:cs="仿宋_GB2312"/>
          <w:b/>
          <w:bCs/>
          <w:color w:val="000000" w:themeColor="text1"/>
          <w:kern w:val="0"/>
          <w:sz w:val="28"/>
          <w:szCs w:val="28"/>
          <w:u w:val="single"/>
        </w:rPr>
        <w:t>20.79</w:t>
      </w:r>
      <w:r>
        <w:rPr>
          <w:rFonts w:hint="eastAsia" w:ascii="仿宋_GB2312" w:hAnsi="仿宋_GB2312" w:eastAsia="仿宋_GB2312" w:cs="仿宋_GB2312"/>
          <w:b/>
          <w:bCs/>
          <w:color w:val="000000" w:themeColor="text1"/>
          <w:kern w:val="0"/>
          <w:sz w:val="28"/>
          <w:szCs w:val="28"/>
          <w:u w:val="single"/>
        </w:rPr>
        <w:t>万元。超过预算金额的报价为无效报价</w:t>
      </w:r>
      <w:r>
        <w:rPr>
          <w:rFonts w:hint="eastAsia" w:ascii="仿宋_GB2312" w:hAnsi="仿宋_GB2312" w:eastAsia="仿宋_GB2312" w:cs="仿宋_GB2312"/>
          <w:color w:val="000000" w:themeColor="text1"/>
          <w:kern w:val="0"/>
          <w:sz w:val="28"/>
          <w:szCs w:val="28"/>
        </w:rPr>
        <w:t>。</w:t>
      </w:r>
    </w:p>
    <w:p>
      <w:pPr>
        <w:spacing w:line="560" w:lineRule="exact"/>
        <w:ind w:firstLine="562" w:firstLineChars="200"/>
        <w:rPr>
          <w:rFonts w:ascii="黑体" w:hAnsi="黑体" w:eastAsia="黑体" w:cs="Times New Roman"/>
          <w:b/>
          <w:bCs/>
          <w:color w:val="000000" w:themeColor="text1"/>
          <w:sz w:val="28"/>
          <w:szCs w:val="28"/>
        </w:rPr>
      </w:pPr>
      <w:r>
        <w:rPr>
          <w:rFonts w:hint="eastAsia" w:ascii="黑体" w:hAnsi="黑体" w:eastAsia="黑体" w:cs="黑体"/>
          <w:b/>
          <w:bCs/>
          <w:color w:val="000000" w:themeColor="text1"/>
          <w:sz w:val="28"/>
          <w:szCs w:val="28"/>
        </w:rPr>
        <w:t>四、投标保证金及履约保证金</w:t>
      </w:r>
    </w:p>
    <w:p>
      <w:pPr>
        <w:spacing w:line="560" w:lineRule="exact"/>
        <w:ind w:firstLine="560" w:firstLineChars="200"/>
        <w:rPr>
          <w:rFonts w:ascii="仿宋_GB2312" w:hAnsi="仿宋_GB2312" w:eastAsia="仿宋_GB2312" w:cs="Times New Roman"/>
          <w:color w:val="000000" w:themeColor="text1"/>
          <w:sz w:val="28"/>
          <w:szCs w:val="28"/>
        </w:rPr>
      </w:pPr>
      <w:r>
        <w:rPr>
          <w:rFonts w:ascii="仿宋_GB2312" w:hAnsi="仿宋_GB2312" w:eastAsia="仿宋_GB2312" w:cs="仿宋_GB2312"/>
          <w:color w:val="000000" w:themeColor="text1"/>
          <w:sz w:val="28"/>
          <w:szCs w:val="28"/>
        </w:rPr>
        <w:t>1、</w:t>
      </w:r>
      <w:r>
        <w:rPr>
          <w:rFonts w:hint="eastAsia" w:ascii="仿宋_GB2312" w:hAnsi="仿宋_GB2312" w:eastAsia="仿宋_GB2312" w:cs="仿宋_GB2312"/>
          <w:color w:val="000000" w:themeColor="text1"/>
          <w:sz w:val="28"/>
          <w:szCs w:val="28"/>
        </w:rPr>
        <w:t>本项目投标保证金为</w:t>
      </w:r>
      <w:r>
        <w:rPr>
          <w:rFonts w:hint="eastAsia" w:ascii="仿宋_GB2312" w:hAnsi="仿宋_GB2312" w:eastAsia="仿宋_GB2312" w:cs="仿宋_GB2312"/>
          <w:b/>
          <w:bCs/>
          <w:color w:val="000000" w:themeColor="text1"/>
          <w:sz w:val="28"/>
          <w:szCs w:val="28"/>
        </w:rPr>
        <w:t>人民币</w:t>
      </w:r>
      <w:r>
        <w:rPr>
          <w:rFonts w:hint="eastAsia" w:ascii="仿宋_GB2312" w:hAnsi="仿宋_GB2312" w:eastAsia="仿宋_GB2312" w:cs="仿宋_GB2312"/>
          <w:b/>
          <w:bCs/>
          <w:color w:val="000000" w:themeColor="text1"/>
          <w:sz w:val="28"/>
          <w:szCs w:val="28"/>
          <w:u w:val="single"/>
          <w:lang w:val="en-US" w:eastAsia="zh-CN"/>
        </w:rPr>
        <w:t>2</w:t>
      </w:r>
      <w:r>
        <w:rPr>
          <w:rFonts w:ascii="仿宋_GB2312" w:hAnsi="仿宋_GB2312" w:eastAsia="仿宋_GB2312" w:cs="仿宋_GB2312"/>
          <w:b/>
          <w:bCs/>
          <w:color w:val="000000" w:themeColor="text1"/>
          <w:sz w:val="28"/>
          <w:szCs w:val="28"/>
          <w:u w:val="single"/>
        </w:rPr>
        <w:t>000</w:t>
      </w:r>
      <w:r>
        <w:rPr>
          <w:rFonts w:hint="eastAsia" w:ascii="仿宋_GB2312" w:hAnsi="仿宋_GB2312" w:eastAsia="仿宋_GB2312" w:cs="仿宋_GB2312"/>
          <w:b/>
          <w:bCs/>
          <w:color w:val="000000" w:themeColor="text1"/>
          <w:sz w:val="28"/>
          <w:szCs w:val="28"/>
          <w:u w:val="single"/>
        </w:rPr>
        <w:t>元</w:t>
      </w:r>
      <w:r>
        <w:rPr>
          <w:rFonts w:hint="eastAsia" w:ascii="仿宋_GB2312" w:hAnsi="仿宋_GB2312" w:eastAsia="仿宋_GB2312" w:cs="仿宋_GB2312"/>
          <w:color w:val="000000" w:themeColor="text1"/>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themeColor="text1"/>
          <w:sz w:val="28"/>
          <w:szCs w:val="28"/>
        </w:rPr>
      </w:pPr>
      <w:r>
        <w:rPr>
          <w:rFonts w:ascii="仿宋_GB2312" w:hAnsi="仿宋_GB2312" w:eastAsia="仿宋_GB2312" w:cs="仿宋_GB2312"/>
          <w:color w:val="000000" w:themeColor="text1"/>
          <w:sz w:val="28"/>
          <w:szCs w:val="28"/>
        </w:rPr>
        <w:t>2、</w:t>
      </w:r>
      <w:r>
        <w:rPr>
          <w:rFonts w:hint="eastAsia" w:ascii="仿宋_GB2312" w:hAnsi="仿宋_GB2312" w:eastAsia="仿宋_GB2312" w:cs="仿宋_GB2312"/>
          <w:color w:val="000000" w:themeColor="text1"/>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themeColor="text1"/>
          <w:sz w:val="28"/>
          <w:szCs w:val="28"/>
        </w:rPr>
      </w:pPr>
      <w:r>
        <w:rPr>
          <w:rFonts w:ascii="仿宋_GB2312" w:hAnsi="仿宋_GB2312" w:eastAsia="仿宋_GB2312" w:cs="仿宋_GB2312"/>
          <w:color w:val="000000" w:themeColor="text1"/>
          <w:sz w:val="28"/>
          <w:szCs w:val="28"/>
        </w:rPr>
        <w:t>3、</w:t>
      </w:r>
      <w:r>
        <w:rPr>
          <w:rFonts w:hint="eastAsia" w:ascii="仿宋_GB2312" w:hAnsi="仿宋_GB2312" w:eastAsia="仿宋_GB2312" w:cs="仿宋_GB2312"/>
          <w:color w:val="000000" w:themeColor="text1"/>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themeColor="text1"/>
          <w:sz w:val="28"/>
          <w:szCs w:val="28"/>
        </w:rPr>
        <w:t>1</w:t>
      </w:r>
      <w:r>
        <w:rPr>
          <w:rFonts w:hint="eastAsia" w:ascii="仿宋_GB2312" w:hAnsi="仿宋_GB2312" w:eastAsia="仿宋_GB2312" w:cs="仿宋_GB2312"/>
          <w:color w:val="000000" w:themeColor="text1"/>
          <w:sz w:val="28"/>
          <w:szCs w:val="28"/>
        </w:rPr>
        <w:t>个工作日内向招标人指定账号缴纳履约保证金</w:t>
      </w:r>
      <w:r>
        <w:rPr>
          <w:rFonts w:hint="eastAsia" w:ascii="仿宋_GB2312" w:hAnsi="仿宋_GB2312" w:eastAsia="仿宋_GB2312" w:cs="仿宋_GB2312"/>
          <w:color w:val="000000" w:themeColor="text1"/>
          <w:sz w:val="28"/>
          <w:szCs w:val="28"/>
          <w:lang w:val="en-US" w:eastAsia="zh-CN"/>
        </w:rPr>
        <w:t>2</w:t>
      </w:r>
      <w:r>
        <w:rPr>
          <w:rFonts w:ascii="仿宋_GB2312" w:hAnsi="仿宋_GB2312" w:eastAsia="仿宋_GB2312" w:cs="仿宋_GB2312"/>
          <w:color w:val="000000" w:themeColor="text1"/>
          <w:sz w:val="28"/>
          <w:szCs w:val="28"/>
        </w:rPr>
        <w:t>000</w:t>
      </w:r>
      <w:r>
        <w:rPr>
          <w:rFonts w:hint="eastAsia" w:ascii="仿宋_GB2312" w:hAnsi="仿宋_GB2312" w:eastAsia="仿宋_GB2312" w:cs="仿宋_GB2312"/>
          <w:color w:val="000000" w:themeColor="text1"/>
          <w:sz w:val="28"/>
          <w:szCs w:val="28"/>
        </w:rPr>
        <w:t>元。</w:t>
      </w:r>
    </w:p>
    <w:p>
      <w:pPr>
        <w:spacing w:line="560" w:lineRule="exact"/>
        <w:ind w:firstLine="560" w:firstLineChars="200"/>
        <w:rPr>
          <w:rFonts w:ascii="仿宋_GB2312" w:hAnsi="仿宋_GB2312" w:eastAsia="仿宋_GB2312" w:cs="Times New Roman"/>
          <w:color w:val="000000" w:themeColor="text1"/>
          <w:sz w:val="28"/>
          <w:szCs w:val="28"/>
        </w:rPr>
      </w:pPr>
      <w:r>
        <w:rPr>
          <w:rFonts w:ascii="仿宋_GB2312" w:hAnsi="仿宋_GB2312" w:eastAsia="仿宋_GB2312" w:cs="仿宋_GB2312"/>
          <w:color w:val="000000" w:themeColor="text1"/>
          <w:sz w:val="28"/>
          <w:szCs w:val="28"/>
        </w:rPr>
        <w:t>4、</w:t>
      </w:r>
      <w:r>
        <w:rPr>
          <w:rFonts w:hint="eastAsia" w:ascii="仿宋_GB2312" w:hAnsi="仿宋_GB2312" w:eastAsia="仿宋_GB2312" w:cs="仿宋_GB2312"/>
          <w:color w:val="000000" w:themeColor="text1"/>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w:t>
      </w:r>
      <w:r>
        <w:rPr>
          <w:rFonts w:ascii="仿宋_GB2312" w:hAnsi="仿宋_GB2312" w:eastAsia="仿宋_GB2312" w:cs="仿宋_GB2312"/>
          <w:color w:val="000000" w:themeColor="text1"/>
          <w:sz w:val="28"/>
          <w:szCs w:val="28"/>
        </w:rPr>
        <w:t>1</w:t>
      </w:r>
      <w:r>
        <w:rPr>
          <w:rFonts w:hint="eastAsia" w:ascii="仿宋_GB2312" w:hAnsi="仿宋_GB2312" w:eastAsia="仿宋_GB2312" w:cs="仿宋_GB2312"/>
          <w:color w:val="000000" w:themeColor="text1"/>
          <w:sz w:val="28"/>
          <w:szCs w:val="28"/>
        </w:rPr>
        <w:t>）投标人在投标有效期内撤回其投标；</w:t>
      </w:r>
    </w:p>
    <w:p>
      <w:pPr>
        <w:spacing w:line="560" w:lineRule="exact"/>
        <w:ind w:firstLine="560" w:firstLineChars="200"/>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w:t>
      </w:r>
      <w:r>
        <w:rPr>
          <w:rFonts w:ascii="仿宋_GB2312" w:hAnsi="仿宋_GB2312" w:eastAsia="仿宋_GB2312" w:cs="仿宋_GB2312"/>
          <w:color w:val="000000" w:themeColor="text1"/>
          <w:sz w:val="28"/>
          <w:szCs w:val="28"/>
        </w:rPr>
        <w:t>2</w:t>
      </w:r>
      <w:r>
        <w:rPr>
          <w:rFonts w:hint="eastAsia" w:ascii="仿宋_GB2312" w:hAnsi="仿宋_GB2312" w:eastAsia="仿宋_GB2312" w:cs="仿宋_GB2312"/>
          <w:color w:val="000000" w:themeColor="text1"/>
          <w:sz w:val="28"/>
          <w:szCs w:val="28"/>
        </w:rPr>
        <w:t>）中标人在规定期限内未签订合同；</w:t>
      </w:r>
    </w:p>
    <w:p>
      <w:pPr>
        <w:spacing w:line="560" w:lineRule="exact"/>
        <w:ind w:firstLine="560" w:firstLineChars="200"/>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w:t>
      </w:r>
      <w:r>
        <w:rPr>
          <w:rFonts w:ascii="仿宋_GB2312" w:hAnsi="仿宋_GB2312" w:eastAsia="仿宋_GB2312" w:cs="仿宋_GB2312"/>
          <w:color w:val="000000" w:themeColor="text1"/>
          <w:sz w:val="28"/>
          <w:szCs w:val="28"/>
        </w:rPr>
        <w:t>3</w:t>
      </w:r>
      <w:r>
        <w:rPr>
          <w:rFonts w:hint="eastAsia" w:ascii="仿宋_GB2312" w:hAnsi="仿宋_GB2312" w:eastAsia="仿宋_GB2312" w:cs="仿宋_GB2312"/>
          <w:color w:val="000000" w:themeColor="text1"/>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w:t>
      </w:r>
      <w:r>
        <w:rPr>
          <w:rFonts w:ascii="仿宋_GB2312" w:hAnsi="仿宋_GB2312" w:eastAsia="仿宋_GB2312" w:cs="仿宋_GB2312"/>
          <w:color w:val="000000" w:themeColor="text1"/>
          <w:sz w:val="28"/>
          <w:szCs w:val="28"/>
        </w:rPr>
        <w:t>4</w:t>
      </w:r>
      <w:r>
        <w:rPr>
          <w:rFonts w:hint="eastAsia" w:ascii="仿宋_GB2312" w:hAnsi="仿宋_GB2312" w:eastAsia="仿宋_GB2312" w:cs="仿宋_GB2312"/>
          <w:color w:val="000000" w:themeColor="text1"/>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w:t>
      </w:r>
      <w:r>
        <w:rPr>
          <w:rFonts w:ascii="仿宋_GB2312" w:hAnsi="仿宋_GB2312" w:eastAsia="仿宋_GB2312" w:cs="仿宋_GB2312"/>
          <w:color w:val="000000" w:themeColor="text1"/>
          <w:sz w:val="28"/>
          <w:szCs w:val="28"/>
        </w:rPr>
        <w:t>5</w:t>
      </w:r>
      <w:r>
        <w:rPr>
          <w:rFonts w:hint="eastAsia" w:ascii="仿宋_GB2312" w:hAnsi="仿宋_GB2312" w:eastAsia="仿宋_GB2312" w:cs="仿宋_GB2312"/>
          <w:color w:val="000000" w:themeColor="text1"/>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color w:val="000000" w:themeColor="text1"/>
          <w:sz w:val="28"/>
          <w:szCs w:val="28"/>
        </w:rPr>
      </w:pPr>
      <w:r>
        <w:rPr>
          <w:rFonts w:ascii="仿宋_GB2312" w:hAnsi="仿宋_GB2312" w:eastAsia="仿宋_GB2312" w:cs="仿宋_GB2312"/>
          <w:color w:val="000000" w:themeColor="text1"/>
          <w:sz w:val="28"/>
          <w:szCs w:val="28"/>
        </w:rPr>
        <w:t>5、</w:t>
      </w:r>
      <w:r>
        <w:rPr>
          <w:rFonts w:hint="eastAsia" w:ascii="仿宋_GB2312" w:hAnsi="仿宋_GB2312" w:eastAsia="仿宋_GB2312" w:cs="仿宋_GB2312"/>
          <w:color w:val="000000" w:themeColor="text1"/>
          <w:sz w:val="28"/>
          <w:szCs w:val="28"/>
        </w:rPr>
        <w:t>履约保证金的退还：按合同要求设计并验收合格，服务期满后全额退还（无息）。</w:t>
      </w:r>
    </w:p>
    <w:p>
      <w:pPr>
        <w:spacing w:line="560" w:lineRule="exact"/>
        <w:ind w:firstLine="562" w:firstLineChars="200"/>
        <w:rPr>
          <w:rFonts w:ascii="黑体" w:hAnsi="黑体" w:eastAsia="黑体" w:cs="Times New Roman"/>
          <w:b/>
          <w:bCs/>
          <w:color w:val="000000" w:themeColor="text1"/>
          <w:sz w:val="28"/>
          <w:szCs w:val="28"/>
        </w:rPr>
      </w:pPr>
      <w:r>
        <w:rPr>
          <w:rFonts w:hint="eastAsia" w:ascii="黑体" w:hAnsi="黑体" w:eastAsia="黑体" w:cs="黑体"/>
          <w:b/>
          <w:bCs/>
          <w:color w:val="000000" w:themeColor="text1"/>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themeColor="text1"/>
          <w:sz w:val="28"/>
          <w:szCs w:val="28"/>
          <w:u w:val="single"/>
        </w:rPr>
      </w:pPr>
      <w:r>
        <w:rPr>
          <w:rFonts w:ascii="仿宋_GB2312" w:hAnsi="仿宋_GB2312" w:eastAsia="仿宋_GB2312" w:cs="仿宋_GB2312"/>
          <w:color w:val="000000" w:themeColor="text1"/>
          <w:sz w:val="28"/>
          <w:szCs w:val="28"/>
        </w:rPr>
        <w:t>1、</w:t>
      </w:r>
      <w:r>
        <w:rPr>
          <w:rFonts w:hint="eastAsia" w:ascii="仿宋_GB2312" w:hAnsi="仿宋_GB2312" w:eastAsia="仿宋_GB2312" w:cs="仿宋_GB2312"/>
          <w:color w:val="000000" w:themeColor="text1"/>
          <w:sz w:val="28"/>
          <w:szCs w:val="28"/>
        </w:rPr>
        <w:t>报名、招标文件发售时间：</w:t>
      </w:r>
      <w:r>
        <w:rPr>
          <w:rFonts w:ascii="仿宋_GB2312" w:hAnsi="仿宋_GB2312" w:eastAsia="仿宋_GB2312" w:cs="仿宋_GB2312"/>
          <w:b/>
          <w:bCs/>
          <w:color w:val="000000" w:themeColor="text1"/>
          <w:sz w:val="28"/>
          <w:szCs w:val="28"/>
          <w:u w:val="single"/>
        </w:rPr>
        <w:t>20</w:t>
      </w:r>
      <w:r>
        <w:rPr>
          <w:rFonts w:hint="eastAsia" w:ascii="仿宋_GB2312" w:hAnsi="仿宋_GB2312" w:eastAsia="仿宋_GB2312" w:cs="仿宋_GB2312"/>
          <w:b/>
          <w:bCs/>
          <w:color w:val="000000" w:themeColor="text1"/>
          <w:sz w:val="28"/>
          <w:szCs w:val="28"/>
          <w:u w:val="single"/>
        </w:rPr>
        <w:t>21年</w:t>
      </w:r>
      <w:r>
        <w:rPr>
          <w:rFonts w:hint="eastAsia" w:ascii="仿宋_GB2312" w:hAnsi="仿宋_GB2312" w:eastAsia="仿宋_GB2312" w:cs="仿宋_GB2312"/>
          <w:b/>
          <w:bCs/>
          <w:color w:val="000000" w:themeColor="text1"/>
          <w:sz w:val="28"/>
          <w:szCs w:val="28"/>
          <w:u w:val="single"/>
          <w:lang w:val="en-US" w:eastAsia="zh-CN"/>
        </w:rPr>
        <w:t>8</w:t>
      </w:r>
      <w:r>
        <w:rPr>
          <w:rFonts w:hint="eastAsia" w:ascii="仿宋_GB2312" w:hAnsi="仿宋_GB2312" w:eastAsia="仿宋_GB2312" w:cs="仿宋_GB2312"/>
          <w:b/>
          <w:bCs/>
          <w:color w:val="000000" w:themeColor="text1"/>
          <w:sz w:val="28"/>
          <w:szCs w:val="28"/>
          <w:u w:val="single"/>
        </w:rPr>
        <w:t>月</w:t>
      </w:r>
      <w:r>
        <w:rPr>
          <w:rFonts w:hint="eastAsia" w:ascii="仿宋_GB2312" w:hAnsi="仿宋_GB2312" w:eastAsia="仿宋_GB2312" w:cs="仿宋_GB2312"/>
          <w:b/>
          <w:bCs/>
          <w:color w:val="000000" w:themeColor="text1"/>
          <w:sz w:val="28"/>
          <w:szCs w:val="28"/>
          <w:u w:val="single"/>
          <w:lang w:val="en-US" w:eastAsia="zh-CN"/>
        </w:rPr>
        <w:t>23</w:t>
      </w:r>
      <w:r>
        <w:rPr>
          <w:rFonts w:hint="eastAsia" w:ascii="仿宋_GB2312" w:hAnsi="仿宋_GB2312" w:eastAsia="仿宋_GB2312" w:cs="仿宋_GB2312"/>
          <w:b/>
          <w:bCs/>
          <w:color w:val="000000" w:themeColor="text1"/>
          <w:sz w:val="28"/>
          <w:szCs w:val="28"/>
          <w:u w:val="single"/>
        </w:rPr>
        <w:t>日</w:t>
      </w:r>
      <w:r>
        <w:rPr>
          <w:rFonts w:ascii="仿宋_GB2312" w:hAnsi="仿宋_GB2312" w:eastAsia="仿宋_GB2312" w:cs="仿宋_GB2312"/>
          <w:b/>
          <w:bCs/>
          <w:color w:val="000000" w:themeColor="text1"/>
          <w:sz w:val="28"/>
          <w:szCs w:val="28"/>
          <w:u w:val="single"/>
        </w:rPr>
        <w:t>—</w:t>
      </w:r>
      <w:r>
        <w:rPr>
          <w:rFonts w:hint="eastAsia" w:ascii="仿宋_GB2312" w:hAnsi="仿宋_GB2312" w:eastAsia="仿宋_GB2312" w:cs="仿宋_GB2312"/>
          <w:b/>
          <w:bCs/>
          <w:color w:val="000000" w:themeColor="text1"/>
          <w:sz w:val="28"/>
          <w:szCs w:val="28"/>
          <w:u w:val="single"/>
          <w:lang w:val="en-US" w:eastAsia="zh-CN"/>
        </w:rPr>
        <w:t>8</w:t>
      </w:r>
      <w:r>
        <w:rPr>
          <w:rFonts w:hint="eastAsia" w:ascii="仿宋_GB2312" w:hAnsi="仿宋_GB2312" w:eastAsia="仿宋_GB2312" w:cs="仿宋_GB2312"/>
          <w:b/>
          <w:bCs/>
          <w:color w:val="000000" w:themeColor="text1"/>
          <w:sz w:val="28"/>
          <w:szCs w:val="28"/>
          <w:u w:val="single"/>
        </w:rPr>
        <w:t>月</w:t>
      </w:r>
      <w:r>
        <w:rPr>
          <w:rFonts w:hint="eastAsia" w:ascii="仿宋_GB2312" w:hAnsi="仿宋_GB2312" w:eastAsia="仿宋_GB2312" w:cs="仿宋_GB2312"/>
          <w:b/>
          <w:bCs/>
          <w:color w:val="000000" w:themeColor="text1"/>
          <w:sz w:val="28"/>
          <w:szCs w:val="28"/>
          <w:u w:val="single"/>
          <w:lang w:val="en-US" w:eastAsia="zh-CN"/>
        </w:rPr>
        <w:t>27</w:t>
      </w:r>
      <w:r>
        <w:rPr>
          <w:rFonts w:hint="eastAsia" w:ascii="仿宋_GB2312" w:hAnsi="仿宋_GB2312" w:eastAsia="仿宋_GB2312" w:cs="仿宋_GB2312"/>
          <w:b/>
          <w:bCs/>
          <w:color w:val="000000" w:themeColor="text1"/>
          <w:sz w:val="28"/>
          <w:szCs w:val="28"/>
          <w:u w:val="single"/>
        </w:rPr>
        <w:t>日（</w:t>
      </w:r>
      <w:r>
        <w:rPr>
          <w:rFonts w:ascii="仿宋_GB2312" w:hAnsi="仿宋_GB2312" w:eastAsia="仿宋_GB2312" w:cs="仿宋_GB2312"/>
          <w:b/>
          <w:bCs/>
          <w:color w:val="000000" w:themeColor="text1"/>
          <w:sz w:val="28"/>
          <w:szCs w:val="28"/>
          <w:u w:val="single"/>
        </w:rPr>
        <w:t>9:00-11:00</w:t>
      </w:r>
      <w:r>
        <w:rPr>
          <w:rFonts w:hint="eastAsia" w:ascii="仿宋_GB2312" w:hAnsi="仿宋_GB2312" w:eastAsia="仿宋_GB2312" w:cs="仿宋_GB2312"/>
          <w:b/>
          <w:bCs/>
          <w:color w:val="000000" w:themeColor="text1"/>
          <w:sz w:val="28"/>
          <w:szCs w:val="28"/>
          <w:u w:val="single"/>
        </w:rPr>
        <w:t>；</w:t>
      </w:r>
      <w:r>
        <w:rPr>
          <w:rFonts w:ascii="仿宋_GB2312" w:hAnsi="仿宋_GB2312" w:eastAsia="仿宋_GB2312" w:cs="仿宋_GB2312"/>
          <w:b/>
          <w:bCs/>
          <w:color w:val="000000" w:themeColor="text1"/>
          <w:sz w:val="28"/>
          <w:szCs w:val="28"/>
          <w:u w:val="single"/>
        </w:rPr>
        <w:t>15:00—17:</w:t>
      </w:r>
      <w:r>
        <w:rPr>
          <w:rFonts w:hint="eastAsia" w:ascii="仿宋_GB2312" w:hAnsi="仿宋_GB2312" w:eastAsia="仿宋_GB2312" w:cs="仿宋_GB2312"/>
          <w:b/>
          <w:bCs/>
          <w:color w:val="000000" w:themeColor="text1"/>
          <w:sz w:val="28"/>
          <w:szCs w:val="28"/>
          <w:u w:val="single"/>
        </w:rPr>
        <w:t>30）；</w:t>
      </w:r>
    </w:p>
    <w:p>
      <w:pPr>
        <w:shd w:val="clear" w:color="auto" w:fill="FFFFFF"/>
        <w:spacing w:line="560" w:lineRule="exact"/>
        <w:ind w:firstLine="560" w:firstLineChars="200"/>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地点：盐城市文港中路</w:t>
      </w:r>
      <w:r>
        <w:rPr>
          <w:rFonts w:ascii="仿宋_GB2312" w:hAnsi="仿宋_GB2312" w:eastAsia="仿宋_GB2312" w:cs="仿宋_GB2312"/>
          <w:color w:val="000000" w:themeColor="text1"/>
          <w:sz w:val="28"/>
          <w:szCs w:val="28"/>
        </w:rPr>
        <w:t>128</w:t>
      </w:r>
      <w:r>
        <w:rPr>
          <w:rFonts w:hint="eastAsia" w:ascii="仿宋_GB2312" w:hAnsi="仿宋_GB2312" w:eastAsia="仿宋_GB2312" w:cs="仿宋_GB2312"/>
          <w:color w:val="000000" w:themeColor="text1"/>
          <w:sz w:val="28"/>
          <w:szCs w:val="28"/>
        </w:rPr>
        <w:t>号江苏省盐城技师学院研发中心大楼</w:t>
      </w:r>
      <w:r>
        <w:rPr>
          <w:rFonts w:ascii="仿宋_GB2312" w:hAnsi="仿宋_GB2312" w:eastAsia="仿宋_GB2312" w:cs="仿宋_GB2312"/>
          <w:color w:val="000000" w:themeColor="text1"/>
          <w:sz w:val="28"/>
          <w:szCs w:val="28"/>
        </w:rPr>
        <w:t>1001</w:t>
      </w:r>
      <w:r>
        <w:rPr>
          <w:rFonts w:hint="eastAsia" w:ascii="仿宋_GB2312" w:hAnsi="仿宋_GB2312" w:eastAsia="仿宋_GB2312" w:cs="仿宋_GB2312"/>
          <w:color w:val="000000" w:themeColor="text1"/>
          <w:sz w:val="28"/>
          <w:szCs w:val="28"/>
        </w:rPr>
        <w:t>会议室。</w:t>
      </w:r>
    </w:p>
    <w:p>
      <w:pPr>
        <w:shd w:val="clear" w:color="auto" w:fill="FFFFFF"/>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联系人：杨老师</w:t>
      </w:r>
      <w:r>
        <w:rPr>
          <w:rFonts w:ascii="仿宋_GB2312" w:hAnsi="仿宋_GB2312" w:eastAsia="仿宋_GB2312" w:cs="仿宋_GB2312"/>
          <w:color w:val="000000" w:themeColor="text1"/>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themeColor="text1"/>
          <w:sz w:val="28"/>
          <w:szCs w:val="28"/>
        </w:rPr>
      </w:pPr>
      <w:r>
        <w:rPr>
          <w:rFonts w:ascii="仿宋_GB2312" w:hAnsi="仿宋_GB2312" w:eastAsia="仿宋_GB2312" w:cs="仿宋_GB2312"/>
          <w:color w:val="000000" w:themeColor="text1"/>
          <w:sz w:val="28"/>
          <w:szCs w:val="28"/>
        </w:rPr>
        <w:t>2、</w:t>
      </w:r>
      <w:r>
        <w:rPr>
          <w:rFonts w:hint="eastAsia" w:ascii="仿宋_GB2312" w:hAnsi="仿宋_GB2312" w:eastAsia="仿宋_GB2312" w:cs="仿宋_GB2312"/>
          <w:color w:val="000000" w:themeColor="text1"/>
          <w:sz w:val="28"/>
          <w:szCs w:val="28"/>
        </w:rPr>
        <w:t>投标文件递交截止时间：</w:t>
      </w:r>
      <w:r>
        <w:rPr>
          <w:rFonts w:hint="eastAsia" w:ascii="仿宋_GB2312" w:hAnsi="仿宋_GB2312" w:eastAsia="仿宋_GB2312" w:cs="仿宋_GB2312"/>
          <w:b/>
          <w:color w:val="000000" w:themeColor="text1"/>
          <w:sz w:val="28"/>
          <w:szCs w:val="28"/>
          <w:u w:val="single"/>
        </w:rPr>
        <w:t>2021年</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31</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时00分00秒；</w:t>
      </w:r>
    </w:p>
    <w:p>
      <w:pPr>
        <w:shd w:val="clear" w:color="auto" w:fill="FFFFFF"/>
        <w:spacing w:line="500" w:lineRule="exact"/>
        <w:ind w:firstLine="560" w:firstLineChars="200"/>
        <w:rPr>
          <w:rFonts w:ascii="仿宋_GB2312" w:hAnsi="仿宋_GB2312" w:eastAsia="仿宋_GB2312" w:cs="Times New Roman"/>
          <w:color w:val="000000" w:themeColor="text1"/>
          <w:sz w:val="28"/>
          <w:szCs w:val="28"/>
        </w:rPr>
      </w:pPr>
      <w:r>
        <w:rPr>
          <w:rFonts w:ascii="仿宋_GB2312" w:hAnsi="仿宋_GB2312" w:eastAsia="仿宋_GB2312" w:cs="仿宋_GB2312"/>
          <w:color w:val="000000" w:themeColor="text1"/>
          <w:sz w:val="28"/>
          <w:szCs w:val="28"/>
        </w:rPr>
        <w:t>3、</w:t>
      </w:r>
      <w:r>
        <w:rPr>
          <w:rFonts w:hint="eastAsia" w:ascii="仿宋_GB2312" w:hAnsi="仿宋_GB2312" w:eastAsia="仿宋_GB2312" w:cs="仿宋_GB2312"/>
          <w:color w:val="000000" w:themeColor="text1"/>
          <w:sz w:val="28"/>
          <w:szCs w:val="28"/>
        </w:rPr>
        <w:t>开标时间：</w:t>
      </w:r>
      <w:r>
        <w:rPr>
          <w:rFonts w:hint="eastAsia" w:ascii="仿宋_GB2312" w:hAnsi="仿宋_GB2312" w:eastAsia="仿宋_GB2312" w:cs="仿宋_GB2312"/>
          <w:b/>
          <w:color w:val="000000" w:themeColor="text1"/>
          <w:sz w:val="28"/>
          <w:szCs w:val="28"/>
          <w:u w:val="single"/>
        </w:rPr>
        <w:t>2021年</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31</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时00分00秒；</w:t>
      </w:r>
    </w:p>
    <w:p>
      <w:pPr>
        <w:shd w:val="clear" w:color="auto" w:fill="FFFFFF"/>
        <w:spacing w:line="500" w:lineRule="exact"/>
        <w:ind w:firstLine="560" w:firstLineChars="200"/>
        <w:rPr>
          <w:rFonts w:ascii="仿宋_GB2312" w:hAnsi="仿宋_GB2312" w:eastAsia="仿宋_GB2312" w:cs="Times New Roman"/>
          <w:color w:val="000000" w:themeColor="text1"/>
          <w:sz w:val="28"/>
          <w:szCs w:val="28"/>
        </w:rPr>
      </w:pPr>
      <w:r>
        <w:rPr>
          <w:rFonts w:ascii="仿宋_GB2312" w:hAnsi="??" w:eastAsia="仿宋_GB2312" w:cs="仿宋_GB2312"/>
          <w:color w:val="000000" w:themeColor="text1"/>
          <w:sz w:val="28"/>
          <w:szCs w:val="28"/>
        </w:rPr>
        <w:t>4、</w:t>
      </w:r>
      <w:r>
        <w:rPr>
          <w:rFonts w:hint="eastAsia" w:ascii="仿宋_GB2312" w:hAnsi="仿宋_GB2312" w:eastAsia="仿宋_GB2312" w:cs="仿宋_GB2312"/>
          <w:color w:val="000000" w:themeColor="text1"/>
          <w:sz w:val="28"/>
          <w:szCs w:val="28"/>
        </w:rPr>
        <w:t>投标文件递交及开标地点：盐城市文港中路</w:t>
      </w:r>
      <w:r>
        <w:rPr>
          <w:rFonts w:ascii="仿宋_GB2312" w:hAnsi="仿宋_GB2312" w:eastAsia="仿宋_GB2312" w:cs="仿宋_GB2312"/>
          <w:color w:val="000000" w:themeColor="text1"/>
          <w:sz w:val="28"/>
          <w:szCs w:val="28"/>
        </w:rPr>
        <w:t>128</w:t>
      </w:r>
      <w:r>
        <w:rPr>
          <w:rFonts w:hint="eastAsia" w:ascii="仿宋_GB2312" w:hAnsi="仿宋_GB2312" w:eastAsia="仿宋_GB2312" w:cs="仿宋_GB2312"/>
          <w:color w:val="000000" w:themeColor="text1"/>
          <w:sz w:val="28"/>
          <w:szCs w:val="28"/>
        </w:rPr>
        <w:t>号江苏省盐城技师学院研发中心大楼11楼会议室。</w:t>
      </w:r>
    </w:p>
    <w:p>
      <w:pPr>
        <w:adjustRightInd w:val="0"/>
        <w:snapToGrid w:val="0"/>
        <w:spacing w:line="500" w:lineRule="exact"/>
        <w:ind w:firstLine="560" w:firstLineChars="200"/>
        <w:rPr>
          <w:rFonts w:ascii="仿宋_GB2312" w:hAnsi="??" w:eastAsia="仿宋_GB2312" w:cs="Times New Roman"/>
          <w:color w:val="000000" w:themeColor="text1"/>
          <w:sz w:val="28"/>
          <w:szCs w:val="28"/>
        </w:rPr>
      </w:pPr>
      <w:r>
        <w:rPr>
          <w:rFonts w:ascii="仿宋_GB2312" w:hAnsi="??" w:eastAsia="仿宋_GB2312" w:cs="仿宋_GB2312"/>
          <w:color w:val="000000" w:themeColor="text1"/>
          <w:sz w:val="28"/>
          <w:szCs w:val="28"/>
        </w:rPr>
        <w:t>5、</w:t>
      </w:r>
      <w:r>
        <w:rPr>
          <w:rFonts w:hint="eastAsia" w:ascii="仿宋_GB2312" w:hAnsi="??" w:eastAsia="仿宋_GB2312" w:cs="仿宋_GB2312"/>
          <w:color w:val="000000" w:themeColor="text1"/>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themeColor="text1"/>
          <w:sz w:val="28"/>
          <w:szCs w:val="28"/>
        </w:rPr>
      </w:pPr>
      <w:r>
        <w:rPr>
          <w:rFonts w:ascii="仿宋_GB2312" w:hAnsi="??" w:eastAsia="仿宋_GB2312" w:cs="仿宋_GB2312"/>
          <w:color w:val="000000" w:themeColor="text1"/>
          <w:sz w:val="28"/>
          <w:szCs w:val="28"/>
        </w:rPr>
        <w:t>6、</w:t>
      </w:r>
      <w:r>
        <w:rPr>
          <w:rFonts w:hint="eastAsia" w:ascii="仿宋_GB2312" w:hAnsi="??" w:eastAsia="仿宋_GB2312" w:cs="仿宋_GB2312"/>
          <w:color w:val="000000" w:themeColor="text1"/>
          <w:sz w:val="28"/>
          <w:szCs w:val="28"/>
        </w:rPr>
        <w:t>招标（采购）资料费</w:t>
      </w:r>
      <w:r>
        <w:rPr>
          <w:rFonts w:ascii="仿宋_GB2312" w:hAnsi="??" w:eastAsia="仿宋_GB2312" w:cs="仿宋_GB2312"/>
          <w:color w:val="000000" w:themeColor="text1"/>
          <w:sz w:val="28"/>
          <w:szCs w:val="28"/>
        </w:rPr>
        <w:t xml:space="preserve"> 200 </w:t>
      </w:r>
      <w:r>
        <w:rPr>
          <w:rFonts w:hint="eastAsia" w:ascii="仿宋_GB2312" w:hAnsi="??" w:eastAsia="仿宋_GB2312" w:cs="仿宋_GB2312"/>
          <w:color w:val="000000" w:themeColor="text1"/>
          <w:sz w:val="28"/>
          <w:szCs w:val="28"/>
        </w:rPr>
        <w:t>元，投标人交纳的招标（采购）资料费，售后不退。</w:t>
      </w:r>
    </w:p>
    <w:p>
      <w:pPr>
        <w:spacing w:line="560" w:lineRule="exact"/>
        <w:ind w:firstLine="562" w:firstLineChars="200"/>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六、期望得到的协助与配合</w:t>
      </w:r>
    </w:p>
    <w:p>
      <w:pPr>
        <w:adjustRightInd w:val="0"/>
        <w:snapToGrid w:val="0"/>
        <w:spacing w:line="500" w:lineRule="exact"/>
        <w:ind w:firstLine="560" w:firstLineChars="200"/>
        <w:rPr>
          <w:color w:val="000000" w:themeColor="text1"/>
        </w:rPr>
      </w:pPr>
      <w:r>
        <w:rPr>
          <w:rFonts w:hint="eastAsia" w:ascii="仿宋_GB2312" w:hAnsi="??" w:eastAsia="仿宋_GB2312" w:cs="仿宋_GB2312"/>
          <w:color w:val="000000" w:themeColor="text1"/>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七、疫情防控要求</w:t>
      </w:r>
    </w:p>
    <w:p>
      <w:pPr>
        <w:shd w:val="clear" w:color="auto" w:fill="FFFFFF"/>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因疫情防控需要，为确保校园安全投标人进入江苏省盐城技师学院文港中路校区时应服从下列疫情防控措施：</w:t>
      </w:r>
    </w:p>
    <w:p>
      <w:pPr>
        <w:shd w:val="clear" w:color="auto" w:fill="FFFFFF"/>
        <w:spacing w:line="500" w:lineRule="exact"/>
        <w:ind w:firstLine="562" w:firstLineChars="200"/>
        <w:rPr>
          <w:rFonts w:hint="eastAsia" w:ascii="仿宋_GB2312" w:hAnsi="仿宋_GB2312" w:eastAsia="仿宋_GB2312" w:cs="仿宋_GB2312"/>
          <w:b/>
          <w:bCs/>
          <w:color w:val="000000" w:themeColor="text1"/>
          <w:sz w:val="28"/>
          <w:szCs w:val="28"/>
          <w:lang w:eastAsia="zh-CN"/>
        </w:rPr>
      </w:pPr>
      <w:r>
        <w:rPr>
          <w:rFonts w:hint="eastAsia" w:ascii="仿宋_GB2312" w:hAnsi="仿宋_GB2312" w:eastAsia="仿宋_GB2312" w:cs="仿宋_GB2312"/>
          <w:b/>
          <w:bCs/>
          <w:color w:val="000000" w:themeColor="text1"/>
          <w:sz w:val="28"/>
          <w:szCs w:val="28"/>
          <w:lang w:val="en-US" w:eastAsia="zh-CN"/>
        </w:rPr>
        <w:t>1、</w:t>
      </w:r>
      <w:r>
        <w:rPr>
          <w:rFonts w:hint="eastAsia" w:ascii="仿宋_GB2312" w:hAnsi="仿宋_GB2312" w:eastAsia="仿宋_GB2312" w:cs="仿宋_GB2312"/>
          <w:b/>
          <w:bCs/>
          <w:color w:val="000000" w:themeColor="text1"/>
          <w:sz w:val="28"/>
          <w:szCs w:val="28"/>
          <w:lang w:eastAsia="zh-CN"/>
        </w:rPr>
        <w:t>参与我校招标采购相关人员一律</w:t>
      </w:r>
      <w:r>
        <w:rPr>
          <w:rFonts w:hint="eastAsia" w:ascii="仿宋_GB2312" w:hAnsi="仿宋_GB2312" w:eastAsia="仿宋_GB2312" w:cs="仿宋_GB2312"/>
          <w:b/>
          <w:bCs/>
          <w:color w:val="000000" w:themeColor="text1"/>
          <w:sz w:val="28"/>
          <w:szCs w:val="28"/>
        </w:rPr>
        <w:t>从学校</w:t>
      </w:r>
      <w:r>
        <w:rPr>
          <w:rFonts w:hint="eastAsia" w:ascii="仿宋_GB2312" w:hAnsi="仿宋_GB2312" w:eastAsia="仿宋_GB2312" w:cs="仿宋_GB2312"/>
          <w:b/>
          <w:bCs/>
          <w:color w:val="000000" w:themeColor="text1"/>
          <w:sz w:val="28"/>
          <w:szCs w:val="28"/>
          <w:lang w:eastAsia="zh-CN"/>
        </w:rPr>
        <w:t>文港中路校区南</w:t>
      </w:r>
      <w:r>
        <w:rPr>
          <w:rFonts w:hint="eastAsia" w:ascii="仿宋_GB2312" w:hAnsi="仿宋_GB2312" w:eastAsia="仿宋_GB2312" w:cs="仿宋_GB2312"/>
          <w:b/>
          <w:bCs/>
          <w:color w:val="000000" w:themeColor="text1"/>
          <w:sz w:val="28"/>
          <w:szCs w:val="28"/>
        </w:rPr>
        <w:t>大门进出</w:t>
      </w:r>
      <w:r>
        <w:rPr>
          <w:rFonts w:hint="eastAsia" w:ascii="仿宋_GB2312" w:hAnsi="仿宋_GB2312" w:eastAsia="仿宋_GB2312" w:cs="仿宋_GB2312"/>
          <w:b/>
          <w:bCs/>
          <w:color w:val="000000" w:themeColor="text1"/>
          <w:sz w:val="28"/>
          <w:szCs w:val="28"/>
          <w:lang w:eastAsia="zh-CN"/>
        </w:rPr>
        <w:t>，</w:t>
      </w:r>
      <w:r>
        <w:rPr>
          <w:rFonts w:hint="eastAsia" w:ascii="仿宋_GB2312" w:hAnsi="仿宋_GB2312" w:eastAsia="仿宋_GB2312" w:cs="仿宋_GB2312"/>
          <w:b/>
          <w:bCs/>
          <w:color w:val="000000" w:themeColor="text1"/>
          <w:sz w:val="28"/>
          <w:szCs w:val="28"/>
        </w:rPr>
        <w:t>车辆一律不得进入校园。</w:t>
      </w:r>
      <w:r>
        <w:rPr>
          <w:rFonts w:hint="eastAsia" w:ascii="仿宋_GB2312" w:hAnsi="仿宋_GB2312" w:eastAsia="仿宋_GB2312" w:cs="仿宋_GB2312"/>
          <w:b/>
          <w:bCs/>
          <w:color w:val="000000" w:themeColor="text1"/>
          <w:sz w:val="28"/>
          <w:szCs w:val="28"/>
          <w:lang w:eastAsia="zh-CN"/>
        </w:rPr>
        <w:t>（因文港中路道路施工，从育才路南大门进入校园）</w:t>
      </w:r>
    </w:p>
    <w:p>
      <w:pPr>
        <w:shd w:val="clear" w:color="auto" w:fill="FFFFFF"/>
        <w:spacing w:line="500" w:lineRule="exact"/>
        <w:ind w:firstLine="562" w:firstLineChars="200"/>
        <w:rPr>
          <w:rFonts w:hint="eastAsia" w:ascii="仿宋_GB2312" w:hAnsi="仿宋_GB2312" w:eastAsia="仿宋_GB2312" w:cs="仿宋_GB2312"/>
          <w:b/>
          <w:bCs/>
          <w:color w:val="000000" w:themeColor="text1"/>
          <w:sz w:val="28"/>
          <w:szCs w:val="28"/>
          <w:lang w:eastAsia="zh-CN"/>
        </w:rPr>
      </w:pPr>
      <w:r>
        <w:rPr>
          <w:rFonts w:hint="eastAsia" w:ascii="仿宋_GB2312" w:hAnsi="仿宋_GB2312" w:eastAsia="仿宋_GB2312" w:cs="仿宋_GB2312"/>
          <w:b/>
          <w:bCs/>
          <w:color w:val="000000" w:themeColor="text1"/>
          <w:sz w:val="28"/>
          <w:szCs w:val="28"/>
          <w:lang w:val="en-US" w:eastAsia="zh-CN"/>
        </w:rPr>
        <w:t>2、</w:t>
      </w:r>
      <w:r>
        <w:rPr>
          <w:rFonts w:hint="eastAsia" w:ascii="仿宋_GB2312" w:hAnsi="仿宋_GB2312" w:eastAsia="仿宋_GB2312" w:cs="仿宋_GB2312"/>
          <w:b/>
          <w:bCs/>
          <w:color w:val="000000" w:themeColor="text1"/>
          <w:sz w:val="28"/>
          <w:szCs w:val="28"/>
        </w:rPr>
        <w:t>各投标人项目授权代表</w:t>
      </w:r>
      <w:r>
        <w:rPr>
          <w:rFonts w:hint="eastAsia" w:ascii="仿宋_GB2312" w:hAnsi="仿宋_GB2312" w:eastAsia="仿宋_GB2312" w:cs="仿宋_GB2312"/>
          <w:b/>
          <w:bCs/>
          <w:color w:val="000000" w:themeColor="text1"/>
          <w:sz w:val="28"/>
          <w:szCs w:val="28"/>
          <w:lang w:eastAsia="zh-CN"/>
        </w:rPr>
        <w:t>仅</w:t>
      </w:r>
      <w:r>
        <w:rPr>
          <w:rFonts w:hint="eastAsia" w:ascii="仿宋_GB2312" w:hAnsi="仿宋_GB2312" w:eastAsia="仿宋_GB2312" w:cs="仿宋_GB2312"/>
          <w:b/>
          <w:bCs/>
          <w:color w:val="000000" w:themeColor="text1"/>
          <w:sz w:val="28"/>
          <w:szCs w:val="28"/>
        </w:rPr>
        <w:t>限1人进入校园</w:t>
      </w:r>
      <w:r>
        <w:rPr>
          <w:rFonts w:hint="eastAsia" w:ascii="仿宋_GB2312" w:hAnsi="仿宋_GB2312" w:eastAsia="仿宋_GB2312" w:cs="仿宋_GB2312"/>
          <w:b/>
          <w:bCs/>
          <w:color w:val="000000" w:themeColor="text1"/>
          <w:sz w:val="28"/>
          <w:szCs w:val="28"/>
          <w:lang w:eastAsia="zh-CN"/>
        </w:rPr>
        <w:t>。</w:t>
      </w:r>
    </w:p>
    <w:p>
      <w:pPr>
        <w:shd w:val="clear" w:color="auto" w:fill="FFFFFF"/>
        <w:spacing w:line="500" w:lineRule="exact"/>
        <w:ind w:firstLine="562" w:firstLineChars="200"/>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lang w:val="en-US" w:eastAsia="zh-CN"/>
        </w:rPr>
        <w:t>3、</w:t>
      </w:r>
      <w:r>
        <w:rPr>
          <w:rFonts w:hint="eastAsia" w:ascii="仿宋_GB2312" w:hAnsi="仿宋_GB2312" w:eastAsia="仿宋_GB2312" w:cs="仿宋_GB2312"/>
          <w:b/>
          <w:bCs/>
          <w:color w:val="000000" w:themeColor="text1"/>
          <w:sz w:val="28"/>
          <w:szCs w:val="28"/>
        </w:rPr>
        <w:t>项目授权代表进入校园时须自行配戴口罩、做好手部消毒及投标文件等消毒防护工作。</w:t>
      </w:r>
    </w:p>
    <w:p>
      <w:pPr>
        <w:shd w:val="clear" w:color="auto" w:fill="FFFFFF"/>
        <w:spacing w:line="500" w:lineRule="exact"/>
        <w:ind w:firstLine="562" w:firstLineChars="200"/>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lang w:val="en-US" w:eastAsia="zh-CN"/>
        </w:rPr>
        <w:t>4、</w:t>
      </w:r>
      <w:r>
        <w:rPr>
          <w:rFonts w:hint="eastAsia" w:ascii="仿宋_GB2312" w:hAnsi="仿宋_GB2312" w:eastAsia="仿宋_GB2312" w:cs="仿宋_GB2312"/>
          <w:b/>
          <w:bCs/>
          <w:color w:val="000000" w:themeColor="text1"/>
          <w:sz w:val="28"/>
          <w:szCs w:val="28"/>
        </w:rPr>
        <w:t>项目授权代表进入校园前</w:t>
      </w:r>
      <w:r>
        <w:rPr>
          <w:rFonts w:hint="eastAsia" w:ascii="仿宋_GB2312" w:hAnsi="仿宋_GB2312" w:eastAsia="仿宋_GB2312" w:cs="仿宋_GB2312"/>
          <w:b/>
          <w:bCs/>
          <w:color w:val="000000" w:themeColor="text1"/>
          <w:sz w:val="28"/>
          <w:szCs w:val="28"/>
          <w:lang w:eastAsia="zh-CN"/>
        </w:rPr>
        <w:t>，</w:t>
      </w:r>
      <w:r>
        <w:rPr>
          <w:rFonts w:hint="eastAsia" w:ascii="仿宋_GB2312" w:hAnsi="仿宋_GB2312" w:eastAsia="仿宋_GB2312" w:cs="仿宋_GB2312"/>
          <w:b/>
          <w:bCs/>
          <w:color w:val="000000" w:themeColor="text1"/>
          <w:sz w:val="28"/>
          <w:szCs w:val="28"/>
        </w:rPr>
        <w:t>须在</w:t>
      </w:r>
      <w:r>
        <w:rPr>
          <w:rFonts w:hint="eastAsia" w:ascii="仿宋_GB2312" w:hAnsi="仿宋_GB2312" w:eastAsia="仿宋_GB2312" w:cs="仿宋_GB2312"/>
          <w:b/>
          <w:bCs/>
          <w:color w:val="000000" w:themeColor="text1"/>
          <w:sz w:val="28"/>
          <w:szCs w:val="28"/>
          <w:lang w:eastAsia="zh-CN"/>
        </w:rPr>
        <w:t>文港中路校区南</w:t>
      </w:r>
      <w:r>
        <w:rPr>
          <w:rFonts w:hint="eastAsia" w:ascii="仿宋_GB2312" w:hAnsi="仿宋_GB2312" w:eastAsia="仿宋_GB2312" w:cs="仿宋_GB2312"/>
          <w:b/>
          <w:bCs/>
          <w:color w:val="000000" w:themeColor="text1"/>
          <w:sz w:val="28"/>
          <w:szCs w:val="28"/>
        </w:rPr>
        <w:t>大门外</w:t>
      </w:r>
      <w:r>
        <w:rPr>
          <w:rFonts w:hint="eastAsia" w:ascii="仿宋_GB2312" w:hAnsi="仿宋_GB2312" w:eastAsia="仿宋_GB2312" w:cs="仿宋_GB2312"/>
          <w:b/>
          <w:bCs/>
          <w:color w:val="000000" w:themeColor="text1"/>
          <w:sz w:val="28"/>
          <w:szCs w:val="28"/>
          <w:lang w:eastAsia="zh-CN"/>
        </w:rPr>
        <w:t>，</w:t>
      </w:r>
      <w:r>
        <w:rPr>
          <w:rFonts w:hint="eastAsia" w:ascii="仿宋_GB2312" w:hAnsi="仿宋_GB2312" w:eastAsia="仿宋_GB2312" w:cs="仿宋_GB2312"/>
          <w:b/>
          <w:bCs/>
          <w:color w:val="000000" w:themeColor="text1"/>
          <w:sz w:val="28"/>
          <w:szCs w:val="28"/>
        </w:rPr>
        <w:t>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w:t>
      </w:r>
      <w:r>
        <w:rPr>
          <w:rFonts w:hint="eastAsia" w:ascii="仿宋_GB2312" w:hAnsi="仿宋_GB2312" w:eastAsia="仿宋_GB2312" w:cs="仿宋_GB2312"/>
          <w:b/>
          <w:bCs/>
          <w:color w:val="000000" w:themeColor="text1"/>
          <w:sz w:val="28"/>
          <w:szCs w:val="28"/>
          <w:lang w:eastAsia="zh-CN"/>
        </w:rPr>
        <w:t>需提供</w:t>
      </w:r>
      <w:r>
        <w:rPr>
          <w:rFonts w:hint="eastAsia" w:ascii="仿宋_GB2312" w:hAnsi="仿宋_GB2312" w:eastAsia="仿宋_GB2312" w:cs="仿宋_GB2312"/>
          <w:b/>
          <w:bCs/>
          <w:color w:val="000000" w:themeColor="text1"/>
          <w:sz w:val="28"/>
          <w:szCs w:val="28"/>
          <w:lang w:val="en-US" w:eastAsia="zh-CN"/>
        </w:rPr>
        <w:t>48小时内的核酸检测阴性证明，无核酸检测阴性证明的，一律不得进入校园</w:t>
      </w:r>
      <w:r>
        <w:rPr>
          <w:rFonts w:hint="eastAsia" w:ascii="仿宋_GB2312" w:hAnsi="仿宋_GB2312" w:eastAsia="仿宋_GB2312" w:cs="仿宋_GB2312"/>
          <w:b/>
          <w:bCs/>
          <w:color w:val="000000" w:themeColor="text1"/>
          <w:sz w:val="28"/>
          <w:szCs w:val="28"/>
        </w:rPr>
        <w:t>。</w:t>
      </w:r>
    </w:p>
    <w:p>
      <w:pPr>
        <w:shd w:val="clear" w:color="auto" w:fill="FFFFFF"/>
        <w:spacing w:line="500" w:lineRule="exact"/>
        <w:ind w:firstLine="562" w:firstLineChars="200"/>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lang w:val="en-US" w:eastAsia="zh-CN"/>
        </w:rPr>
        <w:t>5、</w:t>
      </w:r>
      <w:r>
        <w:rPr>
          <w:rFonts w:hint="eastAsia" w:ascii="仿宋_GB2312" w:hAnsi="仿宋_GB2312" w:eastAsia="仿宋_GB2312" w:cs="仿宋_GB2312"/>
          <w:b/>
          <w:bCs/>
          <w:color w:val="000000" w:themeColor="text1"/>
          <w:sz w:val="28"/>
          <w:szCs w:val="28"/>
        </w:rPr>
        <w:t>投标人进入校园后应在指定地点参与投标活动，不到非相关场所活动</w:t>
      </w:r>
      <w:r>
        <w:rPr>
          <w:rFonts w:hint="eastAsia" w:ascii="仿宋_GB2312" w:hAnsi="仿宋_GB2312" w:eastAsia="仿宋_GB2312" w:cs="仿宋_GB2312"/>
          <w:b/>
          <w:bCs/>
          <w:color w:val="000000" w:themeColor="text1"/>
          <w:sz w:val="28"/>
          <w:szCs w:val="28"/>
          <w:lang w:eastAsia="zh-CN"/>
        </w:rPr>
        <w:t>，</w:t>
      </w:r>
      <w:r>
        <w:rPr>
          <w:rFonts w:hint="eastAsia" w:ascii="仿宋_GB2312" w:hAnsi="仿宋_GB2312" w:eastAsia="仿宋_GB2312" w:cs="仿宋_GB2312"/>
          <w:b/>
          <w:bCs/>
          <w:color w:val="000000" w:themeColor="text1"/>
          <w:sz w:val="28"/>
          <w:szCs w:val="28"/>
        </w:rPr>
        <w:t>必须全程佩戴口罩，不得随意走动</w:t>
      </w:r>
      <w:r>
        <w:rPr>
          <w:rFonts w:hint="eastAsia" w:ascii="仿宋_GB2312" w:hAnsi="仿宋_GB2312" w:eastAsia="仿宋_GB2312" w:cs="仿宋_GB2312"/>
          <w:b/>
          <w:bCs/>
          <w:color w:val="000000" w:themeColor="text1"/>
          <w:sz w:val="28"/>
          <w:szCs w:val="28"/>
          <w:lang w:eastAsia="zh-CN"/>
        </w:rPr>
        <w:t>，</w:t>
      </w:r>
      <w:r>
        <w:rPr>
          <w:rFonts w:hint="eastAsia" w:ascii="仿宋_GB2312" w:hAnsi="仿宋_GB2312" w:eastAsia="仿宋_GB2312" w:cs="仿宋_GB2312"/>
          <w:b/>
          <w:bCs/>
          <w:color w:val="000000" w:themeColor="text1"/>
          <w:sz w:val="28"/>
          <w:szCs w:val="28"/>
        </w:rPr>
        <w:t>投标工作结束后应立即</w:t>
      </w:r>
      <w:r>
        <w:rPr>
          <w:rFonts w:hint="eastAsia" w:ascii="仿宋_GB2312" w:hAnsi="仿宋_GB2312" w:eastAsia="仿宋_GB2312" w:cs="仿宋_GB2312"/>
          <w:b/>
          <w:bCs/>
          <w:color w:val="000000" w:themeColor="text1"/>
          <w:sz w:val="28"/>
          <w:szCs w:val="28"/>
          <w:lang w:eastAsia="zh-CN"/>
        </w:rPr>
        <w:t>按规定线路</w:t>
      </w:r>
      <w:r>
        <w:rPr>
          <w:rFonts w:hint="eastAsia" w:ascii="仿宋_GB2312" w:hAnsi="仿宋_GB2312" w:eastAsia="仿宋_GB2312" w:cs="仿宋_GB2312"/>
          <w:b/>
          <w:bCs/>
          <w:color w:val="000000" w:themeColor="text1"/>
          <w:sz w:val="28"/>
          <w:szCs w:val="28"/>
        </w:rPr>
        <w:t>离开校园，不逗留。</w:t>
      </w:r>
    </w:p>
    <w:p>
      <w:pPr>
        <w:shd w:val="clear" w:color="auto" w:fill="FFFFFF"/>
        <w:spacing w:line="500" w:lineRule="exact"/>
        <w:ind w:firstLine="562" w:firstLineChars="200"/>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lang w:val="en-US" w:eastAsia="zh-CN"/>
        </w:rPr>
        <w:t>6、投标人应考虑完成上述程序所需时间，提前进入开、评标室，不能在规定时间参加开标会，或不能在投标文件递交截止时间前到达，以及因不符合上述疫情防控要求的，所造成的风险及损失，由投标人自行承担。</w:t>
      </w:r>
    </w:p>
    <w:p>
      <w:pPr>
        <w:shd w:val="clear" w:color="auto" w:fill="FFFFFF"/>
        <w:spacing w:line="500" w:lineRule="exact"/>
        <w:ind w:firstLine="562" w:firstLineChars="200"/>
        <w:rPr>
          <w:color w:val="000000" w:themeColor="text1"/>
        </w:rPr>
      </w:pPr>
      <w:r>
        <w:rPr>
          <w:rFonts w:hint="eastAsia" w:ascii="仿宋_GB2312" w:hAnsi="仿宋_GB2312" w:eastAsia="仿宋_GB2312" w:cs="仿宋_GB2312"/>
          <w:b/>
          <w:bCs/>
          <w:color w:val="000000" w:themeColor="text1"/>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156" w:beforeLines="50" w:after="156" w:afterLines="50" w:line="480" w:lineRule="exact"/>
        <w:jc w:val="center"/>
        <w:rPr>
          <w:rFonts w:hint="eastAsia" w:eastAsia="黑体" w:cs="黑体"/>
          <w:color w:val="000000" w:themeColor="text1"/>
          <w:sz w:val="44"/>
          <w:szCs w:val="44"/>
        </w:rPr>
      </w:pPr>
    </w:p>
    <w:p>
      <w:pPr>
        <w:spacing w:before="156" w:beforeLines="50" w:after="156" w:afterLines="50" w:line="480" w:lineRule="exact"/>
        <w:jc w:val="center"/>
        <w:rPr>
          <w:rFonts w:hint="eastAsia" w:eastAsia="黑体" w:cs="黑体"/>
          <w:color w:val="000000" w:themeColor="text1"/>
          <w:sz w:val="44"/>
          <w:szCs w:val="44"/>
        </w:rPr>
      </w:pPr>
    </w:p>
    <w:p>
      <w:pPr>
        <w:pStyle w:val="2"/>
        <w:ind w:left="0" w:leftChars="0" w:firstLine="0" w:firstLineChars="0"/>
        <w:rPr>
          <w:rFonts w:hint="eastAsia" w:ascii="仿宋_GB2312" w:eastAsia="仿宋_GB2312" w:cs="仿宋_GB2312"/>
          <w:color w:val="000000" w:themeColor="text1"/>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E7CD1"/>
    <w:rsid w:val="001F7965"/>
    <w:rsid w:val="00204B60"/>
    <w:rsid w:val="00231A18"/>
    <w:rsid w:val="002347FE"/>
    <w:rsid w:val="00242C57"/>
    <w:rsid w:val="002630C5"/>
    <w:rsid w:val="00264C53"/>
    <w:rsid w:val="00293C4D"/>
    <w:rsid w:val="002B0264"/>
    <w:rsid w:val="002C254E"/>
    <w:rsid w:val="002D028B"/>
    <w:rsid w:val="002F639B"/>
    <w:rsid w:val="003032C3"/>
    <w:rsid w:val="00340378"/>
    <w:rsid w:val="0034381E"/>
    <w:rsid w:val="00352E9B"/>
    <w:rsid w:val="003A2078"/>
    <w:rsid w:val="003A392F"/>
    <w:rsid w:val="003C1450"/>
    <w:rsid w:val="00407319"/>
    <w:rsid w:val="0044609F"/>
    <w:rsid w:val="00450C62"/>
    <w:rsid w:val="004902A1"/>
    <w:rsid w:val="0049387A"/>
    <w:rsid w:val="005153CA"/>
    <w:rsid w:val="00526FA2"/>
    <w:rsid w:val="005369BD"/>
    <w:rsid w:val="00546585"/>
    <w:rsid w:val="00557F91"/>
    <w:rsid w:val="005936F0"/>
    <w:rsid w:val="005A5F40"/>
    <w:rsid w:val="005C1E1C"/>
    <w:rsid w:val="005C72AC"/>
    <w:rsid w:val="005D1A6D"/>
    <w:rsid w:val="00613A52"/>
    <w:rsid w:val="0063506F"/>
    <w:rsid w:val="0065688A"/>
    <w:rsid w:val="00674675"/>
    <w:rsid w:val="00734B35"/>
    <w:rsid w:val="007C118F"/>
    <w:rsid w:val="007C3A21"/>
    <w:rsid w:val="007F14BE"/>
    <w:rsid w:val="008319AF"/>
    <w:rsid w:val="00852F54"/>
    <w:rsid w:val="008610A7"/>
    <w:rsid w:val="00862FB7"/>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EF1A1F"/>
    <w:rsid w:val="00F27EDE"/>
    <w:rsid w:val="00F52175"/>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C0312F"/>
    <w:rsid w:val="05CB22E3"/>
    <w:rsid w:val="05E76332"/>
    <w:rsid w:val="063E3843"/>
    <w:rsid w:val="067009E3"/>
    <w:rsid w:val="0678799D"/>
    <w:rsid w:val="0679188B"/>
    <w:rsid w:val="06B24841"/>
    <w:rsid w:val="06BB5646"/>
    <w:rsid w:val="06D51854"/>
    <w:rsid w:val="06E224E4"/>
    <w:rsid w:val="070058ED"/>
    <w:rsid w:val="072842ED"/>
    <w:rsid w:val="07976D19"/>
    <w:rsid w:val="07A73824"/>
    <w:rsid w:val="07CC07D2"/>
    <w:rsid w:val="07DA3CFE"/>
    <w:rsid w:val="08037EE2"/>
    <w:rsid w:val="091A0CCA"/>
    <w:rsid w:val="097471DD"/>
    <w:rsid w:val="098C6F78"/>
    <w:rsid w:val="09A256F9"/>
    <w:rsid w:val="0A2658EF"/>
    <w:rsid w:val="0AEB2D57"/>
    <w:rsid w:val="0AFC45D4"/>
    <w:rsid w:val="0B404762"/>
    <w:rsid w:val="0B62067E"/>
    <w:rsid w:val="0B626DEC"/>
    <w:rsid w:val="0B855F7E"/>
    <w:rsid w:val="0B9A0FFE"/>
    <w:rsid w:val="0C206B85"/>
    <w:rsid w:val="0C32647A"/>
    <w:rsid w:val="0C3D62CB"/>
    <w:rsid w:val="0C525545"/>
    <w:rsid w:val="0C743361"/>
    <w:rsid w:val="0D8536A8"/>
    <w:rsid w:val="0DA5454E"/>
    <w:rsid w:val="0DA75991"/>
    <w:rsid w:val="0EDD719A"/>
    <w:rsid w:val="0EED3DB3"/>
    <w:rsid w:val="0F5136C0"/>
    <w:rsid w:val="0F78360A"/>
    <w:rsid w:val="0F785EC3"/>
    <w:rsid w:val="0FA34244"/>
    <w:rsid w:val="0FC76146"/>
    <w:rsid w:val="1034005E"/>
    <w:rsid w:val="10486C99"/>
    <w:rsid w:val="10A02C4D"/>
    <w:rsid w:val="125D6101"/>
    <w:rsid w:val="126512A2"/>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37780C"/>
    <w:rsid w:val="155F42E2"/>
    <w:rsid w:val="156D481A"/>
    <w:rsid w:val="15D0174A"/>
    <w:rsid w:val="16026B26"/>
    <w:rsid w:val="161A2398"/>
    <w:rsid w:val="16D60D5C"/>
    <w:rsid w:val="16FA1EEA"/>
    <w:rsid w:val="17095030"/>
    <w:rsid w:val="172356C7"/>
    <w:rsid w:val="172F7935"/>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8425BF"/>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D16B63"/>
    <w:rsid w:val="28E921CD"/>
    <w:rsid w:val="292B11F4"/>
    <w:rsid w:val="2934394F"/>
    <w:rsid w:val="293C3219"/>
    <w:rsid w:val="294E6E47"/>
    <w:rsid w:val="2958662D"/>
    <w:rsid w:val="296E1849"/>
    <w:rsid w:val="296E617B"/>
    <w:rsid w:val="29D03263"/>
    <w:rsid w:val="2AA75F42"/>
    <w:rsid w:val="2B650E2C"/>
    <w:rsid w:val="2B874AD4"/>
    <w:rsid w:val="2BA12CCB"/>
    <w:rsid w:val="2BF253AE"/>
    <w:rsid w:val="2BF95B4F"/>
    <w:rsid w:val="2C225919"/>
    <w:rsid w:val="2C430B45"/>
    <w:rsid w:val="2C9629A2"/>
    <w:rsid w:val="2D0A78E6"/>
    <w:rsid w:val="2D1D1E0E"/>
    <w:rsid w:val="2D247B91"/>
    <w:rsid w:val="2D3A397F"/>
    <w:rsid w:val="2D7E7492"/>
    <w:rsid w:val="2DB155CE"/>
    <w:rsid w:val="2DF824AE"/>
    <w:rsid w:val="2E170254"/>
    <w:rsid w:val="2E247C4F"/>
    <w:rsid w:val="2E3C2994"/>
    <w:rsid w:val="2E9D6725"/>
    <w:rsid w:val="2F322610"/>
    <w:rsid w:val="2FBF031F"/>
    <w:rsid w:val="302D5E21"/>
    <w:rsid w:val="303C58FE"/>
    <w:rsid w:val="305B42AA"/>
    <w:rsid w:val="308D17A0"/>
    <w:rsid w:val="30B72DB4"/>
    <w:rsid w:val="30C73688"/>
    <w:rsid w:val="30D6335C"/>
    <w:rsid w:val="30F938C5"/>
    <w:rsid w:val="311B0AD8"/>
    <w:rsid w:val="3152597F"/>
    <w:rsid w:val="31721C46"/>
    <w:rsid w:val="31B501BF"/>
    <w:rsid w:val="31E745BA"/>
    <w:rsid w:val="31F604A7"/>
    <w:rsid w:val="323B7C10"/>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AE7F75"/>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AE51AC"/>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1C77D0"/>
    <w:rsid w:val="52AC24D9"/>
    <w:rsid w:val="52E56056"/>
    <w:rsid w:val="530C3F70"/>
    <w:rsid w:val="53AB3DE1"/>
    <w:rsid w:val="53B27B60"/>
    <w:rsid w:val="53B75D03"/>
    <w:rsid w:val="53D308F4"/>
    <w:rsid w:val="53D54629"/>
    <w:rsid w:val="542A14B9"/>
    <w:rsid w:val="543E4348"/>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155316"/>
    <w:rsid w:val="58883FF1"/>
    <w:rsid w:val="58C739F2"/>
    <w:rsid w:val="58E63AB7"/>
    <w:rsid w:val="591F1309"/>
    <w:rsid w:val="592A2468"/>
    <w:rsid w:val="594F6C2F"/>
    <w:rsid w:val="595A4C77"/>
    <w:rsid w:val="596C18DF"/>
    <w:rsid w:val="59723D4E"/>
    <w:rsid w:val="59A01DC1"/>
    <w:rsid w:val="59E14449"/>
    <w:rsid w:val="59F33D20"/>
    <w:rsid w:val="5A0C0BD4"/>
    <w:rsid w:val="5A462418"/>
    <w:rsid w:val="5A5B4BA8"/>
    <w:rsid w:val="5AE67CB2"/>
    <w:rsid w:val="5B32399A"/>
    <w:rsid w:val="5BAB7008"/>
    <w:rsid w:val="5BC26D60"/>
    <w:rsid w:val="5BC364B7"/>
    <w:rsid w:val="5C114079"/>
    <w:rsid w:val="5C9751C1"/>
    <w:rsid w:val="5CB155B2"/>
    <w:rsid w:val="5CF86948"/>
    <w:rsid w:val="5D303546"/>
    <w:rsid w:val="5D882094"/>
    <w:rsid w:val="5D99096B"/>
    <w:rsid w:val="5DBE5382"/>
    <w:rsid w:val="5E104977"/>
    <w:rsid w:val="5E126555"/>
    <w:rsid w:val="5E5516EB"/>
    <w:rsid w:val="5E8A480E"/>
    <w:rsid w:val="5EB24D06"/>
    <w:rsid w:val="5EC00FDE"/>
    <w:rsid w:val="5F213218"/>
    <w:rsid w:val="5FB37032"/>
    <w:rsid w:val="5FC4778E"/>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7831A61"/>
    <w:rsid w:val="67AF54A4"/>
    <w:rsid w:val="6870569D"/>
    <w:rsid w:val="688E2BC4"/>
    <w:rsid w:val="68A00632"/>
    <w:rsid w:val="68AF4662"/>
    <w:rsid w:val="68FB3B7E"/>
    <w:rsid w:val="690762AF"/>
    <w:rsid w:val="69A0054D"/>
    <w:rsid w:val="69B64782"/>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13F8E"/>
    <w:rsid w:val="6F4F1DE3"/>
    <w:rsid w:val="6F93454C"/>
    <w:rsid w:val="7067211B"/>
    <w:rsid w:val="70A51511"/>
    <w:rsid w:val="70DB4796"/>
    <w:rsid w:val="70E826BC"/>
    <w:rsid w:val="710F6F32"/>
    <w:rsid w:val="7145249A"/>
    <w:rsid w:val="71512C49"/>
    <w:rsid w:val="71661C44"/>
    <w:rsid w:val="717E223A"/>
    <w:rsid w:val="71B1120F"/>
    <w:rsid w:val="71D64F7C"/>
    <w:rsid w:val="71E0306E"/>
    <w:rsid w:val="71F12ABC"/>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E276A7"/>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1"/>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20"/>
    <w:qFormat/>
    <w:uiPriority w:val="99"/>
    <w:pPr>
      <w:ind w:firstLine="420" w:firstLineChars="100"/>
    </w:pPr>
  </w:style>
  <w:style w:type="paragraph" w:styleId="3">
    <w:name w:val="Body Text"/>
    <w:basedOn w:val="1"/>
    <w:link w:val="19"/>
    <w:qFormat/>
    <w:uiPriority w:val="99"/>
    <w:pPr>
      <w:spacing w:after="120"/>
    </w:pPr>
  </w:style>
  <w:style w:type="paragraph" w:styleId="7">
    <w:name w:val="Normal Indent"/>
    <w:basedOn w:val="1"/>
    <w:qFormat/>
    <w:uiPriority w:val="0"/>
    <w:pPr>
      <w:ind w:firstLine="420"/>
    </w:pPr>
  </w:style>
  <w:style w:type="paragraph" w:styleId="8">
    <w:name w:val="Body Text Indent"/>
    <w:basedOn w:val="1"/>
    <w:link w:val="22"/>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rPr>
  </w:style>
  <w:style w:type="paragraph" w:styleId="10">
    <w:name w:val="Balloon Text"/>
    <w:basedOn w:val="1"/>
    <w:link w:val="23"/>
    <w:semiHidden/>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semiHidden/>
    <w:unhideWhenUsed/>
    <w:uiPriority w:val="99"/>
    <w:rPr>
      <w:color w:val="800080"/>
      <w:u w:val="single"/>
    </w:rPr>
  </w:style>
  <w:style w:type="character" w:styleId="18">
    <w:name w:val="Hyperlink"/>
    <w:qFormat/>
    <w:uiPriority w:val="99"/>
    <w:rPr>
      <w:color w:val="auto"/>
      <w:u w:val="single"/>
    </w:rPr>
  </w:style>
  <w:style w:type="character" w:customStyle="1" w:styleId="19">
    <w:name w:val="正文文本 字符"/>
    <w:link w:val="3"/>
    <w:semiHidden/>
    <w:qFormat/>
    <w:uiPriority w:val="99"/>
    <w:rPr>
      <w:rFonts w:cs="Calibri"/>
      <w:szCs w:val="21"/>
    </w:rPr>
  </w:style>
  <w:style w:type="character" w:customStyle="1" w:styleId="20">
    <w:name w:val="正文文本首行缩进 字符"/>
    <w:link w:val="2"/>
    <w:semiHidden/>
    <w:qFormat/>
    <w:uiPriority w:val="99"/>
    <w:rPr>
      <w:rFonts w:cs="Calibri"/>
      <w:szCs w:val="21"/>
    </w:rPr>
  </w:style>
  <w:style w:type="character" w:customStyle="1" w:styleId="21">
    <w:name w:val="标题 1 字符"/>
    <w:link w:val="4"/>
    <w:qFormat/>
    <w:uiPriority w:val="9"/>
    <w:rPr>
      <w:rFonts w:cs="Calibri"/>
      <w:b/>
      <w:bCs/>
      <w:kern w:val="44"/>
      <w:sz w:val="44"/>
      <w:szCs w:val="44"/>
    </w:rPr>
  </w:style>
  <w:style w:type="character" w:customStyle="1" w:styleId="22">
    <w:name w:val="正文文本缩进 字符"/>
    <w:link w:val="8"/>
    <w:semiHidden/>
    <w:qFormat/>
    <w:uiPriority w:val="99"/>
    <w:rPr>
      <w:rFonts w:cs="Calibri"/>
      <w:szCs w:val="21"/>
    </w:rPr>
  </w:style>
  <w:style w:type="character" w:customStyle="1" w:styleId="23">
    <w:name w:val="批注框文本 字符"/>
    <w:link w:val="10"/>
    <w:qFormat/>
    <w:locked/>
    <w:uiPriority w:val="99"/>
    <w:rPr>
      <w:rFonts w:ascii="Calibri" w:hAnsi="Calibri" w:cs="Calibri"/>
      <w:kern w:val="2"/>
      <w:sz w:val="18"/>
      <w:szCs w:val="18"/>
    </w:rPr>
  </w:style>
  <w:style w:type="character" w:customStyle="1" w:styleId="24">
    <w:name w:val="页脚 字符"/>
    <w:link w:val="11"/>
    <w:qFormat/>
    <w:locked/>
    <w:uiPriority w:val="99"/>
    <w:rPr>
      <w:rFonts w:ascii="Calibri" w:hAnsi="Calibri" w:cs="Calibri"/>
      <w:kern w:val="2"/>
      <w:sz w:val="18"/>
      <w:szCs w:val="18"/>
    </w:rPr>
  </w:style>
  <w:style w:type="character" w:customStyle="1" w:styleId="25">
    <w:name w:val="页眉 字符"/>
    <w:link w:val="12"/>
    <w:qFormat/>
    <w:locked/>
    <w:uiPriority w:val="99"/>
    <w:rPr>
      <w:rFonts w:ascii="Calibri" w:hAnsi="Calibri" w:cs="Calibri"/>
      <w:kern w:val="2"/>
      <w:sz w:val="18"/>
      <w:szCs w:val="18"/>
    </w:rPr>
  </w:style>
  <w:style w:type="paragraph" w:customStyle="1" w:styleId="2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8">
    <w:name w:val="font91"/>
    <w:qFormat/>
    <w:uiPriority w:val="99"/>
    <w:rPr>
      <w:rFonts w:ascii="Times New Roman" w:hAnsi="Times New Roman" w:cs="Times New Roman"/>
      <w:color w:val="000000"/>
      <w:sz w:val="24"/>
      <w:szCs w:val="24"/>
      <w:u w:val="none"/>
    </w:rPr>
  </w:style>
  <w:style w:type="character" w:customStyle="1" w:styleId="29">
    <w:name w:val="font101"/>
    <w:qFormat/>
    <w:uiPriority w:val="99"/>
    <w:rPr>
      <w:rFonts w:ascii="宋体" w:hAnsi="宋体" w:eastAsia="宋体" w:cs="宋体"/>
      <w:color w:val="000000"/>
      <w:sz w:val="24"/>
      <w:szCs w:val="24"/>
      <w:u w:val="none"/>
    </w:rPr>
  </w:style>
  <w:style w:type="character" w:customStyle="1" w:styleId="30">
    <w:name w:val="font31"/>
    <w:qFormat/>
    <w:uiPriority w:val="0"/>
    <w:rPr>
      <w:rFonts w:hint="default" w:ascii="Times New Roman" w:hAnsi="Times New Roman" w:cs="Times New Roman"/>
      <w:color w:val="000000"/>
      <w:sz w:val="22"/>
      <w:szCs w:val="22"/>
      <w:u w:val="none"/>
    </w:rPr>
  </w:style>
  <w:style w:type="character" w:customStyle="1" w:styleId="31">
    <w:name w:val="font01"/>
    <w:qFormat/>
    <w:uiPriority w:val="0"/>
    <w:rPr>
      <w:rFonts w:hint="eastAsia" w:ascii="宋体" w:hAnsi="宋体" w:eastAsia="宋体" w:cs="宋体"/>
      <w:color w:val="000000"/>
      <w:sz w:val="22"/>
      <w:szCs w:val="22"/>
      <w:u w:val="none"/>
    </w:rPr>
  </w:style>
  <w:style w:type="character" w:customStyle="1" w:styleId="32">
    <w:name w:val="font21"/>
    <w:qFormat/>
    <w:uiPriority w:val="0"/>
    <w:rPr>
      <w:rFonts w:hint="default" w:ascii="Times New Roman" w:hAnsi="Times New Roman" w:cs="Times New Roman"/>
      <w:color w:val="000000"/>
      <w:sz w:val="22"/>
      <w:szCs w:val="22"/>
      <w:u w:val="none"/>
    </w:rPr>
  </w:style>
  <w:style w:type="character" w:customStyle="1" w:styleId="33">
    <w:name w:val="font51"/>
    <w:qFormat/>
    <w:uiPriority w:val="0"/>
    <w:rPr>
      <w:rFonts w:hint="default" w:ascii="Times New Roman" w:hAnsi="Times New Roman" w:cs="Times New Roman"/>
      <w:color w:val="000000"/>
      <w:sz w:val="22"/>
      <w:szCs w:val="22"/>
      <w:u w:val="none"/>
    </w:rPr>
  </w:style>
  <w:style w:type="character" w:customStyle="1" w:styleId="34">
    <w:name w:val="font41"/>
    <w:qFormat/>
    <w:uiPriority w:val="0"/>
    <w:rPr>
      <w:rFonts w:hint="eastAsia" w:ascii="宋体" w:hAnsi="宋体" w:eastAsia="宋体" w:cs="宋体"/>
      <w:color w:val="000000"/>
      <w:sz w:val="20"/>
      <w:szCs w:val="20"/>
      <w:u w:val="none"/>
      <w:vertAlign w:val="superscript"/>
    </w:rPr>
  </w:style>
  <w:style w:type="character" w:customStyle="1" w:styleId="35">
    <w:name w:val="font11"/>
    <w:qFormat/>
    <w:uiPriority w:val="0"/>
    <w:rPr>
      <w:rFonts w:hint="eastAsia" w:ascii="宋体" w:hAnsi="宋体" w:eastAsia="宋体" w:cs="宋体"/>
      <w:color w:val="000000"/>
      <w:sz w:val="20"/>
      <w:szCs w:val="20"/>
      <w:u w:val="none"/>
      <w:vertAlign w:val="superscript"/>
    </w:rPr>
  </w:style>
  <w:style w:type="character" w:customStyle="1" w:styleId="36">
    <w:name w:val="font71"/>
    <w:qFormat/>
    <w:uiPriority w:val="0"/>
    <w:rPr>
      <w:rFonts w:ascii="新宋体" w:hAnsi="新宋体" w:eastAsia="新宋体" w:cs="新宋体"/>
      <w:color w:val="000000"/>
      <w:sz w:val="20"/>
      <w:szCs w:val="20"/>
      <w:u w:val="none"/>
    </w:rPr>
  </w:style>
  <w:style w:type="character" w:customStyle="1" w:styleId="37">
    <w:name w:val="font61"/>
    <w:qFormat/>
    <w:uiPriority w:val="0"/>
    <w:rPr>
      <w:rFonts w:hint="default" w:ascii="Times New Roman" w:hAnsi="Times New Roman" w:cs="Times New Roman"/>
      <w:color w:val="FF0000"/>
      <w:sz w:val="20"/>
      <w:szCs w:val="20"/>
      <w:u w:val="none"/>
    </w:rPr>
  </w:style>
  <w:style w:type="paragraph" w:customStyle="1" w:styleId="3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0">
    <w:name w:val="font5"/>
    <w:basedOn w:val="1"/>
    <w:uiPriority w:val="0"/>
    <w:pPr>
      <w:widowControl/>
      <w:spacing w:before="100" w:beforeAutospacing="1" w:after="100" w:afterAutospacing="1"/>
      <w:jc w:val="left"/>
    </w:pPr>
    <w:rPr>
      <w:rFonts w:ascii="Tahoma" w:hAnsi="Tahoma" w:cs="Tahoma"/>
      <w:kern w:val="0"/>
      <w:sz w:val="18"/>
      <w:szCs w:val="18"/>
    </w:rPr>
  </w:style>
  <w:style w:type="paragraph" w:customStyle="1" w:styleId="41">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2">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8"/>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44">
    <w:name w:val="font9"/>
    <w:basedOn w:val="1"/>
    <w:uiPriority w:val="0"/>
    <w:pPr>
      <w:widowControl/>
      <w:spacing w:before="100" w:beforeAutospacing="1" w:after="100" w:afterAutospacing="1"/>
      <w:jc w:val="left"/>
    </w:pPr>
    <w:rPr>
      <w:rFonts w:ascii="Times New Roman" w:hAnsi="Times New Roman" w:cs="Times New Roman"/>
      <w:kern w:val="0"/>
      <w:sz w:val="20"/>
      <w:szCs w:val="20"/>
    </w:rPr>
  </w:style>
  <w:style w:type="paragraph" w:customStyle="1" w:styleId="45">
    <w:name w:val="xl74"/>
    <w:basedOn w:val="1"/>
    <w:uiPriority w:val="0"/>
    <w:pPr>
      <w:widowControl/>
      <w:spacing w:before="100" w:beforeAutospacing="1" w:after="100" w:afterAutospacing="1"/>
      <w:jc w:val="center"/>
    </w:pPr>
    <w:rPr>
      <w:rFonts w:ascii="新宋体" w:hAnsi="新宋体" w:eastAsia="新宋体" w:cs="宋体"/>
      <w:kern w:val="0"/>
      <w:sz w:val="24"/>
      <w:szCs w:val="24"/>
    </w:rPr>
  </w:style>
  <w:style w:type="paragraph" w:customStyle="1" w:styleId="46">
    <w:name w:val="xl7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7">
    <w:name w:val="xl76"/>
    <w:basedOn w:val="1"/>
    <w:uiPriority w:val="0"/>
    <w:pPr>
      <w:widowControl/>
      <w:spacing w:before="100" w:beforeAutospacing="1" w:after="100" w:afterAutospacing="1"/>
      <w:jc w:val="center"/>
    </w:pPr>
    <w:rPr>
      <w:rFonts w:ascii="新宋体" w:hAnsi="新宋体" w:eastAsia="新宋体" w:cs="宋体"/>
      <w:color w:val="FF0000"/>
      <w:kern w:val="0"/>
      <w:sz w:val="24"/>
      <w:szCs w:val="24"/>
    </w:rPr>
  </w:style>
  <w:style w:type="paragraph" w:customStyle="1" w:styleId="48">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
    <w:name w:val="xl78"/>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50">
    <w:name w:val="xl79"/>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51">
    <w:name w:val="xl80"/>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52">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4">
    <w:name w:val="xl83"/>
    <w:basedOn w:val="1"/>
    <w:uiPriority w:val="0"/>
    <w:pPr>
      <w:widowControl/>
      <w:spacing w:before="100" w:beforeAutospacing="1" w:after="100" w:afterAutospacing="1"/>
      <w:jc w:val="left"/>
      <w:textAlignment w:val="center"/>
    </w:pPr>
    <w:rPr>
      <w:rFonts w:ascii="新宋体" w:hAnsi="新宋体" w:eastAsia="新宋体" w:cs="宋体"/>
      <w:kern w:val="0"/>
      <w:sz w:val="24"/>
      <w:szCs w:val="24"/>
    </w:rPr>
  </w:style>
  <w:style w:type="paragraph" w:customStyle="1" w:styleId="55">
    <w:name w:val="xl8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6">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7">
    <w:name w:val="xl86"/>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8">
    <w:name w:val="xl8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59">
    <w:name w:val="xl8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60">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1">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2">
    <w:name w:val="xl91"/>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3">
    <w:name w:val="xl92"/>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2198</Words>
  <Characters>12535</Characters>
  <Lines>104</Lines>
  <Paragraphs>29</Paragraphs>
  <TotalTime>0</TotalTime>
  <ScaleCrop>false</ScaleCrop>
  <LinksUpToDate>false</LinksUpToDate>
  <CharactersWithSpaces>14704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2021-08-20T04:54:00Z</cp:lastPrinted>
  <dcterms:modified xsi:type="dcterms:W3CDTF">2021-08-23T07:24:36Z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