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80</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第46届世界技能大赛管道与制暖第一阶段集训耗材项目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6"/>
        <w:ind w:firstLine="210"/>
      </w:pPr>
    </w:p>
    <w:p>
      <w:pPr>
        <w:pStyle w:val="16"/>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第46届世界技能大赛管道与制暖第一阶段集训耗材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7"/>
        <w:tblW w:w="9574" w:type="dxa"/>
        <w:jc w:val="center"/>
        <w:shd w:val="clear" w:color="auto" w:fill="auto"/>
        <w:tblLayout w:type="autofit"/>
        <w:tblCellMar>
          <w:top w:w="0" w:type="dxa"/>
          <w:left w:w="0" w:type="dxa"/>
          <w:bottom w:w="0" w:type="dxa"/>
          <w:right w:w="0" w:type="dxa"/>
        </w:tblCellMar>
      </w:tblPr>
      <w:tblGrid>
        <w:gridCol w:w="493"/>
        <w:gridCol w:w="2580"/>
        <w:gridCol w:w="2780"/>
        <w:gridCol w:w="485"/>
        <w:gridCol w:w="485"/>
        <w:gridCol w:w="855"/>
        <w:gridCol w:w="769"/>
        <w:gridCol w:w="1127"/>
      </w:tblGrid>
      <w:tr>
        <w:tblPrEx>
          <w:shd w:val="clear" w:color="auto" w:fill="auto"/>
          <w:tblCellMar>
            <w:top w:w="0" w:type="dxa"/>
            <w:left w:w="0" w:type="dxa"/>
            <w:bottom w:w="0" w:type="dxa"/>
            <w:right w:w="0" w:type="dxa"/>
          </w:tblCellMar>
        </w:tblPrEx>
        <w:trPr>
          <w:trHeight w:val="646"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金额（元）</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燃气壁挂炉</w:t>
            </w:r>
          </w:p>
        </w:tc>
        <w:tc>
          <w:tcPr>
            <w:tcW w:w="2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20KW，额定功率125W，最小启动流量2.7L/min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台盆</w:t>
            </w:r>
          </w:p>
        </w:tc>
        <w:tc>
          <w:tcPr>
            <w:tcW w:w="2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悬挂式，410*410*150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下水直接+P型下水弯</w:t>
            </w:r>
          </w:p>
        </w:tc>
        <w:tc>
          <w:tcPr>
            <w:tcW w:w="27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带溢水孔，不锈钢墙排</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双温水咀</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全铜，单柱，高180mm，具台盆面100mm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隐藏式台盆支架</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台盆支架安装板</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台盆安装套件</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隐藏式座便器支架</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2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马桶</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悬挂后排式，与世赛框架配套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冲厕面板</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面板连接杆黑红</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与世赛框架配套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花洒</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暗装式，带顶喷花洒</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单柄加长洗衣机水咀</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304不锈钢，20cm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铝合金型材</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4080,壁厚1.8mm，6米/根</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TECE型材</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33*33*4.5m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支</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TECE角接</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TECE固定件（底座）</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M8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TECE固定件（底座）</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M10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免漆板</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1220*2440*18  E0实芯</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张</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7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重型台钳</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w:t>
            </w:r>
            <w:r>
              <w:rPr>
                <w:rFonts w:hint="default" w:ascii="仿宋" w:hAnsi="仿宋" w:eastAsia="仿宋" w:cs="仿宋"/>
                <w:i w:val="0"/>
                <w:color w:val="000000"/>
                <w:kern w:val="0"/>
                <w:sz w:val="20"/>
                <w:szCs w:val="20"/>
                <w:u w:val="none"/>
                <w:vertAlign w:val="superscript"/>
                <w:lang w:val="en-US" w:eastAsia="zh-CN" w:bidi="ar"/>
              </w:rPr>
              <w:t>//</w:t>
            </w:r>
            <w:r>
              <w:rPr>
                <w:rFonts w:hint="default" w:ascii="仿宋" w:hAnsi="仿宋" w:eastAsia="仿宋" w:cs="仿宋"/>
                <w:i w:val="0"/>
                <w:color w:val="000000"/>
                <w:kern w:val="0"/>
                <w:sz w:val="20"/>
                <w:szCs w:val="20"/>
                <w:u w:val="none"/>
                <w:lang w:val="en-US" w:eastAsia="zh-CN" w:bidi="ar"/>
              </w:rPr>
              <w:t>重型，最大夹紧力≥35KN，底盘直径224mm，安装孔直径14mm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焊接气</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与罗森博格焊枪配套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铜球阀</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Q11-3/4T</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铜球阀</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Q11-1/2T</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不锈钢球阀</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Q11-1/2P，304不锈钢，一片式</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84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无尘推台锯</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精密方形导轨，电动升降，可翻转切割，4根双层导轨，可折叠</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链管钳</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10-114mm，小管器中心距122mm,单孔安装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4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套丝牙头</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3/4</w:t>
            </w:r>
            <w:r>
              <w:rPr>
                <w:rFonts w:hint="default" w:ascii="仿宋" w:hAnsi="仿宋" w:eastAsia="仿宋" w:cs="仿宋"/>
                <w:i w:val="0"/>
                <w:color w:val="000000"/>
                <w:kern w:val="0"/>
                <w:sz w:val="20"/>
                <w:szCs w:val="20"/>
                <w:u w:val="none"/>
                <w:vertAlign w:val="superscript"/>
                <w:lang w:val="en-US" w:eastAsia="zh-CN" w:bidi="ar"/>
              </w:rPr>
              <w:t>//</w:t>
            </w:r>
            <w:r>
              <w:rPr>
                <w:rFonts w:hint="default" w:ascii="仿宋" w:hAnsi="仿宋" w:eastAsia="仿宋" w:cs="仿宋"/>
                <w:i w:val="0"/>
                <w:color w:val="000000"/>
                <w:kern w:val="0"/>
                <w:sz w:val="20"/>
                <w:szCs w:val="20"/>
                <w:u w:val="none"/>
                <w:lang w:val="en-US" w:eastAsia="zh-CN" w:bidi="ar"/>
              </w:rPr>
              <w:t>，与罗森博格套丝扳手配套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套丝牙头</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w:t>
            </w:r>
            <w:r>
              <w:rPr>
                <w:rFonts w:hint="default" w:ascii="仿宋" w:hAnsi="仿宋" w:eastAsia="仿宋" w:cs="仿宋"/>
                <w:i w:val="0"/>
                <w:color w:val="000000"/>
                <w:kern w:val="0"/>
                <w:sz w:val="20"/>
                <w:szCs w:val="20"/>
                <w:u w:val="none"/>
                <w:vertAlign w:val="superscript"/>
                <w:lang w:val="en-US" w:eastAsia="zh-CN" w:bidi="ar"/>
              </w:rPr>
              <w:t>//</w:t>
            </w:r>
            <w:r>
              <w:rPr>
                <w:rFonts w:hint="default" w:ascii="仿宋" w:hAnsi="仿宋" w:eastAsia="仿宋" w:cs="仿宋"/>
                <w:i w:val="0"/>
                <w:color w:val="000000"/>
                <w:kern w:val="0"/>
                <w:sz w:val="20"/>
                <w:szCs w:val="20"/>
                <w:u w:val="none"/>
                <w:lang w:val="en-US" w:eastAsia="zh-CN" w:bidi="ar"/>
              </w:rPr>
              <w:t>，与罗森博格套丝扳手配套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卷尺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5.5M，外形尺寸86mm*68mm*35mm，带磁爪</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钢直尺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150mm，终身保用</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钢直尺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300mm，终身保用</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钢直尺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500mm，终身保用</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钢直尺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1000mm</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钢直尺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1500mm</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直角尺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300mm，终身保用</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直角尺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250mm，终身保用</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数显水平尺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60*60*35，双轴数显，精度±0.05°，五面磁铁</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数显水平尺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985D型600mm</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数显角度尺</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0-225度，精度±0.05°，带水平泡</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6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锯弓</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300mm，长460mm，高150mm,卡口紧固，标配金属双柔性锯条</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羊角锤</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0.8磅，减震，鹤形</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计算器</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函数计算</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钢丝刷</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美工刀</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T系列重型，内置5片梯形刀片位</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管钳</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净重1.04KG  12</w:t>
            </w:r>
            <w:r>
              <w:rPr>
                <w:rFonts w:hint="default" w:ascii="仿宋" w:hAnsi="仿宋" w:eastAsia="仿宋" w:cs="仿宋"/>
                <w:i w:val="0"/>
                <w:color w:val="000000"/>
                <w:kern w:val="0"/>
                <w:sz w:val="20"/>
                <w:szCs w:val="20"/>
                <w:u w:val="none"/>
                <w:vertAlign w:val="superscript"/>
                <w:lang w:val="en-US" w:eastAsia="zh-CN" w:bidi="ar"/>
              </w:rPr>
              <w:t>//</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46</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水泵钳</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70411,8</w:t>
            </w:r>
            <w:r>
              <w:rPr>
                <w:rFonts w:hint="default" w:ascii="仿宋" w:hAnsi="仿宋" w:eastAsia="仿宋" w:cs="仿宋"/>
                <w:i w:val="0"/>
                <w:color w:val="000000"/>
                <w:kern w:val="0"/>
                <w:sz w:val="20"/>
                <w:szCs w:val="20"/>
                <w:u w:val="none"/>
                <w:vertAlign w:val="superscript"/>
                <w:lang w:val="en-US" w:eastAsia="zh-CN" w:bidi="ar"/>
              </w:rPr>
              <w:t>//</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47</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水泵钳</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70412,10</w:t>
            </w:r>
            <w:r>
              <w:rPr>
                <w:rFonts w:hint="default" w:ascii="仿宋" w:hAnsi="仿宋" w:eastAsia="仿宋" w:cs="仿宋"/>
                <w:i w:val="0"/>
                <w:color w:val="000000"/>
                <w:kern w:val="0"/>
                <w:sz w:val="20"/>
                <w:szCs w:val="20"/>
                <w:u w:val="none"/>
                <w:vertAlign w:val="superscript"/>
                <w:lang w:val="en-US" w:eastAsia="zh-CN" w:bidi="ar"/>
              </w:rPr>
              <w:t>//</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7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铜管割刀刀片</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两片装，刀片直径22MM，内孔直径5MM，刀片厚度8MM,刀片宽度3MM</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w:t>
            </w:r>
          </w:p>
        </w:tc>
        <w:tc>
          <w:tcPr>
            <w:tcW w:w="8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电动铜管胀管头</w:t>
            </w:r>
          </w:p>
        </w:tc>
        <w:tc>
          <w:tcPr>
            <w:tcW w:w="27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电动铜管胀管头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电动铜管胀管头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防火毯</w:t>
            </w:r>
          </w:p>
        </w:tc>
        <w:tc>
          <w:tcPr>
            <w:tcW w:w="2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长330mm*宽500mm，焊接隔热1000℃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尖嘴钳套装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4件套，终身保用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54</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电动螺丝刀+十</w:t>
            </w:r>
            <w:r>
              <w:rPr>
                <w:rFonts w:hint="default" w:ascii="仿宋" w:hAnsi="仿宋" w:eastAsia="仿宋" w:cs="仿宋"/>
                <w:i w:val="0"/>
                <w:color w:val="000000"/>
                <w:kern w:val="0"/>
                <w:sz w:val="20"/>
                <w:szCs w:val="20"/>
                <w:u w:val="none"/>
                <w:lang w:val="en-US" w:eastAsia="zh-CN" w:bidi="ar"/>
              </w:rPr>
              <w:br w:type="textWrapping"/>
            </w:r>
            <w:r>
              <w:rPr>
                <w:rFonts w:hint="default" w:ascii="仿宋" w:hAnsi="仿宋" w:eastAsia="仿宋" w:cs="仿宋"/>
                <w:i w:val="0"/>
                <w:color w:val="000000"/>
                <w:kern w:val="0"/>
                <w:sz w:val="20"/>
                <w:szCs w:val="20"/>
                <w:u w:val="none"/>
                <w:lang w:val="en-US" w:eastAsia="zh-CN" w:bidi="ar"/>
              </w:rPr>
              <w:t>字一字六角批头</w:t>
            </w:r>
          </w:p>
        </w:tc>
        <w:tc>
          <w:tcPr>
            <w:tcW w:w="2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GSB180-LI，软扭最大21牛顿米，硬扭最大54牛顿米</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管口修整器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16-18-20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56</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开口梅花两</w:t>
            </w:r>
            <w:r>
              <w:rPr>
                <w:rFonts w:hint="default" w:ascii="仿宋" w:hAnsi="仿宋" w:eastAsia="仿宋" w:cs="仿宋"/>
                <w:i w:val="0"/>
                <w:color w:val="000000"/>
                <w:kern w:val="0"/>
                <w:sz w:val="20"/>
                <w:szCs w:val="20"/>
                <w:u w:val="none"/>
                <w:lang w:val="en-US" w:eastAsia="zh-CN" w:bidi="ar"/>
              </w:rPr>
              <w:br w:type="textWrapping"/>
            </w:r>
            <w:r>
              <w:rPr>
                <w:rFonts w:hint="default" w:ascii="仿宋" w:hAnsi="仿宋" w:eastAsia="仿宋" w:cs="仿宋"/>
                <w:i w:val="0"/>
                <w:color w:val="000000"/>
                <w:kern w:val="0"/>
                <w:sz w:val="20"/>
                <w:szCs w:val="20"/>
                <w:u w:val="none"/>
                <w:lang w:val="en-US" w:eastAsia="zh-CN" w:bidi="ar"/>
              </w:rPr>
              <w:t>用扳手套装</w:t>
            </w:r>
            <w:r>
              <w:rPr>
                <w:rFonts w:hint="eastAsia" w:ascii="宋体" w:hAnsi="宋体" w:eastAsia="宋体" w:cs="宋体"/>
                <w:i w:val="0"/>
                <w:color w:val="000000"/>
                <w:kern w:val="0"/>
                <w:sz w:val="20"/>
                <w:szCs w:val="20"/>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10件/套，终身保用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内六角扳手套装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16件/套，终身保用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内六角扳手</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3mm，终身保用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活络扳手</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12寸，终身保用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起子套装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十三件套，终身保用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工业塑料收纳盒</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470*300*170，带连接件</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木工板开孔器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ψ38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木工板开孔器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木工板开孔器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6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彩色自动铅笔</w:t>
            </w:r>
          </w:p>
        </w:tc>
        <w:tc>
          <w:tcPr>
            <w:tcW w:w="2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八色，带铅各一盒,尺寸146MM,可伸缩笔嘴，摇动出铅</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1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塑料直尺</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300mm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把</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电子压力表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M20*1.5 0-2.5Mpa</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压力表表座转换接头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内20*1.5 外4分</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快速自锁接头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SH-20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快速自锁接头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PH-20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快速自锁接头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SM-40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加长角阀</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  蓝色，8cm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加长角阀</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  红色，8cm</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恒温混水阀</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恒温混水阀</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76</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泵接头</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3/4-1/2英寸</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付</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77</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双螺母减振管卡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ψ15   M8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双螺母减振管卡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ψ20   M8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双螺母减振管卡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ψ27   M8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梯子</w:t>
            </w:r>
          </w:p>
        </w:tc>
        <w:tc>
          <w:tcPr>
            <w:tcW w:w="2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4步，铝合金，双层加厚航空铝，承重150KG</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计时器</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电子</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卡压钳维修</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换油，清理</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83</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电池</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7号电池，聚能环3代</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电池</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5号电池，聚能环3代</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电池</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9V，聚能环3代</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镀锌钢管</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DN20-6m，GB/T3091-2015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米</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镀锌钢管</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DN15-6m，GB/T3091-2015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米</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180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 xml:space="preserve">不锈钢90度内丝弯头 </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不锈钢90度内丝弯头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不锈钢90度内外丝弯头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不锈钢90度内外丝弯头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不锈钢等径三通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不锈钢等径三通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不锈钢变径三通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不锈钢外丝三通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 xml:space="preserve">不锈钢45度内丝弯头 </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不锈钢45度内丝弯头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 xml:space="preserve">不锈钢内丝活接 </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99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不锈钢内丝活接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 xml:space="preserve">不锈钢内外丝活接 </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不锈钢内外丝活接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不锈钢管帽</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不锈钢管帽</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不锈钢管堵</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不锈钢管堵</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不锈钢内丝直接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不锈钢内丝直接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不锈钢内丝变径直接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不锈钢外丝变径直接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不锈钢补芯</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卡压式 不锈钢45°等径弯头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L22</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卡压式 不锈钢45°等径弯头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L16</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卡压式 不锈等径直接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S22</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卡压式 不锈钢循环水回水弯</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T16x1/2//</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焊接型紫铜直接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S22</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焊接型紫铜活直接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S16</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焊接型紫铜变径直接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S22-16</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焊接型紫铜管帽</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D22</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焊接型紫铜管帽</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D16</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型材切割机锯片</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GCD12JL合金锯片</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热熔对接顺水三通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热熔对接顺水变径三通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马桶连接直接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承插偏心弯头110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热熔对接45度弯头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热熔对接88.5度弯头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外六角螺栓螺母套装</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304不锈钢，M8*90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多功能修边机开孔开槽电铲</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600W至尊套装</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套</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木工直锯片</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30mm</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PP承插顺水三通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PP承插顺水变径三通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PP承插顺水变径三通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PP承插斜45度等径三通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PP承插斜45度等径三通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PP承插斜45度等径三通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PP承插斜45度异径三通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PP承插斜45度异径三通</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PP承插45度弯头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PP承插45度弯头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PP承插45度弯头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PP承插88.5度弯头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PP承插88.5度弯头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PP承插88.5度弯头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PP承插管堵</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PP承插管堵</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PP承插管堵</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PP承插偏心异径直接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ψ110-75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PP承插偏心异径直接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PP承插偏心异径直接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ψ75-50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PP承插检查口</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ψ110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铜外丝直接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铜外丝直接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铜外丝变径直接</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Dn20-15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铜带底座的内丝弯头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铜带底座的内外丝弯头</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Dn15</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155</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半圆头螺钉</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M6*35，304不锈钢，内六角</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156</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不锈钢牙棒</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M10-1000mm</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根</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157</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自攻螺钉</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 xml:space="preserve">M4*20 沉头十字槽 </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158</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焊锡丝</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2mm 1Kg，SnCu0.7实心</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卷</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159</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焊锡膏</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100g</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160</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甲基硅油</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1L</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瓶</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161</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汽车专用抹布</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30*40cm</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条</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162</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百洁布</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10片/盒，不含金属成分，不损伤被擦物体；去除氧化物、腐蚀物，污点、油污以及残渣等；焊接后擦拭，铜管光亮如新。</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1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163</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喷壶</w:t>
            </w:r>
          </w:p>
        </w:tc>
        <w:tc>
          <w:tcPr>
            <w:tcW w:w="2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304不锈钢</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164</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金属高压机油壶</w:t>
            </w:r>
          </w:p>
        </w:tc>
        <w:tc>
          <w:tcPr>
            <w:tcW w:w="2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金属</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只</w:t>
            </w:r>
          </w:p>
        </w:tc>
        <w:tc>
          <w:tcPr>
            <w:tcW w:w="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87" w:hRule="atLeast"/>
          <w:jc w:val="center"/>
        </w:trPr>
        <w:tc>
          <w:tcPr>
            <w:tcW w:w="0" w:type="auto"/>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bookmarkStart w:id="0" w:name="_GoBack"/>
            <w:bookmarkEnd w:id="0"/>
            <w:r>
              <w:rPr>
                <w:rFonts w:hint="default" w:ascii="仿宋" w:hAnsi="仿宋" w:eastAsia="仿宋" w:cs="仿宋"/>
                <w:i w:val="0"/>
                <w:color w:val="000000"/>
                <w:kern w:val="0"/>
                <w:sz w:val="20"/>
                <w:szCs w:val="20"/>
                <w:u w:val="none"/>
                <w:lang w:val="en-US" w:eastAsia="zh-CN" w:bidi="ar"/>
              </w:rPr>
              <w:t>合计（元）</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p>
        </w:tc>
      </w:tr>
    </w:tbl>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．招标内容：第46届世界技能大赛管道与制暖第一阶段集训耗材</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10个工作日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23.78万元；超过预算的报价为无效报价。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5000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5000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因疫情防控需要，为确保校园安全投标人进入江苏省盐城技师学院文港中路校区时应服从下列疫情防控措施：</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1、</w:t>
      </w:r>
      <w:r>
        <w:rPr>
          <w:rFonts w:hint="eastAsia" w:ascii="仿宋_GB2312" w:hAnsi="仿宋_GB2312" w:eastAsia="仿宋_GB2312" w:cs="仿宋_GB2312"/>
          <w:b/>
          <w:bCs/>
          <w:color w:val="000000"/>
          <w:sz w:val="28"/>
          <w:szCs w:val="28"/>
          <w:lang w:eastAsia="zh-CN"/>
        </w:rPr>
        <w:t>参与我校招标采购相关人员一律</w:t>
      </w:r>
      <w:r>
        <w:rPr>
          <w:rFonts w:hint="eastAsia" w:ascii="仿宋_GB2312" w:hAnsi="仿宋_GB2312" w:eastAsia="仿宋_GB2312" w:cs="仿宋_GB2312"/>
          <w:b/>
          <w:bCs/>
          <w:color w:val="000000"/>
          <w:sz w:val="28"/>
          <w:szCs w:val="28"/>
        </w:rPr>
        <w:t>从学校</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大门进出</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车辆一律不得进入校园。</w:t>
      </w:r>
      <w:r>
        <w:rPr>
          <w:rFonts w:hint="eastAsia" w:ascii="仿宋_GB2312" w:hAnsi="仿宋_GB2312" w:eastAsia="仿宋_GB2312" w:cs="仿宋_GB2312"/>
          <w:b/>
          <w:bCs/>
          <w:color w:val="000000"/>
          <w:sz w:val="28"/>
          <w:szCs w:val="28"/>
          <w:lang w:eastAsia="zh-CN"/>
        </w:rPr>
        <w:t>（因文港中路道路施工，从育才路南大门进入校园）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各投标人项目授权代表</w:t>
      </w:r>
      <w:r>
        <w:rPr>
          <w:rFonts w:hint="eastAsia" w:ascii="仿宋_GB2312" w:hAnsi="仿宋_GB2312" w:eastAsia="仿宋_GB2312" w:cs="仿宋_GB2312"/>
          <w:b/>
          <w:bCs/>
          <w:color w:val="000000"/>
          <w:sz w:val="28"/>
          <w:szCs w:val="28"/>
          <w:lang w:eastAsia="zh-CN"/>
        </w:rPr>
        <w:t>仅</w:t>
      </w:r>
      <w:r>
        <w:rPr>
          <w:rFonts w:hint="eastAsia" w:ascii="仿宋_GB2312" w:hAnsi="仿宋_GB2312" w:eastAsia="仿宋_GB2312" w:cs="仿宋_GB2312"/>
          <w:b/>
          <w:bCs/>
          <w:color w:val="000000"/>
          <w:sz w:val="28"/>
          <w:szCs w:val="28"/>
        </w:rPr>
        <w:t>限1人进入校园</w:t>
      </w:r>
      <w:r>
        <w:rPr>
          <w:rFonts w:hint="eastAsia" w:ascii="仿宋_GB2312" w:hAnsi="仿宋_GB2312" w:eastAsia="仿宋_GB2312" w:cs="仿宋_GB2312"/>
          <w:b/>
          <w:bCs/>
          <w:color w:val="000000"/>
          <w:sz w:val="28"/>
          <w:szCs w:val="28"/>
          <w:lang w:eastAsia="zh-CN"/>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项目授权代表进入校园时须自行配戴口罩、做好手部消毒及投标文件等消毒防护工作。</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项目授权代表进入校园前</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须在</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大门外</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w:t>
      </w:r>
      <w:r>
        <w:rPr>
          <w:rFonts w:hint="eastAsia" w:ascii="仿宋_GB2312" w:hAnsi="仿宋_GB2312" w:eastAsia="仿宋_GB2312" w:cs="仿宋_GB2312"/>
          <w:b/>
          <w:bCs/>
          <w:color w:val="000000"/>
          <w:sz w:val="28"/>
          <w:szCs w:val="28"/>
          <w:lang w:eastAsia="zh-CN"/>
        </w:rPr>
        <w:t>需提供</w:t>
      </w:r>
      <w:r>
        <w:rPr>
          <w:rFonts w:hint="eastAsia" w:ascii="仿宋_GB2312" w:hAnsi="仿宋_GB2312" w:eastAsia="仿宋_GB2312" w:cs="仿宋_GB2312"/>
          <w:b/>
          <w:bCs/>
          <w:color w:val="000000"/>
          <w:sz w:val="28"/>
          <w:szCs w:val="28"/>
          <w:lang w:val="en-US" w:eastAsia="zh-CN"/>
        </w:rPr>
        <w:t>48小时内的核酸检测阴性证明，无核酸检测阴性证明的，一律不得进入校园</w:t>
      </w:r>
      <w:r>
        <w:rPr>
          <w:rFonts w:hint="eastAsia" w:ascii="仿宋_GB2312" w:hAnsi="仿宋_GB2312" w:eastAsia="仿宋_GB2312" w:cs="仿宋_GB2312"/>
          <w:b/>
          <w:bCs/>
          <w:color w:val="000000"/>
          <w:sz w:val="28"/>
          <w:szCs w:val="28"/>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投标人进入校园后应在指定地点参与投标活动，不到非相关场所活动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必须全程佩戴口罩，不得随意走动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投标工作结束后应立即</w:t>
      </w:r>
      <w:r>
        <w:rPr>
          <w:rFonts w:hint="eastAsia" w:ascii="仿宋_GB2312" w:hAnsi="仿宋_GB2312" w:eastAsia="仿宋_GB2312" w:cs="仿宋_GB2312"/>
          <w:b/>
          <w:bCs/>
          <w:color w:val="000000"/>
          <w:sz w:val="28"/>
          <w:szCs w:val="28"/>
          <w:lang w:eastAsia="zh-CN"/>
        </w:rPr>
        <w:t>按规定线路</w:t>
      </w:r>
      <w:r>
        <w:rPr>
          <w:rFonts w:hint="eastAsia" w:ascii="仿宋_GB2312" w:hAnsi="仿宋_GB2312" w:eastAsia="仿宋_GB2312" w:cs="仿宋_GB2312"/>
          <w:b/>
          <w:bCs/>
          <w:color w:val="000000"/>
          <w:sz w:val="28"/>
          <w:szCs w:val="28"/>
        </w:rPr>
        <w:t>离开校园，不逗留。</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6、投标人应考虑完成上述程序所需时间，提前进入开、评标室，不能在规定时间参加开标会，或不能在投标文件递交截止时间前到达，以及因不符合上述疫情防控要求的，所造成的风险及损失，由投标人自行承担。</w:t>
      </w:r>
    </w:p>
    <w:p>
      <w:pPr>
        <w:shd w:val="clear" w:color="auto" w:fill="FFFFFF"/>
        <w:spacing w:line="500" w:lineRule="exact"/>
        <w:ind w:firstLine="562" w:firstLineChars="200"/>
        <w:rPr>
          <w:rFonts w:hint="eastAsia"/>
          <w:lang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16"/>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8027D"/>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7F666E"/>
    <w:rsid w:val="02BB486C"/>
    <w:rsid w:val="03055062"/>
    <w:rsid w:val="031E1220"/>
    <w:rsid w:val="035A33CF"/>
    <w:rsid w:val="03784BFE"/>
    <w:rsid w:val="038A0139"/>
    <w:rsid w:val="039369CC"/>
    <w:rsid w:val="03B1292D"/>
    <w:rsid w:val="03BF42E2"/>
    <w:rsid w:val="044A21C6"/>
    <w:rsid w:val="04736778"/>
    <w:rsid w:val="04C12B4C"/>
    <w:rsid w:val="04C90062"/>
    <w:rsid w:val="04CD3D0D"/>
    <w:rsid w:val="04EF3DB4"/>
    <w:rsid w:val="051004D3"/>
    <w:rsid w:val="05272FAA"/>
    <w:rsid w:val="055A2B8C"/>
    <w:rsid w:val="05787881"/>
    <w:rsid w:val="0599332A"/>
    <w:rsid w:val="05B15802"/>
    <w:rsid w:val="05C0312F"/>
    <w:rsid w:val="05CB22E3"/>
    <w:rsid w:val="05CC5F7C"/>
    <w:rsid w:val="05E76332"/>
    <w:rsid w:val="063E3843"/>
    <w:rsid w:val="0666488B"/>
    <w:rsid w:val="067009E3"/>
    <w:rsid w:val="0679188B"/>
    <w:rsid w:val="06B24841"/>
    <w:rsid w:val="06BB5646"/>
    <w:rsid w:val="06D51854"/>
    <w:rsid w:val="06E224E4"/>
    <w:rsid w:val="070058ED"/>
    <w:rsid w:val="07163271"/>
    <w:rsid w:val="072842ED"/>
    <w:rsid w:val="07976D19"/>
    <w:rsid w:val="07A73824"/>
    <w:rsid w:val="07CC07D2"/>
    <w:rsid w:val="07DA3CFE"/>
    <w:rsid w:val="07DC4587"/>
    <w:rsid w:val="08037EE2"/>
    <w:rsid w:val="08DD5417"/>
    <w:rsid w:val="091A0CCA"/>
    <w:rsid w:val="097471DD"/>
    <w:rsid w:val="098C6F78"/>
    <w:rsid w:val="09A256F9"/>
    <w:rsid w:val="09A633BD"/>
    <w:rsid w:val="09D40F53"/>
    <w:rsid w:val="0A2658EF"/>
    <w:rsid w:val="0A8E12D7"/>
    <w:rsid w:val="0A926EE5"/>
    <w:rsid w:val="0AC974C2"/>
    <w:rsid w:val="0AEB2D57"/>
    <w:rsid w:val="0AFC45D4"/>
    <w:rsid w:val="0B404762"/>
    <w:rsid w:val="0B4F3105"/>
    <w:rsid w:val="0B62067E"/>
    <w:rsid w:val="0B626DEC"/>
    <w:rsid w:val="0B746F73"/>
    <w:rsid w:val="0B855F7E"/>
    <w:rsid w:val="0B9A0FFE"/>
    <w:rsid w:val="0C206B85"/>
    <w:rsid w:val="0C32647A"/>
    <w:rsid w:val="0C3A02E7"/>
    <w:rsid w:val="0C3D62CB"/>
    <w:rsid w:val="0C525545"/>
    <w:rsid w:val="0C743361"/>
    <w:rsid w:val="0D8536A8"/>
    <w:rsid w:val="0DA5454E"/>
    <w:rsid w:val="0DA75991"/>
    <w:rsid w:val="0DE835D3"/>
    <w:rsid w:val="0EDD719A"/>
    <w:rsid w:val="0EED3DB3"/>
    <w:rsid w:val="0F5136C0"/>
    <w:rsid w:val="0F78360A"/>
    <w:rsid w:val="0F785EC3"/>
    <w:rsid w:val="0FA34244"/>
    <w:rsid w:val="0FC76146"/>
    <w:rsid w:val="1034005E"/>
    <w:rsid w:val="10486C99"/>
    <w:rsid w:val="10815002"/>
    <w:rsid w:val="10A02C4D"/>
    <w:rsid w:val="11855012"/>
    <w:rsid w:val="125D6101"/>
    <w:rsid w:val="126512A2"/>
    <w:rsid w:val="12B94D24"/>
    <w:rsid w:val="12C23695"/>
    <w:rsid w:val="12CE1D34"/>
    <w:rsid w:val="130B71BA"/>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621E11"/>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5550A0"/>
    <w:rsid w:val="1A745C61"/>
    <w:rsid w:val="1A7C6625"/>
    <w:rsid w:val="1ACF0032"/>
    <w:rsid w:val="1B1D036B"/>
    <w:rsid w:val="1B370055"/>
    <w:rsid w:val="1C147D02"/>
    <w:rsid w:val="1C6537A6"/>
    <w:rsid w:val="1CB94466"/>
    <w:rsid w:val="1CE37779"/>
    <w:rsid w:val="1D027E40"/>
    <w:rsid w:val="1D4045E5"/>
    <w:rsid w:val="1D673CED"/>
    <w:rsid w:val="1DA4041D"/>
    <w:rsid w:val="1DDC4D25"/>
    <w:rsid w:val="1E1823DE"/>
    <w:rsid w:val="1E4C0DD8"/>
    <w:rsid w:val="1E5C4D8E"/>
    <w:rsid w:val="1E9F10E2"/>
    <w:rsid w:val="1EB96B5B"/>
    <w:rsid w:val="1F3765D1"/>
    <w:rsid w:val="1F7B6902"/>
    <w:rsid w:val="1F7F27F6"/>
    <w:rsid w:val="1FD7766D"/>
    <w:rsid w:val="20126BF3"/>
    <w:rsid w:val="20134F85"/>
    <w:rsid w:val="20530463"/>
    <w:rsid w:val="20F160F9"/>
    <w:rsid w:val="20FD07C0"/>
    <w:rsid w:val="21645F4F"/>
    <w:rsid w:val="216E48EC"/>
    <w:rsid w:val="21D15555"/>
    <w:rsid w:val="21EB2A6B"/>
    <w:rsid w:val="22455B6C"/>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4564EA"/>
    <w:rsid w:val="25606A13"/>
    <w:rsid w:val="2595288B"/>
    <w:rsid w:val="259535AB"/>
    <w:rsid w:val="25BD36CE"/>
    <w:rsid w:val="25C27D0F"/>
    <w:rsid w:val="263372DB"/>
    <w:rsid w:val="26450D03"/>
    <w:rsid w:val="267A1E4A"/>
    <w:rsid w:val="26B462D2"/>
    <w:rsid w:val="2714080D"/>
    <w:rsid w:val="272E76AB"/>
    <w:rsid w:val="27887700"/>
    <w:rsid w:val="27892718"/>
    <w:rsid w:val="27B73D55"/>
    <w:rsid w:val="27C526C6"/>
    <w:rsid w:val="28627E33"/>
    <w:rsid w:val="28A616B2"/>
    <w:rsid w:val="28D16B63"/>
    <w:rsid w:val="28E921CD"/>
    <w:rsid w:val="2934394F"/>
    <w:rsid w:val="293C3219"/>
    <w:rsid w:val="294E6E47"/>
    <w:rsid w:val="2958662D"/>
    <w:rsid w:val="296E1849"/>
    <w:rsid w:val="296E617B"/>
    <w:rsid w:val="29B25945"/>
    <w:rsid w:val="29BA4483"/>
    <w:rsid w:val="29D03263"/>
    <w:rsid w:val="2A5C5C73"/>
    <w:rsid w:val="2A740C33"/>
    <w:rsid w:val="2AA75F42"/>
    <w:rsid w:val="2AF53742"/>
    <w:rsid w:val="2B650E2C"/>
    <w:rsid w:val="2B874AD4"/>
    <w:rsid w:val="2BA12CCB"/>
    <w:rsid w:val="2BB42793"/>
    <w:rsid w:val="2BF253AE"/>
    <w:rsid w:val="2BF95B4F"/>
    <w:rsid w:val="2C225919"/>
    <w:rsid w:val="2C430B45"/>
    <w:rsid w:val="2C9629A2"/>
    <w:rsid w:val="2C986EF9"/>
    <w:rsid w:val="2CB445B7"/>
    <w:rsid w:val="2CE75342"/>
    <w:rsid w:val="2D0A78E6"/>
    <w:rsid w:val="2D1D1E0E"/>
    <w:rsid w:val="2D247B91"/>
    <w:rsid w:val="2D3A397F"/>
    <w:rsid w:val="2DB155CE"/>
    <w:rsid w:val="2DF824AE"/>
    <w:rsid w:val="2E170254"/>
    <w:rsid w:val="2E247C4F"/>
    <w:rsid w:val="2E3C2994"/>
    <w:rsid w:val="2E9D6725"/>
    <w:rsid w:val="2F322610"/>
    <w:rsid w:val="2F916B8E"/>
    <w:rsid w:val="2FAD1F36"/>
    <w:rsid w:val="2FBF031F"/>
    <w:rsid w:val="303C58FE"/>
    <w:rsid w:val="305B42AA"/>
    <w:rsid w:val="308D17A0"/>
    <w:rsid w:val="30B72DB4"/>
    <w:rsid w:val="30C73688"/>
    <w:rsid w:val="30D6335C"/>
    <w:rsid w:val="30EB5E16"/>
    <w:rsid w:val="30F938C5"/>
    <w:rsid w:val="30FF7DE4"/>
    <w:rsid w:val="3152597F"/>
    <w:rsid w:val="31721C46"/>
    <w:rsid w:val="31B501BF"/>
    <w:rsid w:val="31E745BA"/>
    <w:rsid w:val="31F604A7"/>
    <w:rsid w:val="323B7C10"/>
    <w:rsid w:val="32C5547A"/>
    <w:rsid w:val="32F75CED"/>
    <w:rsid w:val="33140A9E"/>
    <w:rsid w:val="33297F74"/>
    <w:rsid w:val="3348262D"/>
    <w:rsid w:val="334912C7"/>
    <w:rsid w:val="336C1CB6"/>
    <w:rsid w:val="33A3096A"/>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64159"/>
    <w:rsid w:val="382A637D"/>
    <w:rsid w:val="383A2923"/>
    <w:rsid w:val="383A70C8"/>
    <w:rsid w:val="38AF7265"/>
    <w:rsid w:val="38B90CF3"/>
    <w:rsid w:val="38BB2241"/>
    <w:rsid w:val="38E14EED"/>
    <w:rsid w:val="38EA43CB"/>
    <w:rsid w:val="38FF2799"/>
    <w:rsid w:val="39201AA2"/>
    <w:rsid w:val="393443C1"/>
    <w:rsid w:val="394F79A9"/>
    <w:rsid w:val="39555533"/>
    <w:rsid w:val="39A26DC9"/>
    <w:rsid w:val="39AB0373"/>
    <w:rsid w:val="39AB3E34"/>
    <w:rsid w:val="39DA6378"/>
    <w:rsid w:val="3A114339"/>
    <w:rsid w:val="3A1C5273"/>
    <w:rsid w:val="3A7062E8"/>
    <w:rsid w:val="3A913C8C"/>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B3DD5"/>
    <w:rsid w:val="3D2D679A"/>
    <w:rsid w:val="3D411D83"/>
    <w:rsid w:val="3D636C64"/>
    <w:rsid w:val="3D791D7E"/>
    <w:rsid w:val="3D7F4F0B"/>
    <w:rsid w:val="3DA03B15"/>
    <w:rsid w:val="3DA27BD7"/>
    <w:rsid w:val="3DA430C6"/>
    <w:rsid w:val="3DD95AFA"/>
    <w:rsid w:val="3DF83B4B"/>
    <w:rsid w:val="3DFF1EF8"/>
    <w:rsid w:val="3E0F4079"/>
    <w:rsid w:val="3E406FB9"/>
    <w:rsid w:val="3EA432EA"/>
    <w:rsid w:val="3EC83C00"/>
    <w:rsid w:val="3ED05521"/>
    <w:rsid w:val="3EF23139"/>
    <w:rsid w:val="3F0262BC"/>
    <w:rsid w:val="3F1818E5"/>
    <w:rsid w:val="3F2E1F79"/>
    <w:rsid w:val="3F787D93"/>
    <w:rsid w:val="3FA2180A"/>
    <w:rsid w:val="3FFB68F7"/>
    <w:rsid w:val="40075866"/>
    <w:rsid w:val="40376488"/>
    <w:rsid w:val="403961EA"/>
    <w:rsid w:val="40F90C7F"/>
    <w:rsid w:val="411357D5"/>
    <w:rsid w:val="413540A2"/>
    <w:rsid w:val="41917B50"/>
    <w:rsid w:val="41951495"/>
    <w:rsid w:val="421A7B6B"/>
    <w:rsid w:val="42350A8C"/>
    <w:rsid w:val="42536595"/>
    <w:rsid w:val="42AA1947"/>
    <w:rsid w:val="42B82C2B"/>
    <w:rsid w:val="42FE74B6"/>
    <w:rsid w:val="439D1A95"/>
    <w:rsid w:val="43FB6843"/>
    <w:rsid w:val="445F5174"/>
    <w:rsid w:val="447F785B"/>
    <w:rsid w:val="44A658FB"/>
    <w:rsid w:val="44B03BC9"/>
    <w:rsid w:val="44B16CFF"/>
    <w:rsid w:val="44C57F38"/>
    <w:rsid w:val="44D3295F"/>
    <w:rsid w:val="4531496D"/>
    <w:rsid w:val="45C565B0"/>
    <w:rsid w:val="45D26FD9"/>
    <w:rsid w:val="45DB79DB"/>
    <w:rsid w:val="45DD7D37"/>
    <w:rsid w:val="45F85DE8"/>
    <w:rsid w:val="467E7D51"/>
    <w:rsid w:val="468D0324"/>
    <w:rsid w:val="46B801D8"/>
    <w:rsid w:val="46CB6C09"/>
    <w:rsid w:val="47183ACB"/>
    <w:rsid w:val="473A4A33"/>
    <w:rsid w:val="475E2D19"/>
    <w:rsid w:val="47AC3932"/>
    <w:rsid w:val="47DD3088"/>
    <w:rsid w:val="47EB0CDC"/>
    <w:rsid w:val="481C6C60"/>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127A93"/>
    <w:rsid w:val="4D2558F1"/>
    <w:rsid w:val="4D54222C"/>
    <w:rsid w:val="4D752DFF"/>
    <w:rsid w:val="4D7B1CD8"/>
    <w:rsid w:val="4DE62960"/>
    <w:rsid w:val="4E100D3C"/>
    <w:rsid w:val="4E555139"/>
    <w:rsid w:val="4E6526E6"/>
    <w:rsid w:val="4E93279E"/>
    <w:rsid w:val="4ED51727"/>
    <w:rsid w:val="4F034C32"/>
    <w:rsid w:val="4F1E16AB"/>
    <w:rsid w:val="4F5308A7"/>
    <w:rsid w:val="4F74653C"/>
    <w:rsid w:val="4F790B96"/>
    <w:rsid w:val="4FC15BBC"/>
    <w:rsid w:val="4FDD24ED"/>
    <w:rsid w:val="4FDD3E90"/>
    <w:rsid w:val="5031051D"/>
    <w:rsid w:val="5037777B"/>
    <w:rsid w:val="50731938"/>
    <w:rsid w:val="51361776"/>
    <w:rsid w:val="51600B1E"/>
    <w:rsid w:val="51A364AC"/>
    <w:rsid w:val="51BA08B0"/>
    <w:rsid w:val="51C02C5A"/>
    <w:rsid w:val="51C27A83"/>
    <w:rsid w:val="51CE58E5"/>
    <w:rsid w:val="52193308"/>
    <w:rsid w:val="52AC24D9"/>
    <w:rsid w:val="52C07D25"/>
    <w:rsid w:val="52E1026D"/>
    <w:rsid w:val="52E56056"/>
    <w:rsid w:val="530C3F70"/>
    <w:rsid w:val="53566611"/>
    <w:rsid w:val="53AB3DE1"/>
    <w:rsid w:val="53B27B60"/>
    <w:rsid w:val="53B75D03"/>
    <w:rsid w:val="53D308F4"/>
    <w:rsid w:val="53D54629"/>
    <w:rsid w:val="542A14B9"/>
    <w:rsid w:val="543E4348"/>
    <w:rsid w:val="54490C19"/>
    <w:rsid w:val="548C2FDD"/>
    <w:rsid w:val="549417C5"/>
    <w:rsid w:val="54BF0B4A"/>
    <w:rsid w:val="54CA69C6"/>
    <w:rsid w:val="54D32D8C"/>
    <w:rsid w:val="557C0A69"/>
    <w:rsid w:val="5582751F"/>
    <w:rsid w:val="55891293"/>
    <w:rsid w:val="55891C35"/>
    <w:rsid w:val="559F0AA9"/>
    <w:rsid w:val="55A466CF"/>
    <w:rsid w:val="55C474DC"/>
    <w:rsid w:val="55F34B7A"/>
    <w:rsid w:val="564969BE"/>
    <w:rsid w:val="56513D5F"/>
    <w:rsid w:val="567E4AD0"/>
    <w:rsid w:val="56BA75E8"/>
    <w:rsid w:val="56D25390"/>
    <w:rsid w:val="56E71715"/>
    <w:rsid w:val="56FA6F90"/>
    <w:rsid w:val="57250D68"/>
    <w:rsid w:val="573D0770"/>
    <w:rsid w:val="5749378E"/>
    <w:rsid w:val="574A65C4"/>
    <w:rsid w:val="57C23453"/>
    <w:rsid w:val="58883FF1"/>
    <w:rsid w:val="58C739F2"/>
    <w:rsid w:val="58E63AB7"/>
    <w:rsid w:val="592A2468"/>
    <w:rsid w:val="59401C57"/>
    <w:rsid w:val="594F6C2F"/>
    <w:rsid w:val="595A4C77"/>
    <w:rsid w:val="596C18DF"/>
    <w:rsid w:val="59723D4E"/>
    <w:rsid w:val="59A01DC1"/>
    <w:rsid w:val="59DA25F8"/>
    <w:rsid w:val="59E14449"/>
    <w:rsid w:val="59F33D20"/>
    <w:rsid w:val="5A0C0BD4"/>
    <w:rsid w:val="5A462418"/>
    <w:rsid w:val="5A5B4BA8"/>
    <w:rsid w:val="5AD61F22"/>
    <w:rsid w:val="5ADE03E9"/>
    <w:rsid w:val="5AE67CB2"/>
    <w:rsid w:val="5B32399A"/>
    <w:rsid w:val="5B5C0FE8"/>
    <w:rsid w:val="5B5D5820"/>
    <w:rsid w:val="5BAB7008"/>
    <w:rsid w:val="5BC26D60"/>
    <w:rsid w:val="5BC364B7"/>
    <w:rsid w:val="5C114079"/>
    <w:rsid w:val="5C9751C1"/>
    <w:rsid w:val="5CB155B2"/>
    <w:rsid w:val="5CF86948"/>
    <w:rsid w:val="5D303546"/>
    <w:rsid w:val="5D882094"/>
    <w:rsid w:val="5D99096B"/>
    <w:rsid w:val="5DBE5382"/>
    <w:rsid w:val="5DD45C41"/>
    <w:rsid w:val="5E104977"/>
    <w:rsid w:val="5E126555"/>
    <w:rsid w:val="5E1C4181"/>
    <w:rsid w:val="5E5516EB"/>
    <w:rsid w:val="5E8A480E"/>
    <w:rsid w:val="5EAB409B"/>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365EA9"/>
    <w:rsid w:val="63413B72"/>
    <w:rsid w:val="6359124D"/>
    <w:rsid w:val="64140E68"/>
    <w:rsid w:val="64571B9A"/>
    <w:rsid w:val="646E1A2B"/>
    <w:rsid w:val="64821B8F"/>
    <w:rsid w:val="64A5749D"/>
    <w:rsid w:val="64DD2238"/>
    <w:rsid w:val="657813C0"/>
    <w:rsid w:val="65D95392"/>
    <w:rsid w:val="66445C8F"/>
    <w:rsid w:val="667409C4"/>
    <w:rsid w:val="668A38E9"/>
    <w:rsid w:val="66A07473"/>
    <w:rsid w:val="66BA09AB"/>
    <w:rsid w:val="67183069"/>
    <w:rsid w:val="67831A61"/>
    <w:rsid w:val="67AF54A4"/>
    <w:rsid w:val="687B21B2"/>
    <w:rsid w:val="688E2BC4"/>
    <w:rsid w:val="68A00632"/>
    <w:rsid w:val="68AF4662"/>
    <w:rsid w:val="68FB3B7E"/>
    <w:rsid w:val="690762AF"/>
    <w:rsid w:val="695E3521"/>
    <w:rsid w:val="69A0054D"/>
    <w:rsid w:val="69F80F2F"/>
    <w:rsid w:val="6A68473D"/>
    <w:rsid w:val="6A77390C"/>
    <w:rsid w:val="6A7A63A0"/>
    <w:rsid w:val="6A951548"/>
    <w:rsid w:val="6AF3713C"/>
    <w:rsid w:val="6B376C34"/>
    <w:rsid w:val="6B832472"/>
    <w:rsid w:val="6BA87F93"/>
    <w:rsid w:val="6BD84A7F"/>
    <w:rsid w:val="6CC02D04"/>
    <w:rsid w:val="6CD068B4"/>
    <w:rsid w:val="6D390973"/>
    <w:rsid w:val="6D441F7E"/>
    <w:rsid w:val="6D6D5F4E"/>
    <w:rsid w:val="6D886EFA"/>
    <w:rsid w:val="6DB854D6"/>
    <w:rsid w:val="6DD5433F"/>
    <w:rsid w:val="6E4008B0"/>
    <w:rsid w:val="6E911C2F"/>
    <w:rsid w:val="6EB02BF7"/>
    <w:rsid w:val="6EBF11EF"/>
    <w:rsid w:val="6F4F1DE3"/>
    <w:rsid w:val="6F8833A7"/>
    <w:rsid w:val="6F93454C"/>
    <w:rsid w:val="6FB7208B"/>
    <w:rsid w:val="701F70ED"/>
    <w:rsid w:val="7067211B"/>
    <w:rsid w:val="70A51511"/>
    <w:rsid w:val="70DB4796"/>
    <w:rsid w:val="70E826BC"/>
    <w:rsid w:val="710059BF"/>
    <w:rsid w:val="710F6F32"/>
    <w:rsid w:val="711839E7"/>
    <w:rsid w:val="71512C49"/>
    <w:rsid w:val="71661C44"/>
    <w:rsid w:val="717E223A"/>
    <w:rsid w:val="717F00C4"/>
    <w:rsid w:val="71B1120F"/>
    <w:rsid w:val="71D64F7C"/>
    <w:rsid w:val="71E0306E"/>
    <w:rsid w:val="71F54C9C"/>
    <w:rsid w:val="7254748C"/>
    <w:rsid w:val="72561178"/>
    <w:rsid w:val="72C076DF"/>
    <w:rsid w:val="7312134A"/>
    <w:rsid w:val="736C170B"/>
    <w:rsid w:val="739A0E6C"/>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8E7768D"/>
    <w:rsid w:val="790413FD"/>
    <w:rsid w:val="79315225"/>
    <w:rsid w:val="794C7E47"/>
    <w:rsid w:val="79610B97"/>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937011"/>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3"/>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paragraph" w:styleId="7">
    <w:name w:val="heading 4"/>
    <w:basedOn w:val="1"/>
    <w:next w:val="1"/>
    <w:link w:val="43"/>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adjustRightInd w:val="0"/>
    </w:pPr>
    <w:rPr>
      <w:rFonts w:ascii="Arial" w:hAnsi="Arial"/>
    </w:rPr>
  </w:style>
  <w:style w:type="paragraph" w:styleId="6">
    <w:name w:val="Normal Indent"/>
    <w:basedOn w:val="1"/>
    <w:qFormat/>
    <w:uiPriority w:val="0"/>
    <w:pPr>
      <w:ind w:firstLine="420"/>
    </w:pPr>
  </w:style>
  <w:style w:type="paragraph" w:styleId="8">
    <w:name w:val="Body Text"/>
    <w:basedOn w:val="1"/>
    <w:link w:val="21"/>
    <w:qFormat/>
    <w:uiPriority w:val="99"/>
    <w:pPr>
      <w:spacing w:after="120"/>
    </w:pPr>
  </w:style>
  <w:style w:type="paragraph" w:styleId="9">
    <w:name w:val="Body Text Indent"/>
    <w:basedOn w:val="1"/>
    <w:link w:val="24"/>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5"/>
    <w:semiHidden/>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paragraph" w:styleId="16">
    <w:name w:val="Body Text First Indent"/>
    <w:basedOn w:val="8"/>
    <w:link w:val="22"/>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auto"/>
      <w:u w:val="single"/>
    </w:rPr>
  </w:style>
  <w:style w:type="character" w:customStyle="1" w:styleId="21">
    <w:name w:val="正文文本 Char"/>
    <w:link w:val="8"/>
    <w:semiHidden/>
    <w:qFormat/>
    <w:uiPriority w:val="99"/>
    <w:rPr>
      <w:rFonts w:cs="Calibri"/>
      <w:szCs w:val="21"/>
    </w:rPr>
  </w:style>
  <w:style w:type="character" w:customStyle="1" w:styleId="22">
    <w:name w:val="正文首行缩进 Char"/>
    <w:link w:val="16"/>
    <w:semiHidden/>
    <w:qFormat/>
    <w:uiPriority w:val="99"/>
    <w:rPr>
      <w:rFonts w:cs="Calibri"/>
      <w:szCs w:val="21"/>
    </w:rPr>
  </w:style>
  <w:style w:type="character" w:customStyle="1" w:styleId="23">
    <w:name w:val="标题 1 Char"/>
    <w:link w:val="3"/>
    <w:qFormat/>
    <w:uiPriority w:val="9"/>
    <w:rPr>
      <w:rFonts w:cs="Calibri"/>
      <w:b/>
      <w:bCs/>
      <w:kern w:val="44"/>
      <w:sz w:val="44"/>
      <w:szCs w:val="44"/>
    </w:rPr>
  </w:style>
  <w:style w:type="character" w:customStyle="1" w:styleId="24">
    <w:name w:val="正文文本缩进 Char"/>
    <w:link w:val="9"/>
    <w:semiHidden/>
    <w:qFormat/>
    <w:uiPriority w:val="99"/>
    <w:rPr>
      <w:rFonts w:cs="Calibri"/>
      <w:szCs w:val="21"/>
    </w:rPr>
  </w:style>
  <w:style w:type="character" w:customStyle="1" w:styleId="25">
    <w:name w:val="批注框文本 Char"/>
    <w:link w:val="12"/>
    <w:qFormat/>
    <w:locked/>
    <w:uiPriority w:val="99"/>
    <w:rPr>
      <w:rFonts w:ascii="Calibri" w:hAnsi="Calibri" w:cs="Calibri"/>
      <w:kern w:val="2"/>
      <w:sz w:val="18"/>
      <w:szCs w:val="18"/>
    </w:rPr>
  </w:style>
  <w:style w:type="character" w:customStyle="1" w:styleId="26">
    <w:name w:val="页脚 Char"/>
    <w:link w:val="13"/>
    <w:qFormat/>
    <w:locked/>
    <w:uiPriority w:val="99"/>
    <w:rPr>
      <w:rFonts w:ascii="Calibri" w:hAnsi="Calibri" w:cs="Calibri"/>
      <w:kern w:val="2"/>
      <w:sz w:val="18"/>
      <w:szCs w:val="18"/>
    </w:rPr>
  </w:style>
  <w:style w:type="character" w:customStyle="1" w:styleId="27">
    <w:name w:val="页眉 Char"/>
    <w:link w:val="14"/>
    <w:qFormat/>
    <w:locked/>
    <w:uiPriority w:val="99"/>
    <w:rPr>
      <w:rFonts w:ascii="Calibri" w:hAnsi="Calibri" w:cs="Calibri"/>
      <w:kern w:val="2"/>
      <w:sz w:val="18"/>
      <w:szCs w:val="18"/>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9">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30">
    <w:name w:val="font91"/>
    <w:qFormat/>
    <w:uiPriority w:val="99"/>
    <w:rPr>
      <w:rFonts w:ascii="Times New Roman" w:hAnsi="Times New Roman" w:cs="Times New Roman"/>
      <w:color w:val="000000"/>
      <w:sz w:val="24"/>
      <w:szCs w:val="24"/>
      <w:u w:val="none"/>
    </w:rPr>
  </w:style>
  <w:style w:type="character" w:customStyle="1" w:styleId="31">
    <w:name w:val="font101"/>
    <w:qFormat/>
    <w:uiPriority w:val="99"/>
    <w:rPr>
      <w:rFonts w:ascii="宋体" w:hAnsi="宋体" w:eastAsia="宋体" w:cs="宋体"/>
      <w:color w:val="000000"/>
      <w:sz w:val="24"/>
      <w:szCs w:val="24"/>
      <w:u w:val="none"/>
    </w:rPr>
  </w:style>
  <w:style w:type="character" w:customStyle="1" w:styleId="32">
    <w:name w:val="font31"/>
    <w:qFormat/>
    <w:uiPriority w:val="0"/>
    <w:rPr>
      <w:rFonts w:hint="default" w:ascii="Times New Roman" w:hAnsi="Times New Roman" w:cs="Times New Roman"/>
      <w:color w:val="000000"/>
      <w:sz w:val="22"/>
      <w:szCs w:val="22"/>
      <w:u w:val="none"/>
    </w:rPr>
  </w:style>
  <w:style w:type="character" w:customStyle="1" w:styleId="33">
    <w:name w:val="font01"/>
    <w:qFormat/>
    <w:uiPriority w:val="0"/>
    <w:rPr>
      <w:rFonts w:hint="eastAsia" w:ascii="宋体" w:hAnsi="宋体" w:eastAsia="宋体" w:cs="宋体"/>
      <w:color w:val="000000"/>
      <w:sz w:val="22"/>
      <w:szCs w:val="22"/>
      <w:u w:val="none"/>
    </w:rPr>
  </w:style>
  <w:style w:type="character" w:customStyle="1" w:styleId="34">
    <w:name w:val="font21"/>
    <w:qFormat/>
    <w:uiPriority w:val="0"/>
    <w:rPr>
      <w:rFonts w:hint="default" w:ascii="Times New Roman" w:hAnsi="Times New Roman" w:cs="Times New Roman"/>
      <w:color w:val="000000"/>
      <w:sz w:val="22"/>
      <w:szCs w:val="22"/>
      <w:u w:val="none"/>
    </w:rPr>
  </w:style>
  <w:style w:type="character" w:customStyle="1" w:styleId="35">
    <w:name w:val="font51"/>
    <w:qFormat/>
    <w:uiPriority w:val="0"/>
    <w:rPr>
      <w:rFonts w:hint="default" w:ascii="Times New Roman" w:hAnsi="Times New Roman" w:cs="Times New Roman"/>
      <w:color w:val="000000"/>
      <w:sz w:val="22"/>
      <w:szCs w:val="22"/>
      <w:u w:val="none"/>
    </w:rPr>
  </w:style>
  <w:style w:type="character" w:customStyle="1" w:styleId="36">
    <w:name w:val="font41"/>
    <w:qFormat/>
    <w:uiPriority w:val="0"/>
    <w:rPr>
      <w:rFonts w:hint="eastAsia" w:ascii="宋体" w:hAnsi="宋体" w:eastAsia="宋体" w:cs="宋体"/>
      <w:color w:val="000000"/>
      <w:sz w:val="20"/>
      <w:szCs w:val="20"/>
      <w:u w:val="none"/>
      <w:vertAlign w:val="superscript"/>
    </w:rPr>
  </w:style>
  <w:style w:type="character" w:customStyle="1" w:styleId="37">
    <w:name w:val="font11"/>
    <w:qFormat/>
    <w:uiPriority w:val="0"/>
    <w:rPr>
      <w:rFonts w:hint="eastAsia" w:ascii="宋体" w:hAnsi="宋体" w:eastAsia="宋体" w:cs="宋体"/>
      <w:color w:val="000000"/>
      <w:sz w:val="20"/>
      <w:szCs w:val="20"/>
      <w:u w:val="none"/>
      <w:vertAlign w:val="superscript"/>
    </w:rPr>
  </w:style>
  <w:style w:type="character" w:customStyle="1" w:styleId="38">
    <w:name w:val="font71"/>
    <w:qFormat/>
    <w:uiPriority w:val="0"/>
    <w:rPr>
      <w:rFonts w:ascii="新宋体" w:hAnsi="新宋体" w:eastAsia="新宋体" w:cs="新宋体"/>
      <w:color w:val="000000"/>
      <w:sz w:val="20"/>
      <w:szCs w:val="20"/>
      <w:u w:val="none"/>
    </w:rPr>
  </w:style>
  <w:style w:type="character" w:customStyle="1" w:styleId="39">
    <w:name w:val="font61"/>
    <w:qFormat/>
    <w:uiPriority w:val="0"/>
    <w:rPr>
      <w:rFonts w:hint="default" w:ascii="Times New Roman" w:hAnsi="Times New Roman" w:cs="Times New Roman"/>
      <w:color w:val="FF0000"/>
      <w:sz w:val="20"/>
      <w:szCs w:val="20"/>
      <w:u w:val="none"/>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p177"/>
    <w:basedOn w:val="1"/>
    <w:qFormat/>
    <w:uiPriority w:val="0"/>
    <w:pPr>
      <w:jc w:val="left"/>
    </w:pPr>
    <w:rPr>
      <w:rFonts w:cs="Times New Roman"/>
      <w:kern w:val="0"/>
      <w:szCs w:val="24"/>
    </w:rPr>
  </w:style>
  <w:style w:type="paragraph" w:customStyle="1" w:styleId="42">
    <w:name w:val="p179"/>
    <w:basedOn w:val="1"/>
    <w:qFormat/>
    <w:uiPriority w:val="0"/>
    <w:pPr>
      <w:ind w:left="180"/>
      <w:jc w:val="left"/>
    </w:pPr>
    <w:rPr>
      <w:rFonts w:cs="Times New Roman"/>
      <w:kern w:val="0"/>
      <w:szCs w:val="24"/>
    </w:rPr>
  </w:style>
  <w:style w:type="character" w:customStyle="1" w:styleId="43">
    <w:name w:val="标题 4 Char"/>
    <w:link w:val="7"/>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1</TotalTime>
  <ScaleCrop>false</ScaleCrop>
  <LinksUpToDate>false</LinksUpToDate>
  <CharactersWithSpaces>11915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2021-07-08T09:00:00Z</cp:lastPrinted>
  <dcterms:modified xsi:type="dcterms:W3CDTF">2021-09-14T10:04:22Z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DE8E323FF8704A65BAA599131C04DFCD</vt:lpwstr>
  </property>
</Properties>
</file>