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电工电气</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firstLine="742"/>
        <w:rPr>
          <w:rFonts w:hint="eastAsia" w:ascii="仿宋_GB2312"/>
          <w:color w:val="000000"/>
          <w:szCs w:val="32"/>
        </w:rPr>
      </w:pPr>
    </w:p>
    <w:p>
      <w:pPr>
        <w:pStyle w:val="8"/>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电工电气</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2"/>
        <w:tblW w:w="8940" w:type="dxa"/>
        <w:jc w:val="center"/>
        <w:shd w:val="clear" w:color="auto" w:fill="auto"/>
        <w:tblLayout w:type="fixed"/>
        <w:tblCellMar>
          <w:top w:w="0" w:type="dxa"/>
          <w:left w:w="0" w:type="dxa"/>
          <w:bottom w:w="0" w:type="dxa"/>
          <w:right w:w="0" w:type="dxa"/>
        </w:tblCellMar>
      </w:tblPr>
      <w:tblGrid>
        <w:gridCol w:w="724"/>
        <w:gridCol w:w="1961"/>
        <w:gridCol w:w="3177"/>
        <w:gridCol w:w="600"/>
        <w:gridCol w:w="737"/>
        <w:gridCol w:w="800"/>
        <w:gridCol w:w="941"/>
      </w:tblGrid>
      <w:tr>
        <w:tblPrEx>
          <w:shd w:val="clear" w:color="auto" w:fill="auto"/>
          <w:tblCellMar>
            <w:top w:w="0" w:type="dxa"/>
            <w:left w:w="0" w:type="dxa"/>
            <w:bottom w:w="0" w:type="dxa"/>
            <w:right w:w="0" w:type="dxa"/>
          </w:tblCellMar>
        </w:tblPrEx>
        <w:trPr>
          <w:trHeight w:val="50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r>
              <w:rPr>
                <w:rFonts w:hint="eastAsia" w:ascii="宋体" w:hAnsi="宋体" w:cs="宋体"/>
                <w:b/>
                <w:i w:val="0"/>
                <w:color w:val="000000" w:themeColor="text1"/>
                <w:kern w:val="0"/>
                <w:sz w:val="22"/>
                <w:szCs w:val="22"/>
                <w:u w:val="none"/>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 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2"/>
                <w:szCs w:val="22"/>
                <w:u w:val="none"/>
              </w:rPr>
            </w:pPr>
            <w:r>
              <w:rPr>
                <w:rFonts w:hint="eastAsia" w:ascii="仿宋_GB2312" w:hAnsi="仿宋_GB2312" w:eastAsia="仿宋_GB2312" w:cs="仿宋_GB2312"/>
                <w:i w:val="0"/>
                <w:color w:val="000000"/>
                <w:kern w:val="0"/>
                <w:sz w:val="22"/>
                <w:szCs w:val="22"/>
                <w:u w:val="none"/>
                <w:lang w:val="en-US" w:eastAsia="zh-CN" w:bidi="ar"/>
              </w:rPr>
              <w:t>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热缩管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三相四线插头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德力西，三相四线插头插座，四眼爪4扁脚大功率工业16A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2孔插头带电源线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线长1米，1.0平方，整体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3.175PCB铣刀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3.175PCB铣刀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0.6mm，10支装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3.175PCB铣刀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0.7mm，10支装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3.175PCB铣刀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0.8mm，10支装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3U通信模块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FX3U-485-BD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3U通信模块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FX3U-422-BD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555波形信号发生器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7812电源电路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方形灯头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开关明盒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9V充电电池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9V电池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CF卡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cf卡；卡套；读卡器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DVI视频线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DVI线24+1双通道 公对公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hdim转换器vda</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hdim转换器vda接口vja显卡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HDMI高清数字线连接线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得力83303,5米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HDMI转VGA转换器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得力83300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IC插座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Pin 8芯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IC插座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Pin 14芯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IC插座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Pin16芯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L型气动接头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大L型螺纹直通 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L型气动接头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小L型螺纹直通 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Micro MINI USB母座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PCB钨钢麻花钻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PCB钨钢麻花钻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0.6mm，10支装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PCB钨钢麻花钻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0.7mm，10支装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PCB钨钢麻花钻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0.8mm，10支装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PLC实验导线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直径0.5mm、长50cm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ProfiNet电缆</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ProfiNet电缆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PVC电线管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Φ20mm，重型，3米/根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PVC电线管弹簧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Φ20mm，轻型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PVC，600mm×400mm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PVC，400mm×200mm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RVV3*1.5平方电源信号传输用3芯铜芯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胜华 国标1.5平方 三芯  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RVV4*2.5平方电源信号传输用4芯铜芯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今胜  RVV4*2.5平方 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STM32热敏打印机开发板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源代码-原理图-串口下载字库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T型螺母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USB2.0 3.0公母座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USB下载线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方口1米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USB下载线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方口3米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U型导轨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国标1.0，宽35mm，高7.5mm，1米长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圆形，K16-311，绿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圆形，K16-311，红,自锁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白板笔（黑）</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油性，得力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白板笔（红）</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油性，得力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白板清洗剂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得力7859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白光无铅焊台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BK936D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BGXP,5A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保险丝芯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正泰,RT28-32，2A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编码管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1.0平方，80M/卷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变频器电机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三角形，380V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变频器实验导线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直径1mm、长80cm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标签纸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28*20mm红色，60张/包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卡夫威尔 多用剥线钳 压线钳 电工钳 6英寸 PC4007W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不锈钢直尺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长城精工,600mm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材料盒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A4-1#,灰壳透明抽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测电笔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带灯数字式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储物箱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55*40*25,蓝色带盖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触摸屏</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TK6070IP，配下载通信线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触摸延时电路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串口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15针公头D型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串口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25针公头D型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串口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15针母头D型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串口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25针母头D型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串联型稳压电源电路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纯铜弹簧端子桥接件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FBS10-5短接片菲尼克斯型ST2.5连接件短接条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瓷片电容50V</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直插102、103、104、334、473，1000个/包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D-C73，SMC（亚龙专用）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D-Z73，SMC（亚龙专用）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SMC  D-A93（亚龙专用）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打印号码管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0.75mm</w:t>
            </w:r>
            <w:r>
              <w:rPr>
                <w:rStyle w:val="30"/>
                <w:rFonts w:hint="eastAsia" w:ascii="仿宋_GB2312" w:hAnsi="仿宋_GB2312" w:eastAsia="仿宋_GB2312" w:cs="仿宋_GB2312"/>
                <w:sz w:val="22"/>
                <w:szCs w:val="22"/>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打印号码管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1mm</w:t>
            </w:r>
            <w:r>
              <w:rPr>
                <w:rStyle w:val="30"/>
                <w:rFonts w:hint="eastAsia" w:ascii="仿宋_GB2312" w:hAnsi="仿宋_GB2312" w:eastAsia="仿宋_GB2312" w:cs="仿宋_GB2312"/>
                <w:sz w:val="22"/>
                <w:szCs w:val="22"/>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打印号码管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1.5mm</w:t>
            </w:r>
            <w:r>
              <w:rPr>
                <w:rStyle w:val="30"/>
                <w:rFonts w:hint="eastAsia" w:ascii="仿宋_GB2312" w:hAnsi="仿宋_GB2312" w:eastAsia="仿宋_GB2312" w:cs="仿宋_GB2312"/>
                <w:sz w:val="22"/>
                <w:szCs w:val="22"/>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大号梅花起（十字）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世达 6*200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 6* 200 63414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带刃口剥线钳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单孔覆铜板板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单面镀锡9cm*15cm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单面覆铜板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20*30CM 1.6厚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单排圆孔排针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间距2.54mm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单排圆孔排座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间距2.54mm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单排针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单排针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单相三插头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 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单元非可视对讲门禁套装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宝气依 BQY-B(套装4户，包含非可视主机1台，非可视分机4台，解码器1台，电源箱1台，钥匙扣12个)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弹簧式接地端子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ST-2.5PE 黄绿色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弹簧式接线端子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ST -2.5 灰色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80mm/根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导轨挡块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EW -35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BV-1*1.13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德力西工业控制开关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la4s-2h 3H 2常开2常闭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低压断路器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DZ47-63C32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低压三相异步电动机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玉豹  三相  380V  功率：0.37KW-4极/14轴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点阵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共阳SLM12088AS-10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电工胶布</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OPPLE  电工胶布 18米  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电烙铁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德力西电气（DELIXI ELECTRIC）电烙铁焊接家用电烙铁焊接工具高端型恒温锡焊工具 60W 红色手柄 经济型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电脑机箱托架悬挂</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395*225*520mm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电视遥控器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原装长虹电视 RID850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电位器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蓝白102、103、104、105，各200只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电位器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电位器22孔径变频器调速器LA42DWQ-22 10k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电线收纳管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直径22mm  白色  20米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电线网线号码管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数字0-9   2.5平方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电线网线号码管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字母A-Z   2.5平方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电压比较器电路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5色环，1/4W，1000只/ 盒，共100种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10KΩ(780)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电钻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博世（BOSCH）GBM 345/340 手电钻 多功能345瓦电动螺丝刀手枪钻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独石电容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50只/ 袋，共100种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端子排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导轨式UK2.5B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端子排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TB-2512L，12节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多股软导线BVR</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国标，0.75mm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，12芯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鳄鱼夹（大号）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发光二极管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直插红、绿、黄3mm，1000个/包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防静电控温焊台</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BAKON深圳白光焊台936电烙铁套装可调温恒温焊锡电洛铁电焊台SBK936b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防静电镊子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短直尖型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防静电橡胶垫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绿色1.5mm，60*35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钢板尺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工具包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帆布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固态继电器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正品施耐德单相固态继电器SSR-10DD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固体胶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得力，21G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光电开关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CX-441（亚龙专用）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光纤传感器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原装进口欧姆龙 E3X-NA11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焊锡丝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1KG/卷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行程开关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JW2-11H/L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黑色三聚氰胺元件柜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400*400*544MM，厚0.8mm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红外线测温仪温度传感器探头模块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非接触式红外温度变送器RS485、工业用、 modbus rtu 、5度视角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玛丽80g A4彩色复印纸 粉红100张/包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护目镜</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活动扳手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急停按钮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K16-311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急停按钮开关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正泰 急停按钮开关 NP2-BS542 紧急停止开关 1常闭旋转复位 红色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NE555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LM324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74LS240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75451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74LS245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74LS07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74LS244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红、黑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油漆记号笔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正泰24vdc，8脚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继电器底座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继电器底座，8脚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加热丝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架式摄像头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USB加长，摄像头加高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尖咀钳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塑胶彩柄6寸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日本田岛，160mm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德力西电气（DELIXI ELECTRIC）多功能电工尖嘴钳 家用尖口钳 尖头钳 6寸 160mm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交换机模块XB005</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西门子  XB005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交流接触器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 CJ20-10A，AC380V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交流接触器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交流接触器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正泰、CJX1-9，AC380V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交流接触器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正泰、CJX2-10,AC380V，配2开2闭辅助触头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接近开关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PNP 三线常开（亚龙专用）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菲尼克斯 UK2.5B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接线端子挡片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D-ST 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接线端子短接片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FBS2-5 5P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接线端子短接片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FBS2-5 2P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0.75mm2，1000只/袋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1.5mm2，1000只/袋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晶体管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BT33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绝缘胶带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公牛PVC黑色,5m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开关电源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明纬 EDR-120-24  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开关面板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双联 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可控硅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BT151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正泰，2P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空开带漏保护</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DZ47LE3P-10A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空气开关漏电保护开关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4P32A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空气开关漏电保护开关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1P小型断路器  1P16A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宽胶带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透明宽4.5*2.5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拉杆双层工具箱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大号，双层，可移动、嵌入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烙铁架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936全金属</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烙铁头清洁海绵</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3mm*5mm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冷压端子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0.25-6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冷压端子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圆形冷压端子，1000/袋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漏电保护空气开关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西门子  4P20A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4mm*15mm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4mm*20mm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美工刀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力箭  LJC10200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模拟量模块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FX0N-3A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模拟量模块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FX2N-4AD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模拟量模块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FX2N-2DA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内六角扳手单根</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世达，各型号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内热式烙铁头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内热式烙铁芯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启动按钮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正泰按钮开关自复位22mm点动控制1常开 平头按钮绿色NP2-BA31绿色 1常开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2寸塑柄磁头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3寸塑柄磁头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起子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3寸塑柄磁头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气动接头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变径二通(6-4MM)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气动接头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变径二通(8-6MM)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气动接头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三通（8MM）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气动接头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三通（4MM）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气动接头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三通（6MM）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φ8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信德BUC-6，6MM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80×25×28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强磁铁</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正泰，JR36-20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正泰，NR2-25/Z</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热继电器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德力西电气 热过载继电器；JR36-20 14-22A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熔断器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RT28-63X  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熔断器端子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TB 4-HESI(5X20) 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熔断器熔芯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RL1-15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直插9013、9014，1000个/包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三菱通讯线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USB-FX</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三色指示灯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杭天冠智能 TG-50J防水多层灯警示灯三色灯LED指示灯机床故障指示灯 三节（无声/常亮） DC24V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生料带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生料带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工程专用生料带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声控开关电路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施密特触发器电路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十字圆头螺丝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M5*10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JSZ3，AC380V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JS14A，AC380V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时间继电器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德力西电气 CDJS8 0.5s-100h(14延时段) 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手机袋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42格、牛津布艺、带编号挂钩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手机支架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小米，三角，可旋转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数字式万用表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DT9205A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双层端子排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UKK3， 32A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田岛、6寸/152mm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四边形压线钳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源京电气 管型端子压线钳0.25-6平方针式冷压端子钳四边形压线钳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台湾宝工维修工具组合套装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PK-2088B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调光灯电路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含所有元件、集成块、0.5米焊锡丝、7*9cm万能板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贴片发光二极管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1206红色1000个/包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贴片发光二极管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0805红色1000个/包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停止按钮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LA38-11平头红绿自复位按钮开关开孔22mm点动开关一开一闭电源启动停止 按钮 LA38-11 自复式（红色）无灯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通信拓展口</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三菱双串485/422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铜芯电线单芯单股硬线电线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国标1.5平方100米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铜芯电线单芯单股硬线电线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国标2.5平方100米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铜芯电线单芯单股硬线电线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国标4平方100米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投影仪中控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高科GK-2000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外六角扳手（套筒）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6mm,7mm,8mm, 9mm, 10mm,19mm，带圆头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万能板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数字，台湾宝工 MT-1232 3 3/4自动量程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指针式万用表，MF-47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万用表表棒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胜利20A，1付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万用电表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宝工（Pro'sKit） MT-1509-C 万用表智能型袖珍型自动电压表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万用电表电池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网络压线钳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4P6P8P压线钳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温度传感器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防水，PT-100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稳压二极管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1N4148，1000个/包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五孔插座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86型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吸锡器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赛克强力吸锡器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吸锡器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DP-366D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细铁丝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EASCO，灰色，40mm×30mm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EASCO，灰色，50mm×35mm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30mm高*30mm宽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线叉</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1mm</w:t>
            </w:r>
            <w:r>
              <w:rPr>
                <w:rStyle w:val="30"/>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1mm</w:t>
            </w:r>
            <w:r>
              <w:rPr>
                <w:rStyle w:val="31"/>
                <w:rFonts w:hint="eastAsia" w:ascii="仿宋_GB2312" w:hAnsi="仿宋_GB2312" w:eastAsia="仿宋_GB2312" w:cs="仿宋_GB2312"/>
                <w:sz w:val="22"/>
                <w:szCs w:val="22"/>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，1000/袋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香蕉插头插座连接线40CM </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K2ABD51（黑、红、绿、黄）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橡胶榔头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小号梅花起（十字）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世达 3*200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小号一字起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 3*200  63405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小型断路器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DZ47-60  3P 16A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旋转编码器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ZKE48S8GR500Z12-24C（亚龙专用）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E-0308，1000/包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E-0508，1000/包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E-7508，1000/包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E-1508，1000/包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压线端子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TE-7508，1000/包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液位控制电路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含所有元件、集成块、0.5米焊锡丝、7*9cm万能板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异型管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1.5mm</w:t>
            </w:r>
            <w:r>
              <w:rPr>
                <w:rStyle w:val="30"/>
                <w:rFonts w:hint="eastAsia" w:ascii="仿宋_GB2312" w:hAnsi="仿宋_GB2312" w:eastAsia="仿宋_GB2312" w:cs="仿宋_GB2312"/>
                <w:sz w:val="22"/>
                <w:szCs w:val="22"/>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异型管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1mm2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异型管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0.75mm2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原装进口三菱PLC</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FX3U-32MT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圆筒形熔断器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底座正泰圆筒形熔断器RT28-32(RT18-32)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袋</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针式压线钳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罗宾汉RUBICON，RKY-190-08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直流蜗轮蜗杆电机 DC24V 20转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直流继电器(含底座)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DC24V，正泰，带指示灯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AD16,24V，红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AD16,24V，绿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AD16,24V，黄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AD16,24V，蓝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指示灯(红色)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指示灯(黄色)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指示灯(绿色)</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正泰电源指示灯 ND16-22DS/4 led信号灯22D 24V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正泰，（继电器+底座）JZX-22FCDD，8脚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钟表起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奥能精工，6件套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转换开关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施耐德选择开关22mm XB2BD21C 金属旋转开关 2档自锁1常开 选择开关 两位转换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自封袋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8*12cm，12丝偏厚，100个/包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自封袋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12*18cm，12丝偏厚，100个/包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自封袋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20*30cm，12丝偏厚，100个/包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自攻螺丝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大扁头，M4*10mm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斤</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阻容放大电路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不含集成块、 万能板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贴片元件焊接电路板(含元件)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有0805、1206、贴片集成块、三极管元件(不要有0603)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贴片电阻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贴片集成块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LM324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数杩计数电路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不含电路板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RC阻容放大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不含电路板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单孔电路板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单面板9*15CM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单孔电路板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单面板5*7CM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集成块座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松香助焊剂 纸盒装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半波整流稳压放大电路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半波整流稳压电路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7812电源电路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阻容耦合放大电路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单相双向晶闸管电路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双向晶闸管单相调光电路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555定时器组成的液位监控电路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晶闸管调光灯电路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数字秒表电路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555定时器组成的液位监控电路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晶闸管调光灯电路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数据选择器PCB板（电路测绘）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四位移位寄存器电路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套件（含万能板、集成块）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数显定时PCB板电路测绘</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2018年江苏对口单招电子技能考试训练套件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2019年江苏对口单招电子技能考试训练套件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2020年江苏对口单招电子技能考试训练套件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黑色5乘5点子图磁贴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（100cm*150cm）定制款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40P排线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FC-40P（2*20双头同向）长0.5m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德力西118型六孔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万向轮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3寸带刹车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万向轮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2寸不带刹车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直流开关电源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直流开关电源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直流开关电源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24V2A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排线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FC40（2*20P）,30cm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不锈钢M3*10含垫片(100个)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带锁牛角座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直针DC2-40P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USB母座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A母90度，弯角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USB母座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B型母，弯角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尖嘴钳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宝工1PK-706Y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剪刀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宝工8PK-SR005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台湾宝工维修工具组合套装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PK-2088B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香蕉插头插座连接线40CM</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K2ABD51（黑、红、绿、黄）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节</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7805电源电路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含所有元件、集成块、PCB板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单孔覆铜板板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单面镀锡7cm*9cm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白板笔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得力33678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速写板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马利/8K/G6608B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扎带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3.6*300mm 白色100支装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多功能螺丝刀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宝工SD-800-P3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宝工9SD-205A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普通十字螺丝刀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普通一字螺丝刀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光纤剥线钳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宝工8PK-326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钩毛同体魔术贴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20MM宽钩毛同体魔术贴理线带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无水酒精</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99.7%纯度/500ML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鼠标垫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飞利浦68cm*30cm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得力透明封箱胶带60mm*200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得力30065文具胶（1.8cm×30y）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按钮板模块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10按钮，4指示灯，2端子排（均含器件）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PLC输出引线模块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3端子排，60插孔，4保险丝（均含器件）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日光灯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LED，0.3M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透明电动机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三相异步，透明，模型板块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工业吸尘器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美的，金属桶，干湿吹三用，12L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教棒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电子屏触控头，1米伸缩，防滑磨砂手柄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香蕉面板插座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3MM插孔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激光笔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USB快充式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微型空压机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便携式，220V，带数显，双缸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船型开关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15*21MM，KCD1，3脚2档，红灯，6A，AC220V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免钉展示贴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得力，A4，软磁贴，胶套，银色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直流24开关电源</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尺寸60*150*35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低压绝缘手套</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双安牌，0.4KV，橡胶绝缘防护，00级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付</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379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接线端子挡板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Typ UK 2.5B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接线端子挡板</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UKK3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导轨式固定件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E-UK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三联按钮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LA4-3H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压线钳弹簧</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HSC8 6-4A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防静电桌垫</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160CM*46CM，厚度2MM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张</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教学用具套装</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塑料磁吸式三角尺、三角板、圆规、量角器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并线器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250V，5孔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PLC端子螺丝</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M3*6*6，200只/盒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汇川变频器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MD200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调速反馈电路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套件（含PCB板及元器件）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调速电源电路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套件（含PCB板及元器件）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170*120*55MM,蓝色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230*170*75MM,蓝色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431*305*145MM,蓝色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505*355*240MM,蓝色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590*385*145MM,蓝色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周转箱</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610*420*360MM,蓝色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触摸屏安装支架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烤漆，铁制，触摸屏配套尺寸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温度变送器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4-20mA，0-100°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温度变送器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0-5V，0-100°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硕方线号机色带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TP70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灰色，20*20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线槽</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灰色，30*30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电位器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WXD3-13-2W，10KΩ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禁戒胶带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黄黑，宽45MM*23米长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直流有刷电机驱动器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艾思控，AQMD3610NS，9-36V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正泰JZX-22F(D)/4Z 14脚（继电器+底座）直流24V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熔断器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正泰RT28N-32x 1P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个 </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保险丝管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正泰RT28N-32 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盒</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正泰按钮开关 NP4-11BN按压式自复位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指示灯</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正泰mm信号灯 ND16-22DS 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欧姆龙D48S-1Z 直流24V 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三相异步电机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380V 星三角接法 075kW 4级 全铜芯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断路器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2P断路器 10A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开孔器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硬质合金，内含1个22mm转头、1个中心转</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螺丝（含螺母、垫片）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端子排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UK2.5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电磁阀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亚德客 4v220-08 DC24V 配6mm气管接头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单向节流阀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亚德客 ASC100-06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气管</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气缸</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双轴双杆小型气缸 行程10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电感式接近开关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三线NPN 24V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号码机色带</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TP70/R1002B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分气排接头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一出8b（插6mm 宝塔接头）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松下6F22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世达3.2*100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世达6*150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世达1*100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世达2*150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开口扳手</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世达十三件双开口扳手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老A剥线钳6.5英寸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斜口钳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世达斜口钳5英寸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1.5平方单股铜芯线100米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正泰1.5平方单股铜芯线100米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1.5平方*3芯软线100米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正泰1.5平方三芯铜线100米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步进电机丝杆滑台套装套件</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带编码器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螺丝（含螺母）</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鸭嘴剥线钳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鸭嘴剥线钳多功能剥线钳自动剥线剪万用拔线钳0.5-6mm DL2003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管制压线钳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7寸正四边形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压线钳（扁头）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压线钳9英寸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斜口钳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世达斜口钳7英寸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德力西DEM21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手枪钻</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博世（BOSCH）GSR 120-Li 充电式电动工具电动螺丝刀 锂电手电钻（12V双电版）升级2A电池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螺丝（含螺母、垫片）</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M4*15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按钮盒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5孔开关盒 RS-b5003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PT100传感器（含变送器）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4-20mA  PT100温度传感器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交换机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T</w:t>
            </w:r>
            <w:r>
              <w:rPr>
                <w:rStyle w:val="32"/>
                <w:rFonts w:hint="eastAsia" w:ascii="仿宋_GB2312" w:hAnsi="仿宋_GB2312" w:eastAsia="仿宋_GB2312" w:cs="仿宋_GB2312"/>
                <w:sz w:val="22"/>
                <w:szCs w:val="22"/>
                <w:lang w:val="en-US" w:eastAsia="zh-CN" w:bidi="ar"/>
              </w:rPr>
              <w:t>P—LINK 24口交换机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端子排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UK2.5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万用表电池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松下6F22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空气开关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3+N 20A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449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台式机无线路由器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USB  TP-LINK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手枪钻电池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GSR120 2.0lipo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手枪钻电池</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GSR108 1.5LIPO</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手枪钻充电器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GSR108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网线测试仪</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山泽 CS-50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网线钳</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绿联 10952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记号笔</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得力记号笔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支</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3.2*75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62202 3*75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459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一字螺丝刀</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62210 5*150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气动直通</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PC6-01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461</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消音器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M6*1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462</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时间继电器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正泰 JSZ3A-B AC220V 带底座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463</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235模块盒</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235A亚龙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464</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桁架机器人V轴驱动电机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VM5-L08A-1R030-D1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465</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桁架机器人W轴驱动电机</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VM7-L08A-R7530-D2L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466</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夹爪工具</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华航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467</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视觉控制器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FH-L550欧姆龙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468</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视觉设备光圈</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冷光欧姆龙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469</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视觉设备镜头</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欧姆龙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470</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控制器</w:t>
            </w:r>
          </w:p>
        </w:tc>
        <w:tc>
          <w:tcPr>
            <w:tcW w:w="3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6SL3225-3YD62-0CB0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612" w:hRule="atLeast"/>
          <w:jc w:val="center"/>
        </w:trPr>
        <w:tc>
          <w:tcPr>
            <w:tcW w:w="64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b/>
                <w:bCs/>
                <w:color w:val="000000" w:themeColor="text1"/>
                <w:sz w:val="22"/>
                <w:szCs w:val="22"/>
                <w:lang w:eastAsia="zh-CN"/>
              </w:rPr>
              <w:t>合计（单价合计价）</w:t>
            </w:r>
          </w:p>
        </w:tc>
        <w:tc>
          <w:tcPr>
            <w:tcW w:w="2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电工电气类实训耗材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3.49万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因疫情防控需要，为确保校园安全投标人进入江苏省盐城技师学院文港中路校区时应服从下列疫情防控措施：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（1）投标人从学校西大门进出；投标人车辆一律不得进入校园。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 各投标人项目授权代表限1人进入校园；项目授权代表进入校园时须自行配戴口罩、做好手部消毒及投标文件等消毒防护工作。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需提供48小时内核酸检测阴性证明且健康码为绿码、体温正常方可进入校园。请投标人注意投标截止时间，规范佩戴口罩，提早准备好疫情防控登记的各项证明。如有疫情防控新要求，按最新要求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both"/>
        <w:rPr>
          <w:rFonts w:hint="eastAsia" w:eastAsia="黑体"/>
          <w:sz w:val="44"/>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18A710A"/>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953F73"/>
    <w:rsid w:val="0DA5454E"/>
    <w:rsid w:val="0DCE1EF3"/>
    <w:rsid w:val="0E4A2006"/>
    <w:rsid w:val="0EED3DB3"/>
    <w:rsid w:val="0F78360A"/>
    <w:rsid w:val="0FA34244"/>
    <w:rsid w:val="10143005"/>
    <w:rsid w:val="10486C99"/>
    <w:rsid w:val="10A02C4D"/>
    <w:rsid w:val="110E6AA5"/>
    <w:rsid w:val="125D6101"/>
    <w:rsid w:val="12B94D24"/>
    <w:rsid w:val="12C23695"/>
    <w:rsid w:val="130A7B9D"/>
    <w:rsid w:val="131953C2"/>
    <w:rsid w:val="1387289B"/>
    <w:rsid w:val="138A3CBD"/>
    <w:rsid w:val="13BF20EE"/>
    <w:rsid w:val="14031CA0"/>
    <w:rsid w:val="141A7C53"/>
    <w:rsid w:val="141E3E24"/>
    <w:rsid w:val="143056FD"/>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CD85418"/>
    <w:rsid w:val="1D027E40"/>
    <w:rsid w:val="1DA757A6"/>
    <w:rsid w:val="1E1823DE"/>
    <w:rsid w:val="1E4C0DD8"/>
    <w:rsid w:val="1E4D1633"/>
    <w:rsid w:val="1E9F10E2"/>
    <w:rsid w:val="1EB96B5B"/>
    <w:rsid w:val="1F3E7CA8"/>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C9263F"/>
    <w:rsid w:val="2AD4370F"/>
    <w:rsid w:val="2BA12CCB"/>
    <w:rsid w:val="2BA13485"/>
    <w:rsid w:val="2BF253AE"/>
    <w:rsid w:val="2BF95B4F"/>
    <w:rsid w:val="2C225919"/>
    <w:rsid w:val="2C430B45"/>
    <w:rsid w:val="2C9629A2"/>
    <w:rsid w:val="2D3A397F"/>
    <w:rsid w:val="2D7306B6"/>
    <w:rsid w:val="2D913C93"/>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B3E51"/>
    <w:rsid w:val="38BB2241"/>
    <w:rsid w:val="38C206FA"/>
    <w:rsid w:val="38E14EED"/>
    <w:rsid w:val="38FF2799"/>
    <w:rsid w:val="394F79A9"/>
    <w:rsid w:val="39611304"/>
    <w:rsid w:val="39A806B8"/>
    <w:rsid w:val="3A114339"/>
    <w:rsid w:val="3B6162F8"/>
    <w:rsid w:val="3B721FC2"/>
    <w:rsid w:val="3B855F46"/>
    <w:rsid w:val="3CED2288"/>
    <w:rsid w:val="3D2D679A"/>
    <w:rsid w:val="3D4373BD"/>
    <w:rsid w:val="3D7F4F0B"/>
    <w:rsid w:val="3DD95AFA"/>
    <w:rsid w:val="3DFF1EF8"/>
    <w:rsid w:val="3E0B1225"/>
    <w:rsid w:val="3E6F0B2E"/>
    <w:rsid w:val="3F0262BC"/>
    <w:rsid w:val="3F1818E5"/>
    <w:rsid w:val="3F787D93"/>
    <w:rsid w:val="3FD03C27"/>
    <w:rsid w:val="40330637"/>
    <w:rsid w:val="40B52869"/>
    <w:rsid w:val="40CD53C3"/>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45CE9"/>
    <w:rsid w:val="5A5B4BA8"/>
    <w:rsid w:val="5BAB7008"/>
    <w:rsid w:val="5BC93FC8"/>
    <w:rsid w:val="5C114079"/>
    <w:rsid w:val="5CB155B2"/>
    <w:rsid w:val="5CF86948"/>
    <w:rsid w:val="5D303546"/>
    <w:rsid w:val="5E25386B"/>
    <w:rsid w:val="5E5516EB"/>
    <w:rsid w:val="5E7E6476"/>
    <w:rsid w:val="5EB24D06"/>
    <w:rsid w:val="5EC00FDE"/>
    <w:rsid w:val="5F6B5E3D"/>
    <w:rsid w:val="624F051E"/>
    <w:rsid w:val="625A0DB8"/>
    <w:rsid w:val="62CD2233"/>
    <w:rsid w:val="62D500B6"/>
    <w:rsid w:val="62D82626"/>
    <w:rsid w:val="631B5DD5"/>
    <w:rsid w:val="63413B72"/>
    <w:rsid w:val="64140E68"/>
    <w:rsid w:val="64571B9A"/>
    <w:rsid w:val="64A5749D"/>
    <w:rsid w:val="65226C7F"/>
    <w:rsid w:val="657813C0"/>
    <w:rsid w:val="65D95392"/>
    <w:rsid w:val="668A38E9"/>
    <w:rsid w:val="66EF61D2"/>
    <w:rsid w:val="670B58BC"/>
    <w:rsid w:val="67472846"/>
    <w:rsid w:val="67831A61"/>
    <w:rsid w:val="68023565"/>
    <w:rsid w:val="6808424B"/>
    <w:rsid w:val="68A00632"/>
    <w:rsid w:val="68DE0F2A"/>
    <w:rsid w:val="68FB3B7E"/>
    <w:rsid w:val="690762AF"/>
    <w:rsid w:val="69790553"/>
    <w:rsid w:val="69A0054D"/>
    <w:rsid w:val="6A5E5595"/>
    <w:rsid w:val="6A77390C"/>
    <w:rsid w:val="6AEB5F5D"/>
    <w:rsid w:val="6AF3713C"/>
    <w:rsid w:val="6B290FF0"/>
    <w:rsid w:val="6B376C34"/>
    <w:rsid w:val="6BA87F93"/>
    <w:rsid w:val="6BD84A7F"/>
    <w:rsid w:val="6CC02D04"/>
    <w:rsid w:val="6D390973"/>
    <w:rsid w:val="6D6D5F4E"/>
    <w:rsid w:val="6D886EFA"/>
    <w:rsid w:val="6DB854D6"/>
    <w:rsid w:val="6E4008B0"/>
    <w:rsid w:val="6F352D7D"/>
    <w:rsid w:val="6F93454C"/>
    <w:rsid w:val="6FEC24F9"/>
    <w:rsid w:val="70741F79"/>
    <w:rsid w:val="70AD6F2E"/>
    <w:rsid w:val="710F6F32"/>
    <w:rsid w:val="71112407"/>
    <w:rsid w:val="71512C49"/>
    <w:rsid w:val="71661C44"/>
    <w:rsid w:val="717E223A"/>
    <w:rsid w:val="71B1120F"/>
    <w:rsid w:val="71D64F7C"/>
    <w:rsid w:val="71F54C9C"/>
    <w:rsid w:val="72561178"/>
    <w:rsid w:val="72577F3A"/>
    <w:rsid w:val="73337F48"/>
    <w:rsid w:val="736C170B"/>
    <w:rsid w:val="739D7F65"/>
    <w:rsid w:val="73BA6DE5"/>
    <w:rsid w:val="73E56406"/>
    <w:rsid w:val="74F43EA5"/>
    <w:rsid w:val="75295C38"/>
    <w:rsid w:val="75C54221"/>
    <w:rsid w:val="75CD3DB4"/>
    <w:rsid w:val="75F34E22"/>
    <w:rsid w:val="77090A3A"/>
    <w:rsid w:val="773C77FD"/>
    <w:rsid w:val="775B3FDB"/>
    <w:rsid w:val="777827AE"/>
    <w:rsid w:val="777D7660"/>
    <w:rsid w:val="785C5927"/>
    <w:rsid w:val="78B6508D"/>
    <w:rsid w:val="78BD3664"/>
    <w:rsid w:val="79685605"/>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61B09"/>
    <w:rsid w:val="7BFA01F5"/>
    <w:rsid w:val="7C335EBE"/>
    <w:rsid w:val="7C3F1C90"/>
    <w:rsid w:val="7C895365"/>
    <w:rsid w:val="7D263586"/>
    <w:rsid w:val="7D783C20"/>
    <w:rsid w:val="7DAA2184"/>
    <w:rsid w:val="7DD90734"/>
    <w:rsid w:val="7DFD01E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1"/>
    <w:qFormat/>
    <w:uiPriority w:val="99"/>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6699"/>
      <w:u w:val="single"/>
    </w:rPr>
  </w:style>
  <w:style w:type="paragraph" w:customStyle="1" w:styleId="1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8">
    <w:name w:val="页眉 Char"/>
    <w:basedOn w:val="14"/>
    <w:link w:val="11"/>
    <w:qFormat/>
    <w:uiPriority w:val="0"/>
    <w:rPr>
      <w:rFonts w:ascii="Calibri" w:hAnsi="Calibri"/>
      <w:kern w:val="2"/>
      <w:sz w:val="18"/>
      <w:szCs w:val="18"/>
    </w:rPr>
  </w:style>
  <w:style w:type="character" w:customStyle="1" w:styleId="19">
    <w:name w:val="页脚 Char"/>
    <w:basedOn w:val="14"/>
    <w:link w:val="10"/>
    <w:qFormat/>
    <w:uiPriority w:val="0"/>
    <w:rPr>
      <w:rFonts w:ascii="Calibri" w:hAnsi="Calibri"/>
      <w:kern w:val="2"/>
      <w:sz w:val="18"/>
      <w:szCs w:val="18"/>
    </w:rPr>
  </w:style>
  <w:style w:type="character" w:customStyle="1" w:styleId="20">
    <w:name w:val="font112"/>
    <w:basedOn w:val="14"/>
    <w:uiPriority w:val="0"/>
    <w:rPr>
      <w:rFonts w:hint="default" w:ascii="Times New Roman" w:hAnsi="Times New Roman" w:cs="Times New Roman"/>
      <w:color w:val="000000"/>
      <w:sz w:val="21"/>
      <w:szCs w:val="21"/>
      <w:u w:val="none"/>
    </w:rPr>
  </w:style>
  <w:style w:type="character" w:customStyle="1" w:styleId="21">
    <w:name w:val="font11"/>
    <w:basedOn w:val="14"/>
    <w:uiPriority w:val="0"/>
    <w:rPr>
      <w:rFonts w:hint="eastAsia" w:ascii="宋体" w:hAnsi="宋体" w:eastAsia="宋体" w:cs="宋体"/>
      <w:color w:val="000000"/>
      <w:sz w:val="21"/>
      <w:szCs w:val="21"/>
      <w:u w:val="none"/>
    </w:rPr>
  </w:style>
  <w:style w:type="character" w:customStyle="1" w:styleId="22">
    <w:name w:val="font121"/>
    <w:basedOn w:val="14"/>
    <w:uiPriority w:val="0"/>
    <w:rPr>
      <w:rFonts w:hint="eastAsia" w:ascii="宋体" w:hAnsi="宋体" w:eastAsia="宋体" w:cs="宋体"/>
      <w:color w:val="000000"/>
      <w:sz w:val="20"/>
      <w:szCs w:val="20"/>
      <w:u w:val="none"/>
      <w:vertAlign w:val="superscript"/>
    </w:rPr>
  </w:style>
  <w:style w:type="character" w:customStyle="1" w:styleId="23">
    <w:name w:val="font91"/>
    <w:basedOn w:val="14"/>
    <w:uiPriority w:val="0"/>
    <w:rPr>
      <w:rFonts w:hint="default" w:ascii="Times New Roman" w:hAnsi="Times New Roman" w:cs="Times New Roman"/>
      <w:color w:val="000000"/>
      <w:sz w:val="20"/>
      <w:szCs w:val="20"/>
      <w:u w:val="none"/>
    </w:rPr>
  </w:style>
  <w:style w:type="character" w:customStyle="1" w:styleId="24">
    <w:name w:val="font31"/>
    <w:basedOn w:val="14"/>
    <w:uiPriority w:val="0"/>
    <w:rPr>
      <w:rFonts w:hint="eastAsia" w:ascii="宋体" w:hAnsi="宋体" w:eastAsia="宋体" w:cs="宋体"/>
      <w:color w:val="000000"/>
      <w:sz w:val="20"/>
      <w:szCs w:val="20"/>
      <w:u w:val="none"/>
    </w:rPr>
  </w:style>
  <w:style w:type="character" w:customStyle="1" w:styleId="25">
    <w:name w:val="font01"/>
    <w:basedOn w:val="14"/>
    <w:uiPriority w:val="0"/>
    <w:rPr>
      <w:rFonts w:hint="eastAsia" w:ascii="宋体" w:hAnsi="宋体" w:eastAsia="宋体" w:cs="宋体"/>
      <w:color w:val="000000"/>
      <w:sz w:val="22"/>
      <w:szCs w:val="22"/>
      <w:u w:val="none"/>
    </w:rPr>
  </w:style>
  <w:style w:type="character" w:customStyle="1" w:styleId="26">
    <w:name w:val="font81"/>
    <w:basedOn w:val="14"/>
    <w:uiPriority w:val="0"/>
    <w:rPr>
      <w:rFonts w:ascii="Tahoma" w:hAnsi="Tahoma" w:eastAsia="Tahoma" w:cs="Tahoma"/>
      <w:color w:val="000000"/>
      <w:sz w:val="22"/>
      <w:szCs w:val="22"/>
      <w:u w:val="none"/>
    </w:rPr>
  </w:style>
  <w:style w:type="character" w:customStyle="1" w:styleId="27">
    <w:name w:val="font71"/>
    <w:basedOn w:val="14"/>
    <w:uiPriority w:val="0"/>
    <w:rPr>
      <w:rFonts w:hint="eastAsia" w:ascii="宋体" w:hAnsi="宋体" w:eastAsia="宋体" w:cs="宋体"/>
      <w:color w:val="000000"/>
      <w:sz w:val="21"/>
      <w:szCs w:val="21"/>
      <w:u w:val="none"/>
      <w:vertAlign w:val="superscript"/>
    </w:rPr>
  </w:style>
  <w:style w:type="character" w:customStyle="1" w:styleId="28">
    <w:name w:val="font101"/>
    <w:basedOn w:val="14"/>
    <w:uiPriority w:val="0"/>
    <w:rPr>
      <w:rFonts w:ascii="仿宋_GB2312" w:eastAsia="仿宋_GB2312" w:cs="仿宋_GB2312"/>
      <w:color w:val="000000"/>
      <w:sz w:val="20"/>
      <w:szCs w:val="20"/>
      <w:u w:val="none"/>
    </w:rPr>
  </w:style>
  <w:style w:type="character" w:customStyle="1" w:styleId="29">
    <w:name w:val="font61"/>
    <w:basedOn w:val="14"/>
    <w:uiPriority w:val="0"/>
    <w:rPr>
      <w:rFonts w:hint="eastAsia" w:ascii="仿宋_GB2312" w:eastAsia="仿宋_GB2312" w:cs="仿宋_GB2312"/>
      <w:color w:val="000000"/>
      <w:sz w:val="30"/>
      <w:szCs w:val="30"/>
      <w:u w:val="none"/>
      <w:vertAlign w:val="superscript"/>
    </w:rPr>
  </w:style>
  <w:style w:type="character" w:customStyle="1" w:styleId="30">
    <w:name w:val="font141"/>
    <w:basedOn w:val="14"/>
    <w:uiPriority w:val="0"/>
    <w:rPr>
      <w:rFonts w:hint="eastAsia" w:ascii="宋体" w:hAnsi="宋体" w:eastAsia="宋体" w:cs="宋体"/>
      <w:color w:val="000000"/>
      <w:sz w:val="24"/>
      <w:szCs w:val="24"/>
      <w:u w:val="none"/>
      <w:vertAlign w:val="superscript"/>
    </w:rPr>
  </w:style>
  <w:style w:type="character" w:customStyle="1" w:styleId="31">
    <w:name w:val="font131"/>
    <w:basedOn w:val="14"/>
    <w:uiPriority w:val="0"/>
    <w:rPr>
      <w:rFonts w:hint="eastAsia" w:ascii="宋体" w:hAnsi="宋体" w:eastAsia="宋体" w:cs="宋体"/>
      <w:color w:val="000000"/>
      <w:sz w:val="24"/>
      <w:szCs w:val="24"/>
      <w:u w:val="none"/>
      <w:vertAlign w:val="superscript"/>
    </w:rPr>
  </w:style>
  <w:style w:type="character" w:customStyle="1" w:styleId="32">
    <w:name w:val="font51"/>
    <w:basedOn w:val="14"/>
    <w:uiPriority w:val="0"/>
    <w:rPr>
      <w:rFonts w:hint="eastAsia" w:ascii="宋体" w:hAnsi="宋体" w:eastAsia="宋体" w:cs="宋体"/>
      <w:color w:val="000000"/>
      <w:sz w:val="20"/>
      <w:szCs w:val="20"/>
      <w:u w:val="none"/>
    </w:rPr>
  </w:style>
  <w:style w:type="paragraph" w:customStyle="1" w:styleId="33">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2</TotalTime>
  <ScaleCrop>false</ScaleCrop>
  <LinksUpToDate>false</LinksUpToDate>
  <CharactersWithSpaces>12918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2022-02-08T01:38:00Z</cp:lastPrinted>
  <dcterms:modified xsi:type="dcterms:W3CDTF">2022-02-17T00:44:51Z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