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Autospacing="0" w:afterAutospacing="0" w:line="360" w:lineRule="auto"/>
        <w:jc w:val="center"/>
        <w:rPr>
          <w:rFonts w:hint="eastAsia" w:ascii="宋体" w:hAnsi="宋体"/>
          <w:b/>
          <w:color w:val="000000"/>
          <w:sz w:val="44"/>
          <w:szCs w:val="44"/>
          <w:lang w:val="en-US" w:eastAsia="zh-CN"/>
        </w:rPr>
      </w:pPr>
      <w:r>
        <w:rPr>
          <w:rFonts w:hint="eastAsia" w:ascii="宋体" w:hAnsi="宋体"/>
          <w:b/>
          <w:color w:val="000000"/>
          <w:sz w:val="44"/>
          <w:szCs w:val="44"/>
          <w:lang w:val="en-US" w:eastAsia="zh-CN"/>
        </w:rPr>
        <w:t>文港中路校区部分废旧物资处置</w:t>
      </w:r>
      <w:r>
        <w:rPr>
          <w:rFonts w:hint="eastAsia" w:ascii="宋体" w:hAnsi="宋体"/>
          <w:b/>
          <w:color w:val="000000"/>
          <w:sz w:val="44"/>
          <w:szCs w:val="44"/>
        </w:rPr>
        <w:t>公告</w:t>
      </w:r>
      <w:r>
        <w:rPr>
          <w:rFonts w:hint="eastAsia" w:ascii="宋体" w:hAnsi="宋体"/>
          <w:b/>
          <w:color w:val="000000"/>
          <w:sz w:val="44"/>
          <w:szCs w:val="44"/>
          <w:lang w:eastAsia="zh-CN"/>
        </w:rPr>
        <w:t>（</w:t>
      </w:r>
      <w:r>
        <w:rPr>
          <w:rFonts w:hint="eastAsia" w:ascii="宋体" w:hAnsi="宋体"/>
          <w:b/>
          <w:color w:val="000000"/>
          <w:sz w:val="44"/>
          <w:szCs w:val="44"/>
          <w:lang w:val="en-US" w:eastAsia="zh-CN"/>
        </w:rPr>
        <w:t>二次</w:t>
      </w:r>
      <w:r>
        <w:rPr>
          <w:rFonts w:hint="eastAsia" w:ascii="宋体" w:hAnsi="宋体"/>
          <w:b/>
          <w:color w:val="000000"/>
          <w:sz w:val="44"/>
          <w:szCs w:val="44"/>
          <w:lang w:eastAsia="zh-CN"/>
        </w:rPr>
        <w:t>）</w:t>
      </w:r>
    </w:p>
    <w:p>
      <w:pPr>
        <w:spacing w:beforeAutospacing="0" w:afterAutospacing="0" w:line="560" w:lineRule="exact"/>
        <w:ind w:firstLine="560" w:firstLineChars="200"/>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现就</w:t>
      </w:r>
      <w:r>
        <w:rPr>
          <w:rFonts w:hint="eastAsia" w:ascii="仿宋_GB2312" w:hAnsi="仿宋_GB2312" w:eastAsia="仿宋_GB2312"/>
          <w:color w:val="000000"/>
          <w:sz w:val="28"/>
          <w:szCs w:val="28"/>
          <w:lang w:val="en-US" w:eastAsia="zh-CN"/>
        </w:rPr>
        <w:t>我校文港中路校区</w:t>
      </w:r>
      <w:r>
        <w:rPr>
          <w:rFonts w:hint="eastAsia" w:ascii="仿宋_GB2312" w:hAnsi="仿宋_GB2312" w:eastAsia="仿宋_GB2312"/>
          <w:color w:val="000000"/>
          <w:sz w:val="28"/>
          <w:szCs w:val="28"/>
        </w:rPr>
        <w:t>部分废旧</w:t>
      </w:r>
      <w:r>
        <w:rPr>
          <w:rFonts w:hint="eastAsia" w:ascii="仿宋_GB2312" w:hAnsi="仿宋_GB2312" w:eastAsia="仿宋_GB2312"/>
          <w:color w:val="000000"/>
          <w:sz w:val="28"/>
          <w:szCs w:val="28"/>
          <w:lang w:val="en-US" w:eastAsia="zh-CN"/>
        </w:rPr>
        <w:t>物资</w:t>
      </w:r>
      <w:r>
        <w:rPr>
          <w:rFonts w:hint="eastAsia" w:ascii="仿宋_GB2312" w:hAnsi="仿宋_GB2312" w:eastAsia="仿宋_GB2312"/>
          <w:color w:val="000000"/>
          <w:sz w:val="28"/>
          <w:szCs w:val="28"/>
        </w:rPr>
        <w:t>处置</w:t>
      </w:r>
      <w:r>
        <w:rPr>
          <w:rFonts w:hint="eastAsia" w:ascii="仿宋_GB2312" w:hAnsi="仿宋_GB2312" w:eastAsia="仿宋_GB2312"/>
          <w:color w:val="000000"/>
          <w:sz w:val="28"/>
          <w:szCs w:val="28"/>
          <w:lang w:eastAsia="zh-CN"/>
        </w:rPr>
        <w:t>，</w:t>
      </w:r>
      <w:r>
        <w:rPr>
          <w:rFonts w:hint="eastAsia" w:ascii="仿宋_GB2312" w:hAnsi="仿宋_GB2312" w:eastAsia="仿宋_GB2312"/>
          <w:color w:val="000000"/>
          <w:sz w:val="28"/>
          <w:szCs w:val="28"/>
          <w:lang w:val="en-US" w:eastAsia="zh-CN"/>
        </w:rPr>
        <w:t>公告如下</w:t>
      </w:r>
      <w:r>
        <w:rPr>
          <w:rFonts w:hint="eastAsia" w:ascii="仿宋_GB2312" w:hAnsi="仿宋_GB2312" w:eastAsia="仿宋_GB2312"/>
          <w:color w:val="000000"/>
          <w:sz w:val="28"/>
          <w:szCs w:val="28"/>
        </w:rPr>
        <w:t>。</w:t>
      </w:r>
    </w:p>
    <w:p>
      <w:pPr>
        <w:numPr>
          <w:ilvl w:val="0"/>
          <w:numId w:val="1"/>
        </w:numPr>
        <w:spacing w:beforeAutospacing="0" w:afterAutospacing="0" w:line="560" w:lineRule="exact"/>
        <w:ind w:left="1227"/>
        <w:rPr>
          <w:rFonts w:hint="eastAsia" w:ascii="黑体" w:hAnsi="黑体" w:eastAsia="黑体"/>
          <w:b/>
          <w:bCs/>
          <w:color w:val="000000"/>
          <w:sz w:val="28"/>
          <w:szCs w:val="28"/>
          <w:lang w:eastAsia="zh-CN"/>
        </w:rPr>
      </w:pPr>
      <w:r>
        <w:rPr>
          <w:rFonts w:hint="eastAsia" w:ascii="黑体" w:hAnsi="黑体" w:eastAsia="黑体"/>
          <w:b/>
          <w:bCs/>
          <w:color w:val="000000"/>
          <w:sz w:val="28"/>
          <w:szCs w:val="28"/>
          <w:lang w:eastAsia="zh-CN"/>
        </w:rPr>
        <w:t>出售</w:t>
      </w:r>
      <w:r>
        <w:rPr>
          <w:rFonts w:hint="eastAsia" w:ascii="黑体" w:hAnsi="黑体" w:eastAsia="黑体"/>
          <w:b/>
          <w:bCs/>
          <w:color w:val="000000"/>
          <w:sz w:val="28"/>
          <w:szCs w:val="28"/>
        </w:rPr>
        <w:t>项目</w:t>
      </w:r>
    </w:p>
    <w:p>
      <w:pPr>
        <w:pStyle w:val="19"/>
        <w:keepNext w:val="0"/>
        <w:keepLines w:val="0"/>
        <w:pageBreakBefore w:val="0"/>
        <w:widowControl w:val="0"/>
        <w:kinsoku/>
        <w:wordWrap/>
        <w:overflowPunct/>
        <w:topLinePunct w:val="0"/>
        <w:autoSpaceDE/>
        <w:autoSpaceDN/>
        <w:bidi w:val="0"/>
        <w:snapToGrid/>
        <w:spacing w:beforeAutospacing="0" w:after="0" w:afterAutospacing="0" w:line="500" w:lineRule="exact"/>
        <w:ind w:firstLine="562" w:firstLineChars="200"/>
        <w:jc w:val="both"/>
        <w:rPr>
          <w:rFonts w:hint="eastAsia" w:ascii="黑体" w:hAnsi="黑体" w:eastAsia="黑体"/>
          <w:b/>
          <w:bCs/>
          <w:sz w:val="28"/>
          <w:szCs w:val="28"/>
          <w:lang w:val="en-US" w:eastAsia="zh-CN"/>
        </w:rPr>
      </w:pPr>
      <w:r>
        <w:rPr>
          <w:rFonts w:hint="eastAsia" w:ascii="黑体" w:hAnsi="黑体" w:eastAsia="黑体"/>
          <w:b/>
          <w:bCs/>
          <w:sz w:val="28"/>
          <w:szCs w:val="28"/>
          <w:lang w:val="en-US" w:eastAsia="zh-CN"/>
        </w:rPr>
        <w:t>（一）项目概况</w:t>
      </w:r>
    </w:p>
    <w:p>
      <w:pPr>
        <w:pStyle w:val="19"/>
        <w:keepNext w:val="0"/>
        <w:keepLines w:val="0"/>
        <w:pageBreakBefore w:val="0"/>
        <w:widowControl w:val="0"/>
        <w:kinsoku/>
        <w:wordWrap/>
        <w:overflowPunct/>
        <w:topLinePunct w:val="0"/>
        <w:autoSpaceDE/>
        <w:autoSpaceDN/>
        <w:bidi w:val="0"/>
        <w:snapToGrid/>
        <w:spacing w:beforeAutospacing="0" w:after="0" w:afterAutospacing="0" w:line="500" w:lineRule="exact"/>
        <w:ind w:firstLine="560" w:firstLineChars="200"/>
        <w:jc w:val="both"/>
        <w:rPr>
          <w:rFonts w:hint="eastAsia" w:ascii="仿宋_GB2312" w:hAnsi="仿宋_GB2312" w:eastAsia="仿宋_GB2312"/>
          <w:kern w:val="2"/>
          <w:sz w:val="28"/>
          <w:szCs w:val="28"/>
          <w:lang w:val="en-US" w:eastAsia="zh-CN" w:bidi="ar-SA"/>
        </w:rPr>
      </w:pPr>
      <w:r>
        <w:rPr>
          <w:rFonts w:hint="eastAsia" w:ascii="仿宋_GB2312" w:hAnsi="仿宋_GB2312" w:eastAsia="仿宋_GB2312"/>
          <w:kern w:val="2"/>
          <w:sz w:val="28"/>
          <w:szCs w:val="28"/>
          <w:lang w:val="en-US" w:eastAsia="zh-CN" w:bidi="ar-SA"/>
        </w:rPr>
        <w:t>我校现有一批报废物资，现公开处置，对外出售。</w:t>
      </w:r>
    </w:p>
    <w:p>
      <w:pPr>
        <w:pStyle w:val="19"/>
        <w:keepNext w:val="0"/>
        <w:keepLines w:val="0"/>
        <w:pageBreakBefore w:val="0"/>
        <w:widowControl w:val="0"/>
        <w:kinsoku/>
        <w:wordWrap/>
        <w:overflowPunct/>
        <w:topLinePunct w:val="0"/>
        <w:autoSpaceDE/>
        <w:autoSpaceDN/>
        <w:bidi w:val="0"/>
        <w:snapToGrid/>
        <w:spacing w:beforeAutospacing="0" w:after="0" w:afterAutospacing="0" w:line="500" w:lineRule="exact"/>
        <w:ind w:firstLine="562" w:firstLineChars="200"/>
        <w:jc w:val="both"/>
        <w:rPr>
          <w:rFonts w:hint="eastAsia" w:ascii="黑体" w:hAnsi="黑体" w:eastAsia="黑体"/>
          <w:b/>
          <w:bCs/>
          <w:sz w:val="28"/>
          <w:szCs w:val="28"/>
          <w:lang w:val="en-US" w:eastAsia="zh-CN"/>
        </w:rPr>
      </w:pPr>
      <w:r>
        <w:rPr>
          <w:rFonts w:hint="eastAsia" w:ascii="黑体" w:hAnsi="黑体" w:eastAsia="黑体"/>
          <w:b/>
          <w:bCs/>
          <w:sz w:val="28"/>
          <w:szCs w:val="28"/>
          <w:lang w:val="en-US" w:eastAsia="zh-CN"/>
        </w:rPr>
        <w:t>（二）存放地点</w:t>
      </w:r>
    </w:p>
    <w:p>
      <w:pPr>
        <w:pStyle w:val="19"/>
        <w:keepNext w:val="0"/>
        <w:keepLines w:val="0"/>
        <w:pageBreakBefore w:val="0"/>
        <w:widowControl w:val="0"/>
        <w:kinsoku/>
        <w:wordWrap/>
        <w:overflowPunct/>
        <w:topLinePunct w:val="0"/>
        <w:autoSpaceDE/>
        <w:autoSpaceDN/>
        <w:bidi w:val="0"/>
        <w:snapToGrid/>
        <w:spacing w:beforeAutospacing="0" w:after="0" w:afterAutospacing="0" w:line="500" w:lineRule="exact"/>
        <w:ind w:firstLine="560" w:firstLineChars="200"/>
        <w:jc w:val="both"/>
        <w:rPr>
          <w:rFonts w:hint="eastAsia" w:ascii="仿宋_GB2312" w:hAnsi="仿宋_GB2312" w:eastAsia="仿宋_GB2312"/>
          <w:kern w:val="2"/>
          <w:sz w:val="28"/>
          <w:szCs w:val="28"/>
          <w:lang w:val="en-US" w:eastAsia="zh-CN" w:bidi="ar-SA"/>
        </w:rPr>
      </w:pPr>
      <w:r>
        <w:rPr>
          <w:rFonts w:hint="eastAsia" w:ascii="仿宋_GB2312" w:hAnsi="仿宋_GB2312" w:eastAsia="仿宋_GB2312"/>
          <w:kern w:val="2"/>
          <w:sz w:val="28"/>
          <w:szCs w:val="28"/>
          <w:lang w:val="en-US" w:eastAsia="zh-CN" w:bidi="ar-SA"/>
        </w:rPr>
        <w:t>江苏省盐城技师学院文港中路校区南围墙边、教学A楼411教室内。</w:t>
      </w:r>
    </w:p>
    <w:p>
      <w:pPr>
        <w:pStyle w:val="19"/>
        <w:keepNext w:val="0"/>
        <w:keepLines w:val="0"/>
        <w:pageBreakBefore w:val="0"/>
        <w:widowControl w:val="0"/>
        <w:kinsoku/>
        <w:wordWrap/>
        <w:overflowPunct/>
        <w:topLinePunct w:val="0"/>
        <w:autoSpaceDE/>
        <w:autoSpaceDN/>
        <w:bidi w:val="0"/>
        <w:snapToGrid/>
        <w:spacing w:beforeAutospacing="0" w:after="0" w:afterAutospacing="0" w:line="500" w:lineRule="exact"/>
        <w:ind w:firstLine="562" w:firstLineChars="200"/>
        <w:jc w:val="both"/>
        <w:rPr>
          <w:rFonts w:hint="eastAsia" w:ascii="黑体" w:hAnsi="黑体" w:eastAsia="黑体"/>
          <w:b/>
          <w:bCs/>
          <w:sz w:val="28"/>
          <w:szCs w:val="28"/>
          <w:lang w:val="en-US" w:eastAsia="zh-CN"/>
        </w:rPr>
      </w:pPr>
      <w:r>
        <w:rPr>
          <w:rFonts w:hint="eastAsia" w:ascii="黑体" w:hAnsi="黑体" w:eastAsia="黑体"/>
          <w:b/>
          <w:bCs/>
          <w:sz w:val="28"/>
          <w:szCs w:val="28"/>
          <w:lang w:val="en-US" w:eastAsia="zh-CN"/>
        </w:rPr>
        <w:t>（三）物资清单</w:t>
      </w:r>
    </w:p>
    <w:tbl>
      <w:tblPr>
        <w:tblStyle w:val="2"/>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9"/>
        <w:gridCol w:w="3349"/>
        <w:gridCol w:w="2288"/>
        <w:gridCol w:w="1135"/>
        <w:gridCol w:w="1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769" w:type="dxa"/>
            <w:vMerge w:val="restart"/>
            <w:vAlign w:val="center"/>
          </w:tcPr>
          <w:p>
            <w:pPr>
              <w:keepNext w:val="0"/>
              <w:keepLines w:val="0"/>
              <w:widowControl/>
              <w:suppressLineNumbers w:val="0"/>
              <w:jc w:val="center"/>
              <w:rPr>
                <w:rFonts w:hint="eastAsia" w:ascii="仿宋" w:hAnsi="仿宋" w:eastAsia="仿宋"/>
                <w:b/>
                <w:bCs/>
                <w:i w:val="0"/>
                <w:iCs w:val="0"/>
                <w:color w:val="000000"/>
                <w:kern w:val="0"/>
                <w:sz w:val="24"/>
                <w:szCs w:val="24"/>
                <w:u w:val="none"/>
                <w:lang w:val="en-US" w:eastAsia="zh-CN" w:bidi="ar"/>
              </w:rPr>
            </w:pPr>
            <w:r>
              <w:rPr>
                <w:rFonts w:hint="eastAsia" w:ascii="仿宋" w:hAnsi="仿宋" w:eastAsia="仿宋"/>
                <w:b/>
                <w:bCs/>
                <w:i w:val="0"/>
                <w:iCs w:val="0"/>
                <w:color w:val="000000"/>
                <w:kern w:val="0"/>
                <w:sz w:val="24"/>
                <w:szCs w:val="24"/>
                <w:u w:val="none"/>
                <w:lang w:val="en-US" w:eastAsia="zh-CN" w:bidi="ar"/>
              </w:rPr>
              <w:t>序号</w:t>
            </w:r>
          </w:p>
        </w:tc>
        <w:tc>
          <w:tcPr>
            <w:tcW w:w="3349" w:type="dxa"/>
            <w:vMerge w:val="restart"/>
            <w:vAlign w:val="center"/>
          </w:tcPr>
          <w:p>
            <w:pPr>
              <w:keepNext w:val="0"/>
              <w:keepLines w:val="0"/>
              <w:widowControl/>
              <w:suppressLineNumbers w:val="0"/>
              <w:jc w:val="center"/>
              <w:rPr>
                <w:rFonts w:hint="eastAsia" w:ascii="仿宋" w:hAnsi="仿宋" w:eastAsia="仿宋"/>
                <w:b/>
                <w:bCs/>
                <w:i w:val="0"/>
                <w:iCs w:val="0"/>
                <w:color w:val="000000"/>
                <w:kern w:val="0"/>
                <w:sz w:val="24"/>
                <w:szCs w:val="24"/>
                <w:u w:val="none"/>
                <w:lang w:val="en-US" w:eastAsia="zh-CN" w:bidi="ar"/>
              </w:rPr>
            </w:pPr>
            <w:r>
              <w:rPr>
                <w:rFonts w:hint="eastAsia" w:ascii="仿宋" w:hAnsi="仿宋" w:eastAsia="仿宋"/>
                <w:b/>
                <w:bCs/>
                <w:i w:val="0"/>
                <w:iCs w:val="0"/>
                <w:color w:val="000000"/>
                <w:kern w:val="0"/>
                <w:sz w:val="24"/>
                <w:szCs w:val="24"/>
                <w:u w:val="none"/>
                <w:lang w:val="en-US" w:eastAsia="zh-CN" w:bidi="ar"/>
              </w:rPr>
              <w:t>资产名称</w:t>
            </w:r>
          </w:p>
        </w:tc>
        <w:tc>
          <w:tcPr>
            <w:tcW w:w="2288" w:type="dxa"/>
            <w:vMerge w:val="restart"/>
            <w:vAlign w:val="center"/>
          </w:tcPr>
          <w:p>
            <w:pPr>
              <w:keepNext w:val="0"/>
              <w:keepLines w:val="0"/>
              <w:widowControl/>
              <w:suppressLineNumbers w:val="0"/>
              <w:jc w:val="center"/>
              <w:rPr>
                <w:rFonts w:hint="eastAsia" w:ascii="仿宋" w:hAnsi="仿宋" w:eastAsia="仿宋"/>
                <w:b/>
                <w:bCs/>
                <w:i w:val="0"/>
                <w:iCs w:val="0"/>
                <w:color w:val="000000"/>
                <w:kern w:val="0"/>
                <w:sz w:val="24"/>
                <w:szCs w:val="24"/>
                <w:u w:val="none"/>
                <w:lang w:val="en-US" w:eastAsia="zh-CN" w:bidi="ar"/>
              </w:rPr>
            </w:pPr>
            <w:r>
              <w:rPr>
                <w:rFonts w:hint="eastAsia" w:ascii="仿宋" w:hAnsi="仿宋" w:eastAsia="仿宋"/>
                <w:b/>
                <w:bCs/>
                <w:i w:val="0"/>
                <w:iCs w:val="0"/>
                <w:color w:val="000000"/>
                <w:kern w:val="0"/>
                <w:sz w:val="24"/>
                <w:szCs w:val="24"/>
                <w:u w:val="none"/>
                <w:lang w:val="en-US" w:eastAsia="zh-CN" w:bidi="ar"/>
              </w:rPr>
              <w:t>型号规格</w:t>
            </w:r>
          </w:p>
        </w:tc>
        <w:tc>
          <w:tcPr>
            <w:tcW w:w="1135" w:type="dxa"/>
            <w:vMerge w:val="restart"/>
            <w:vAlign w:val="center"/>
          </w:tcPr>
          <w:p>
            <w:pPr>
              <w:keepNext w:val="0"/>
              <w:keepLines w:val="0"/>
              <w:widowControl/>
              <w:suppressLineNumbers w:val="0"/>
              <w:jc w:val="center"/>
              <w:rPr>
                <w:rFonts w:hint="eastAsia" w:ascii="仿宋" w:hAnsi="仿宋" w:eastAsia="仿宋"/>
                <w:b/>
                <w:bCs/>
                <w:i w:val="0"/>
                <w:iCs w:val="0"/>
                <w:color w:val="000000"/>
                <w:kern w:val="0"/>
                <w:sz w:val="24"/>
                <w:szCs w:val="24"/>
                <w:u w:val="none"/>
                <w:lang w:val="en-US" w:eastAsia="zh-CN" w:bidi="ar"/>
              </w:rPr>
            </w:pPr>
            <w:r>
              <w:rPr>
                <w:rFonts w:hint="eastAsia" w:ascii="仿宋" w:hAnsi="仿宋" w:eastAsia="仿宋"/>
                <w:b/>
                <w:bCs/>
                <w:i w:val="0"/>
                <w:iCs w:val="0"/>
                <w:color w:val="000000"/>
                <w:kern w:val="0"/>
                <w:sz w:val="24"/>
                <w:szCs w:val="24"/>
                <w:u w:val="none"/>
                <w:lang w:val="en-US" w:eastAsia="zh-CN" w:bidi="ar"/>
              </w:rPr>
              <w:t>计量</w:t>
            </w:r>
          </w:p>
          <w:p>
            <w:pPr>
              <w:keepNext w:val="0"/>
              <w:keepLines w:val="0"/>
              <w:widowControl/>
              <w:suppressLineNumbers w:val="0"/>
              <w:jc w:val="center"/>
              <w:rPr>
                <w:rFonts w:hint="eastAsia" w:ascii="仿宋" w:hAnsi="仿宋" w:eastAsia="仿宋"/>
                <w:b/>
                <w:bCs/>
                <w:i w:val="0"/>
                <w:iCs w:val="0"/>
                <w:color w:val="000000"/>
                <w:kern w:val="0"/>
                <w:sz w:val="24"/>
                <w:szCs w:val="24"/>
                <w:u w:val="none"/>
                <w:lang w:val="en-US" w:eastAsia="zh-CN" w:bidi="ar"/>
              </w:rPr>
            </w:pPr>
            <w:r>
              <w:rPr>
                <w:rFonts w:hint="eastAsia" w:ascii="仿宋" w:hAnsi="仿宋" w:eastAsia="仿宋"/>
                <w:b/>
                <w:bCs/>
                <w:i w:val="0"/>
                <w:iCs w:val="0"/>
                <w:color w:val="000000"/>
                <w:kern w:val="0"/>
                <w:sz w:val="24"/>
                <w:szCs w:val="24"/>
                <w:u w:val="none"/>
                <w:lang w:val="en-US" w:eastAsia="zh-CN" w:bidi="ar"/>
              </w:rPr>
              <w:t>单位</w:t>
            </w:r>
          </w:p>
        </w:tc>
        <w:tc>
          <w:tcPr>
            <w:tcW w:w="1459" w:type="dxa"/>
            <w:vMerge w:val="restart"/>
            <w:vAlign w:val="center"/>
          </w:tcPr>
          <w:p>
            <w:pPr>
              <w:keepNext w:val="0"/>
              <w:keepLines w:val="0"/>
              <w:widowControl/>
              <w:suppressLineNumbers w:val="0"/>
              <w:jc w:val="center"/>
              <w:rPr>
                <w:rFonts w:hint="eastAsia" w:ascii="仿宋" w:hAnsi="仿宋" w:eastAsia="仿宋"/>
                <w:b/>
                <w:bCs/>
                <w:i w:val="0"/>
                <w:iCs w:val="0"/>
                <w:color w:val="000000"/>
                <w:kern w:val="0"/>
                <w:sz w:val="24"/>
                <w:szCs w:val="24"/>
                <w:u w:val="none"/>
                <w:lang w:val="en-US" w:eastAsia="zh-CN" w:bidi="ar"/>
              </w:rPr>
            </w:pPr>
            <w:r>
              <w:rPr>
                <w:rFonts w:hint="eastAsia" w:ascii="仿宋" w:hAnsi="仿宋" w:eastAsia="仿宋"/>
                <w:b/>
                <w:bCs/>
                <w:i w:val="0"/>
                <w:iCs w:val="0"/>
                <w:color w:val="000000"/>
                <w:kern w:val="0"/>
                <w:sz w:val="24"/>
                <w:szCs w:val="24"/>
                <w:u w:val="none"/>
                <w:lang w:val="en-US" w:eastAsia="zh-CN"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769" w:type="dxa"/>
            <w:vMerge w:val="continue"/>
            <w:vAlign w:val="center"/>
          </w:tcPr>
          <w:p>
            <w:pPr>
              <w:jc w:val="center"/>
              <w:rPr>
                <w:rFonts w:hint="eastAsia" w:ascii="仿宋" w:hAnsi="仿宋" w:eastAsia="仿宋"/>
                <w:i w:val="0"/>
                <w:iCs w:val="0"/>
                <w:color w:val="000000"/>
                <w:sz w:val="24"/>
                <w:szCs w:val="24"/>
                <w:u w:val="none"/>
              </w:rPr>
            </w:pPr>
          </w:p>
        </w:tc>
        <w:tc>
          <w:tcPr>
            <w:tcW w:w="3349" w:type="dxa"/>
            <w:vMerge w:val="continue"/>
            <w:vAlign w:val="center"/>
          </w:tcPr>
          <w:p>
            <w:pPr>
              <w:jc w:val="center"/>
              <w:rPr>
                <w:rFonts w:hint="eastAsia" w:ascii="仿宋" w:hAnsi="仿宋" w:eastAsia="仿宋"/>
                <w:b/>
                <w:bCs/>
                <w:i w:val="0"/>
                <w:iCs w:val="0"/>
                <w:color w:val="000000"/>
                <w:sz w:val="24"/>
                <w:szCs w:val="24"/>
                <w:u w:val="none"/>
              </w:rPr>
            </w:pPr>
          </w:p>
        </w:tc>
        <w:tc>
          <w:tcPr>
            <w:tcW w:w="2288" w:type="dxa"/>
            <w:vMerge w:val="continue"/>
            <w:vAlign w:val="center"/>
          </w:tcPr>
          <w:p>
            <w:pPr>
              <w:jc w:val="center"/>
              <w:rPr>
                <w:rFonts w:hint="eastAsia" w:ascii="仿宋" w:hAnsi="仿宋" w:eastAsia="仿宋"/>
                <w:b/>
                <w:bCs/>
                <w:i w:val="0"/>
                <w:iCs w:val="0"/>
                <w:color w:val="000000"/>
                <w:sz w:val="24"/>
                <w:szCs w:val="24"/>
                <w:u w:val="none"/>
              </w:rPr>
            </w:pPr>
          </w:p>
        </w:tc>
        <w:tc>
          <w:tcPr>
            <w:tcW w:w="1135" w:type="dxa"/>
            <w:vMerge w:val="continue"/>
            <w:vAlign w:val="center"/>
          </w:tcPr>
          <w:p>
            <w:pPr>
              <w:jc w:val="center"/>
              <w:rPr>
                <w:rFonts w:hint="eastAsia" w:ascii="仿宋" w:hAnsi="仿宋" w:eastAsia="仿宋"/>
                <w:b/>
                <w:bCs/>
                <w:i w:val="0"/>
                <w:iCs w:val="0"/>
                <w:color w:val="000000"/>
                <w:sz w:val="24"/>
                <w:szCs w:val="24"/>
                <w:u w:val="none"/>
              </w:rPr>
            </w:pPr>
          </w:p>
        </w:tc>
        <w:tc>
          <w:tcPr>
            <w:tcW w:w="1459" w:type="dxa"/>
            <w:vMerge w:val="continue"/>
            <w:vAlign w:val="center"/>
          </w:tcPr>
          <w:p>
            <w:pPr>
              <w:jc w:val="center"/>
              <w:rPr>
                <w:rFonts w:hint="eastAsia" w:ascii="仿宋" w:hAnsi="仿宋" w:eastAsia="仿宋"/>
                <w:b/>
                <w:bCs/>
                <w:i w:val="0"/>
                <w:iCs w:val="0"/>
                <w:color w:val="000000"/>
                <w:sz w:val="24"/>
                <w:szCs w:val="24"/>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1</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联想电脑</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启天M4360</w:t>
            </w:r>
          </w:p>
        </w:tc>
        <w:tc>
          <w:tcPr>
            <w:tcW w:w="1135" w:type="dxa"/>
            <w:noWrap/>
            <w:vAlign w:val="center"/>
          </w:tcPr>
          <w:p>
            <w:pPr>
              <w:keepNext w:val="0"/>
              <w:keepLines w:val="0"/>
              <w:widowControl/>
              <w:suppressLineNumbers w:val="0"/>
              <w:jc w:val="center"/>
              <w:rPr>
                <w:rFonts w:ascii="仿宋" w:hAnsi="仿宋" w:eastAsia="仿宋"/>
                <w:i w:val="0"/>
                <w:iCs w:val="0"/>
                <w:color w:val="000000"/>
                <w:kern w:val="0"/>
                <w:sz w:val="24"/>
                <w:szCs w:val="24"/>
                <w:u w:val="none"/>
                <w:lang w:val="en-US" w:eastAsia="zh-CN" w:bidi="ar"/>
              </w:rPr>
            </w:pPr>
            <w:r>
              <w:rPr>
                <w:rFonts w:ascii="仿宋" w:hAnsi="仿宋" w:eastAsia="仿宋"/>
                <w:i w:val="0"/>
                <w:iCs w:val="0"/>
                <w:color w:val="000000"/>
                <w:kern w:val="0"/>
                <w:sz w:val="24"/>
                <w:szCs w:val="24"/>
                <w:u w:val="none"/>
                <w:lang w:val="en-US" w:eastAsia="zh-CN" w:bidi="ar"/>
              </w:rPr>
              <w:t>台</w:t>
            </w:r>
          </w:p>
        </w:tc>
        <w:tc>
          <w:tcPr>
            <w:tcW w:w="1459" w:type="dxa"/>
            <w:noWrap/>
            <w:vAlign w:val="center"/>
          </w:tcPr>
          <w:p>
            <w:pPr>
              <w:keepNext w:val="0"/>
              <w:keepLines w:val="0"/>
              <w:widowControl/>
              <w:suppressLineNumbers w:val="0"/>
              <w:jc w:val="center"/>
              <w:rPr>
                <w:rFonts w:ascii="仿宋" w:hAnsi="仿宋" w:eastAsia="仿宋"/>
                <w:i w:val="0"/>
                <w:iCs w:val="0"/>
                <w:color w:val="000000"/>
                <w:kern w:val="0"/>
                <w:sz w:val="24"/>
                <w:szCs w:val="24"/>
                <w:u w:val="none"/>
                <w:lang w:val="en-US" w:eastAsia="zh-CN" w:bidi="ar"/>
              </w:rPr>
            </w:pPr>
            <w:r>
              <w:rPr>
                <w:rFonts w:ascii="仿宋" w:hAnsi="仿宋" w:eastAsia="仿宋"/>
                <w:i w:val="0"/>
                <w:iCs w:val="0"/>
                <w:color w:val="000000"/>
                <w:kern w:val="0"/>
                <w:sz w:val="24"/>
                <w:szCs w:val="24"/>
                <w:u w:val="none"/>
                <w:lang w:val="en-US" w:eastAsia="zh-CN" w:bidi="ar"/>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2</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联想电脑</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启天M4360</w:t>
            </w:r>
          </w:p>
        </w:tc>
        <w:tc>
          <w:tcPr>
            <w:tcW w:w="1135" w:type="dxa"/>
            <w:noWrap/>
            <w:vAlign w:val="center"/>
          </w:tcPr>
          <w:p>
            <w:pPr>
              <w:keepNext w:val="0"/>
              <w:keepLines w:val="0"/>
              <w:widowControl/>
              <w:suppressLineNumbers w:val="0"/>
              <w:jc w:val="center"/>
              <w:rPr>
                <w:rFonts w:ascii="仿宋" w:hAnsi="仿宋" w:eastAsia="仿宋"/>
                <w:i w:val="0"/>
                <w:iCs w:val="0"/>
                <w:color w:val="000000"/>
                <w:kern w:val="0"/>
                <w:sz w:val="24"/>
                <w:szCs w:val="24"/>
                <w:u w:val="none"/>
                <w:lang w:val="en-US" w:eastAsia="zh-CN" w:bidi="ar"/>
              </w:rPr>
            </w:pPr>
            <w:r>
              <w:rPr>
                <w:rFonts w:ascii="仿宋" w:hAnsi="仿宋" w:eastAsia="仿宋"/>
                <w:i w:val="0"/>
                <w:iCs w:val="0"/>
                <w:color w:val="000000"/>
                <w:kern w:val="0"/>
                <w:sz w:val="24"/>
                <w:szCs w:val="24"/>
                <w:u w:val="none"/>
                <w:lang w:val="en-US" w:eastAsia="zh-CN" w:bidi="ar"/>
              </w:rPr>
              <w:t>台</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3</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联想电脑</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M716E</w:t>
            </w:r>
          </w:p>
        </w:tc>
        <w:tc>
          <w:tcPr>
            <w:tcW w:w="1135" w:type="dxa"/>
            <w:noWrap/>
            <w:vAlign w:val="center"/>
          </w:tcPr>
          <w:p>
            <w:pPr>
              <w:keepNext w:val="0"/>
              <w:keepLines w:val="0"/>
              <w:widowControl/>
              <w:suppressLineNumbers w:val="0"/>
              <w:jc w:val="center"/>
              <w:rPr>
                <w:rFonts w:ascii="仿宋" w:hAnsi="仿宋" w:eastAsia="仿宋"/>
                <w:i w:val="0"/>
                <w:iCs w:val="0"/>
                <w:color w:val="000000"/>
                <w:kern w:val="0"/>
                <w:sz w:val="24"/>
                <w:szCs w:val="24"/>
                <w:u w:val="none"/>
                <w:lang w:val="en-US" w:eastAsia="zh-CN" w:bidi="ar"/>
              </w:rPr>
            </w:pPr>
            <w:r>
              <w:rPr>
                <w:rFonts w:ascii="仿宋" w:hAnsi="仿宋" w:eastAsia="仿宋"/>
                <w:i w:val="0"/>
                <w:iCs w:val="0"/>
                <w:color w:val="000000"/>
                <w:kern w:val="0"/>
                <w:sz w:val="24"/>
                <w:szCs w:val="24"/>
                <w:u w:val="none"/>
                <w:lang w:val="en-US" w:eastAsia="zh-CN" w:bidi="ar"/>
              </w:rPr>
              <w:t>台</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4</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联想电脑</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M7150</w:t>
            </w:r>
          </w:p>
        </w:tc>
        <w:tc>
          <w:tcPr>
            <w:tcW w:w="1135" w:type="dxa"/>
            <w:noWrap/>
            <w:vAlign w:val="center"/>
          </w:tcPr>
          <w:p>
            <w:pPr>
              <w:keepNext w:val="0"/>
              <w:keepLines w:val="0"/>
              <w:widowControl/>
              <w:suppressLineNumbers w:val="0"/>
              <w:jc w:val="center"/>
              <w:rPr>
                <w:rFonts w:ascii="仿宋" w:hAnsi="仿宋" w:eastAsia="仿宋"/>
                <w:i w:val="0"/>
                <w:iCs w:val="0"/>
                <w:color w:val="000000"/>
                <w:kern w:val="0"/>
                <w:sz w:val="24"/>
                <w:szCs w:val="24"/>
                <w:u w:val="none"/>
                <w:lang w:val="en-US" w:eastAsia="zh-CN" w:bidi="ar"/>
              </w:rPr>
            </w:pPr>
            <w:r>
              <w:rPr>
                <w:rFonts w:ascii="仿宋" w:hAnsi="仿宋" w:eastAsia="仿宋"/>
                <w:i w:val="0"/>
                <w:iCs w:val="0"/>
                <w:color w:val="000000"/>
                <w:kern w:val="0"/>
                <w:sz w:val="24"/>
                <w:szCs w:val="24"/>
                <w:u w:val="none"/>
                <w:lang w:val="en-US" w:eastAsia="zh-CN" w:bidi="ar"/>
              </w:rPr>
              <w:t>台</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5</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联想电脑</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M690E</w:t>
            </w:r>
          </w:p>
        </w:tc>
        <w:tc>
          <w:tcPr>
            <w:tcW w:w="1135" w:type="dxa"/>
            <w:noWrap/>
            <w:vAlign w:val="center"/>
          </w:tcPr>
          <w:p>
            <w:pPr>
              <w:keepNext w:val="0"/>
              <w:keepLines w:val="0"/>
              <w:widowControl/>
              <w:suppressLineNumbers w:val="0"/>
              <w:jc w:val="center"/>
              <w:rPr>
                <w:rFonts w:ascii="仿宋" w:hAnsi="仿宋" w:eastAsia="仿宋"/>
                <w:i w:val="0"/>
                <w:iCs w:val="0"/>
                <w:color w:val="000000"/>
                <w:kern w:val="0"/>
                <w:sz w:val="24"/>
                <w:szCs w:val="24"/>
                <w:u w:val="none"/>
                <w:lang w:val="en-US" w:eastAsia="zh-CN" w:bidi="ar"/>
              </w:rPr>
            </w:pPr>
            <w:r>
              <w:rPr>
                <w:rFonts w:ascii="仿宋" w:hAnsi="仿宋" w:eastAsia="仿宋"/>
                <w:i w:val="0"/>
                <w:iCs w:val="0"/>
                <w:color w:val="000000"/>
                <w:kern w:val="0"/>
                <w:sz w:val="24"/>
                <w:szCs w:val="24"/>
                <w:u w:val="none"/>
                <w:lang w:val="en-US" w:eastAsia="zh-CN" w:bidi="ar"/>
              </w:rPr>
              <w:t>台</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6</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联想电脑</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M430E</w:t>
            </w:r>
          </w:p>
        </w:tc>
        <w:tc>
          <w:tcPr>
            <w:tcW w:w="1135" w:type="dxa"/>
            <w:noWrap/>
            <w:vAlign w:val="center"/>
          </w:tcPr>
          <w:p>
            <w:pPr>
              <w:keepNext w:val="0"/>
              <w:keepLines w:val="0"/>
              <w:widowControl/>
              <w:suppressLineNumbers w:val="0"/>
              <w:jc w:val="center"/>
              <w:rPr>
                <w:rFonts w:ascii="仿宋" w:hAnsi="仿宋" w:eastAsia="仿宋"/>
                <w:i w:val="0"/>
                <w:iCs w:val="0"/>
                <w:color w:val="000000"/>
                <w:kern w:val="0"/>
                <w:sz w:val="24"/>
                <w:szCs w:val="24"/>
                <w:u w:val="none"/>
                <w:lang w:val="en-US" w:eastAsia="zh-CN" w:bidi="ar"/>
              </w:rPr>
            </w:pPr>
            <w:r>
              <w:rPr>
                <w:rFonts w:ascii="仿宋" w:hAnsi="仿宋" w:eastAsia="仿宋"/>
                <w:i w:val="0"/>
                <w:iCs w:val="0"/>
                <w:color w:val="000000"/>
                <w:kern w:val="0"/>
                <w:sz w:val="24"/>
                <w:szCs w:val="24"/>
                <w:u w:val="none"/>
                <w:lang w:val="en-US" w:eastAsia="zh-CN" w:bidi="ar"/>
              </w:rPr>
              <w:t>台</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7</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联想电脑</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启天B4550</w:t>
            </w:r>
          </w:p>
        </w:tc>
        <w:tc>
          <w:tcPr>
            <w:tcW w:w="1135" w:type="dxa"/>
            <w:noWrap/>
            <w:vAlign w:val="center"/>
          </w:tcPr>
          <w:p>
            <w:pPr>
              <w:keepNext w:val="0"/>
              <w:keepLines w:val="0"/>
              <w:widowControl/>
              <w:suppressLineNumbers w:val="0"/>
              <w:jc w:val="center"/>
              <w:rPr>
                <w:rFonts w:ascii="仿宋" w:hAnsi="仿宋" w:eastAsia="仿宋"/>
                <w:i w:val="0"/>
                <w:iCs w:val="0"/>
                <w:color w:val="000000"/>
                <w:kern w:val="0"/>
                <w:sz w:val="24"/>
                <w:szCs w:val="24"/>
                <w:u w:val="none"/>
                <w:lang w:val="en-US" w:eastAsia="zh-CN" w:bidi="ar"/>
              </w:rPr>
            </w:pPr>
            <w:r>
              <w:rPr>
                <w:rFonts w:ascii="仿宋" w:hAnsi="仿宋" w:eastAsia="仿宋"/>
                <w:i w:val="0"/>
                <w:iCs w:val="0"/>
                <w:color w:val="000000"/>
                <w:kern w:val="0"/>
                <w:sz w:val="24"/>
                <w:szCs w:val="24"/>
                <w:u w:val="none"/>
                <w:lang w:val="en-US" w:eastAsia="zh-CN" w:bidi="ar"/>
              </w:rPr>
              <w:t>台</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8</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联想电脑</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M4360</w:t>
            </w:r>
          </w:p>
        </w:tc>
        <w:tc>
          <w:tcPr>
            <w:tcW w:w="1135" w:type="dxa"/>
            <w:noWrap/>
            <w:vAlign w:val="center"/>
          </w:tcPr>
          <w:p>
            <w:pPr>
              <w:keepNext w:val="0"/>
              <w:keepLines w:val="0"/>
              <w:widowControl/>
              <w:suppressLineNumbers w:val="0"/>
              <w:jc w:val="center"/>
              <w:rPr>
                <w:rFonts w:ascii="仿宋" w:hAnsi="仿宋" w:eastAsia="仿宋"/>
                <w:i w:val="0"/>
                <w:iCs w:val="0"/>
                <w:color w:val="000000"/>
                <w:kern w:val="0"/>
                <w:sz w:val="24"/>
                <w:szCs w:val="24"/>
                <w:u w:val="none"/>
                <w:lang w:val="en-US" w:eastAsia="zh-CN" w:bidi="ar"/>
              </w:rPr>
            </w:pPr>
            <w:r>
              <w:rPr>
                <w:rFonts w:ascii="仿宋" w:hAnsi="仿宋" w:eastAsia="仿宋"/>
                <w:i w:val="0"/>
                <w:iCs w:val="0"/>
                <w:color w:val="000000"/>
                <w:kern w:val="0"/>
                <w:sz w:val="24"/>
                <w:szCs w:val="24"/>
                <w:u w:val="none"/>
                <w:lang w:val="en-US" w:eastAsia="zh-CN" w:bidi="ar"/>
              </w:rPr>
              <w:t>台</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9</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联想电脑</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M690E</w:t>
            </w:r>
          </w:p>
        </w:tc>
        <w:tc>
          <w:tcPr>
            <w:tcW w:w="1135" w:type="dxa"/>
            <w:noWrap/>
            <w:vAlign w:val="center"/>
          </w:tcPr>
          <w:p>
            <w:pPr>
              <w:keepNext w:val="0"/>
              <w:keepLines w:val="0"/>
              <w:widowControl/>
              <w:suppressLineNumbers w:val="0"/>
              <w:jc w:val="center"/>
              <w:rPr>
                <w:rFonts w:ascii="仿宋" w:hAnsi="仿宋" w:eastAsia="仿宋"/>
                <w:i w:val="0"/>
                <w:iCs w:val="0"/>
                <w:color w:val="000000"/>
                <w:kern w:val="0"/>
                <w:sz w:val="24"/>
                <w:szCs w:val="24"/>
                <w:u w:val="none"/>
                <w:lang w:val="en-US" w:eastAsia="zh-CN" w:bidi="ar"/>
              </w:rPr>
            </w:pPr>
            <w:r>
              <w:rPr>
                <w:rFonts w:ascii="仿宋" w:hAnsi="仿宋" w:eastAsia="仿宋"/>
                <w:i w:val="0"/>
                <w:iCs w:val="0"/>
                <w:color w:val="000000"/>
                <w:kern w:val="0"/>
                <w:sz w:val="24"/>
                <w:szCs w:val="24"/>
                <w:u w:val="none"/>
                <w:lang w:val="en-US" w:eastAsia="zh-CN" w:bidi="ar"/>
              </w:rPr>
              <w:t>台</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10</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联想电脑</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M690E</w:t>
            </w:r>
          </w:p>
        </w:tc>
        <w:tc>
          <w:tcPr>
            <w:tcW w:w="1135" w:type="dxa"/>
            <w:noWrap/>
            <w:vAlign w:val="center"/>
          </w:tcPr>
          <w:p>
            <w:pPr>
              <w:keepNext w:val="0"/>
              <w:keepLines w:val="0"/>
              <w:widowControl/>
              <w:suppressLineNumbers w:val="0"/>
              <w:jc w:val="center"/>
              <w:rPr>
                <w:rFonts w:ascii="仿宋" w:hAnsi="仿宋" w:eastAsia="仿宋"/>
                <w:i w:val="0"/>
                <w:iCs w:val="0"/>
                <w:color w:val="000000"/>
                <w:kern w:val="0"/>
                <w:sz w:val="24"/>
                <w:szCs w:val="24"/>
                <w:u w:val="none"/>
                <w:lang w:val="en-US" w:eastAsia="zh-CN" w:bidi="ar"/>
              </w:rPr>
            </w:pPr>
            <w:r>
              <w:rPr>
                <w:rFonts w:ascii="仿宋" w:hAnsi="仿宋" w:eastAsia="仿宋"/>
                <w:i w:val="0"/>
                <w:iCs w:val="0"/>
                <w:color w:val="000000"/>
                <w:kern w:val="0"/>
                <w:sz w:val="24"/>
                <w:szCs w:val="24"/>
                <w:u w:val="none"/>
                <w:lang w:val="en-US" w:eastAsia="zh-CN" w:bidi="ar"/>
              </w:rPr>
              <w:t>台</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11</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联想电脑</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M715E</w:t>
            </w:r>
          </w:p>
        </w:tc>
        <w:tc>
          <w:tcPr>
            <w:tcW w:w="1135" w:type="dxa"/>
            <w:noWrap/>
            <w:vAlign w:val="center"/>
          </w:tcPr>
          <w:p>
            <w:pPr>
              <w:keepNext w:val="0"/>
              <w:keepLines w:val="0"/>
              <w:widowControl/>
              <w:suppressLineNumbers w:val="0"/>
              <w:jc w:val="center"/>
              <w:rPr>
                <w:rFonts w:ascii="仿宋" w:hAnsi="仿宋" w:eastAsia="仿宋"/>
                <w:i w:val="0"/>
                <w:iCs w:val="0"/>
                <w:color w:val="000000"/>
                <w:kern w:val="0"/>
                <w:sz w:val="24"/>
                <w:szCs w:val="24"/>
                <w:u w:val="none"/>
                <w:lang w:val="en-US" w:eastAsia="zh-CN" w:bidi="ar"/>
              </w:rPr>
            </w:pPr>
            <w:r>
              <w:rPr>
                <w:rFonts w:ascii="仿宋" w:hAnsi="仿宋" w:eastAsia="仿宋"/>
                <w:i w:val="0"/>
                <w:iCs w:val="0"/>
                <w:color w:val="000000"/>
                <w:kern w:val="0"/>
                <w:sz w:val="24"/>
                <w:szCs w:val="24"/>
                <w:u w:val="none"/>
                <w:lang w:val="en-US" w:eastAsia="zh-CN" w:bidi="ar"/>
              </w:rPr>
              <w:t>台</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12</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联想电脑</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M4360</w:t>
            </w:r>
          </w:p>
        </w:tc>
        <w:tc>
          <w:tcPr>
            <w:tcW w:w="1135" w:type="dxa"/>
            <w:noWrap/>
            <w:vAlign w:val="center"/>
          </w:tcPr>
          <w:p>
            <w:pPr>
              <w:keepNext w:val="0"/>
              <w:keepLines w:val="0"/>
              <w:widowControl/>
              <w:suppressLineNumbers w:val="0"/>
              <w:jc w:val="center"/>
              <w:rPr>
                <w:rFonts w:ascii="仿宋" w:hAnsi="仿宋" w:eastAsia="仿宋"/>
                <w:i w:val="0"/>
                <w:iCs w:val="0"/>
                <w:color w:val="000000"/>
                <w:kern w:val="0"/>
                <w:sz w:val="24"/>
                <w:szCs w:val="24"/>
                <w:u w:val="none"/>
                <w:lang w:val="en-US" w:eastAsia="zh-CN" w:bidi="ar"/>
              </w:rPr>
            </w:pPr>
            <w:r>
              <w:rPr>
                <w:rFonts w:ascii="仿宋" w:hAnsi="仿宋" w:eastAsia="仿宋"/>
                <w:i w:val="0"/>
                <w:iCs w:val="0"/>
                <w:color w:val="000000"/>
                <w:kern w:val="0"/>
                <w:sz w:val="24"/>
                <w:szCs w:val="24"/>
                <w:u w:val="none"/>
                <w:lang w:val="en-US" w:eastAsia="zh-CN" w:bidi="ar"/>
              </w:rPr>
              <w:t>台</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13</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联想电脑</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M7360</w:t>
            </w:r>
          </w:p>
        </w:tc>
        <w:tc>
          <w:tcPr>
            <w:tcW w:w="1135" w:type="dxa"/>
            <w:noWrap/>
            <w:vAlign w:val="center"/>
          </w:tcPr>
          <w:p>
            <w:pPr>
              <w:keepNext w:val="0"/>
              <w:keepLines w:val="0"/>
              <w:widowControl/>
              <w:suppressLineNumbers w:val="0"/>
              <w:jc w:val="center"/>
              <w:rPr>
                <w:rFonts w:ascii="仿宋" w:hAnsi="仿宋" w:eastAsia="仿宋"/>
                <w:i w:val="0"/>
                <w:iCs w:val="0"/>
                <w:color w:val="000000"/>
                <w:kern w:val="0"/>
                <w:sz w:val="24"/>
                <w:szCs w:val="24"/>
                <w:u w:val="none"/>
                <w:lang w:val="en-US" w:eastAsia="zh-CN" w:bidi="ar"/>
              </w:rPr>
            </w:pPr>
            <w:r>
              <w:rPr>
                <w:rFonts w:ascii="仿宋" w:hAnsi="仿宋" w:eastAsia="仿宋"/>
                <w:i w:val="0"/>
                <w:iCs w:val="0"/>
                <w:color w:val="000000"/>
                <w:kern w:val="0"/>
                <w:sz w:val="24"/>
                <w:szCs w:val="24"/>
                <w:u w:val="none"/>
                <w:lang w:val="en-US" w:eastAsia="zh-CN" w:bidi="ar"/>
              </w:rPr>
              <w:t>台</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14</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联想电脑</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M690E</w:t>
            </w:r>
          </w:p>
        </w:tc>
        <w:tc>
          <w:tcPr>
            <w:tcW w:w="1135" w:type="dxa"/>
            <w:noWrap/>
            <w:vAlign w:val="center"/>
          </w:tcPr>
          <w:p>
            <w:pPr>
              <w:keepNext w:val="0"/>
              <w:keepLines w:val="0"/>
              <w:widowControl/>
              <w:suppressLineNumbers w:val="0"/>
              <w:jc w:val="center"/>
              <w:rPr>
                <w:rFonts w:ascii="仿宋" w:hAnsi="仿宋" w:eastAsia="仿宋"/>
                <w:i w:val="0"/>
                <w:iCs w:val="0"/>
                <w:color w:val="000000"/>
                <w:kern w:val="0"/>
                <w:sz w:val="24"/>
                <w:szCs w:val="24"/>
                <w:u w:val="none"/>
                <w:lang w:val="en-US" w:eastAsia="zh-CN" w:bidi="ar"/>
              </w:rPr>
            </w:pPr>
            <w:r>
              <w:rPr>
                <w:rFonts w:ascii="仿宋" w:hAnsi="仿宋" w:eastAsia="仿宋"/>
                <w:i w:val="0"/>
                <w:iCs w:val="0"/>
                <w:color w:val="000000"/>
                <w:kern w:val="0"/>
                <w:sz w:val="24"/>
                <w:szCs w:val="24"/>
                <w:u w:val="none"/>
                <w:lang w:val="en-US" w:eastAsia="zh-CN" w:bidi="ar"/>
              </w:rPr>
              <w:t>台</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15</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联想电脑</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M715E</w:t>
            </w:r>
          </w:p>
        </w:tc>
        <w:tc>
          <w:tcPr>
            <w:tcW w:w="1135" w:type="dxa"/>
            <w:noWrap/>
            <w:vAlign w:val="center"/>
          </w:tcPr>
          <w:p>
            <w:pPr>
              <w:keepNext w:val="0"/>
              <w:keepLines w:val="0"/>
              <w:widowControl/>
              <w:suppressLineNumbers w:val="0"/>
              <w:jc w:val="center"/>
              <w:rPr>
                <w:rFonts w:ascii="仿宋" w:hAnsi="仿宋" w:eastAsia="仿宋"/>
                <w:i w:val="0"/>
                <w:iCs w:val="0"/>
                <w:color w:val="000000"/>
                <w:kern w:val="0"/>
                <w:sz w:val="24"/>
                <w:szCs w:val="24"/>
                <w:u w:val="none"/>
                <w:lang w:val="en-US" w:eastAsia="zh-CN" w:bidi="ar"/>
              </w:rPr>
            </w:pPr>
            <w:r>
              <w:rPr>
                <w:rFonts w:ascii="仿宋" w:hAnsi="仿宋" w:eastAsia="仿宋"/>
                <w:i w:val="0"/>
                <w:iCs w:val="0"/>
                <w:color w:val="000000"/>
                <w:kern w:val="0"/>
                <w:sz w:val="24"/>
                <w:szCs w:val="24"/>
                <w:u w:val="none"/>
                <w:lang w:val="en-US" w:eastAsia="zh-CN" w:bidi="ar"/>
              </w:rPr>
              <w:t>台</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16</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联想电脑</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M715E</w:t>
            </w:r>
          </w:p>
        </w:tc>
        <w:tc>
          <w:tcPr>
            <w:tcW w:w="1135" w:type="dxa"/>
            <w:noWrap/>
            <w:vAlign w:val="center"/>
          </w:tcPr>
          <w:p>
            <w:pPr>
              <w:keepNext w:val="0"/>
              <w:keepLines w:val="0"/>
              <w:widowControl/>
              <w:suppressLineNumbers w:val="0"/>
              <w:jc w:val="center"/>
              <w:rPr>
                <w:rFonts w:ascii="仿宋" w:hAnsi="仿宋" w:eastAsia="仿宋"/>
                <w:i w:val="0"/>
                <w:iCs w:val="0"/>
                <w:color w:val="000000"/>
                <w:kern w:val="0"/>
                <w:sz w:val="24"/>
                <w:szCs w:val="24"/>
                <w:u w:val="none"/>
                <w:lang w:val="en-US" w:eastAsia="zh-CN" w:bidi="ar"/>
              </w:rPr>
            </w:pPr>
            <w:r>
              <w:rPr>
                <w:rFonts w:ascii="仿宋" w:hAnsi="仿宋" w:eastAsia="仿宋"/>
                <w:i w:val="0"/>
                <w:iCs w:val="0"/>
                <w:color w:val="000000"/>
                <w:kern w:val="0"/>
                <w:sz w:val="24"/>
                <w:szCs w:val="24"/>
                <w:u w:val="none"/>
                <w:lang w:val="en-US" w:eastAsia="zh-CN" w:bidi="ar"/>
              </w:rPr>
              <w:t>台</w:t>
            </w:r>
          </w:p>
        </w:tc>
        <w:tc>
          <w:tcPr>
            <w:tcW w:w="1459" w:type="dxa"/>
            <w:noWrap/>
            <w:vAlign w:val="center"/>
          </w:tcPr>
          <w:p>
            <w:pPr>
              <w:keepNext w:val="0"/>
              <w:keepLines w:val="0"/>
              <w:widowControl/>
              <w:suppressLineNumbers w:val="0"/>
              <w:jc w:val="center"/>
              <w:rPr>
                <w:rFonts w:ascii="仿宋" w:hAnsi="仿宋" w:eastAsia="仿宋"/>
                <w:i w:val="0"/>
                <w:iCs w:val="0"/>
                <w:color w:val="000000"/>
                <w:kern w:val="0"/>
                <w:sz w:val="24"/>
                <w:szCs w:val="24"/>
                <w:u w:val="none"/>
                <w:lang w:val="en-US" w:eastAsia="zh-CN" w:bidi="ar"/>
              </w:rPr>
            </w:pPr>
            <w:r>
              <w:rPr>
                <w:rFonts w:ascii="仿宋" w:hAnsi="仿宋" w:eastAsia="仿宋"/>
                <w:i w:val="0"/>
                <w:iCs w:val="0"/>
                <w:color w:val="000000"/>
                <w:kern w:val="0"/>
                <w:sz w:val="24"/>
                <w:szCs w:val="24"/>
                <w:u w:val="none"/>
                <w:lang w:val="en-US" w:eastAsia="zh-CN" w:bidi="ar"/>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17</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联想电脑</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M7360</w:t>
            </w:r>
          </w:p>
        </w:tc>
        <w:tc>
          <w:tcPr>
            <w:tcW w:w="1135" w:type="dxa"/>
            <w:noWrap/>
            <w:vAlign w:val="center"/>
          </w:tcPr>
          <w:p>
            <w:pPr>
              <w:keepNext w:val="0"/>
              <w:keepLines w:val="0"/>
              <w:widowControl/>
              <w:suppressLineNumbers w:val="0"/>
              <w:jc w:val="center"/>
              <w:rPr>
                <w:rFonts w:ascii="仿宋" w:hAnsi="仿宋" w:eastAsia="仿宋"/>
                <w:i w:val="0"/>
                <w:iCs w:val="0"/>
                <w:color w:val="000000"/>
                <w:kern w:val="0"/>
                <w:sz w:val="24"/>
                <w:szCs w:val="24"/>
                <w:u w:val="none"/>
                <w:lang w:val="en-US" w:eastAsia="zh-CN" w:bidi="ar"/>
              </w:rPr>
            </w:pPr>
            <w:r>
              <w:rPr>
                <w:rFonts w:ascii="仿宋" w:hAnsi="仿宋" w:eastAsia="仿宋"/>
                <w:i w:val="0"/>
                <w:iCs w:val="0"/>
                <w:color w:val="000000"/>
                <w:kern w:val="0"/>
                <w:sz w:val="24"/>
                <w:szCs w:val="24"/>
                <w:u w:val="none"/>
                <w:lang w:val="en-US" w:eastAsia="zh-CN" w:bidi="ar"/>
              </w:rPr>
              <w:t>台</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18</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乐彩写真机</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p>
        </w:tc>
        <w:tc>
          <w:tcPr>
            <w:tcW w:w="1135"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台</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19</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覆膜机</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1600X20</w:t>
            </w:r>
          </w:p>
        </w:tc>
        <w:tc>
          <w:tcPr>
            <w:tcW w:w="1135"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台</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20</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办公桌</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p>
        </w:tc>
        <w:tc>
          <w:tcPr>
            <w:tcW w:w="1135"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张</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21</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餐椅</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 xml:space="preserve"> </w:t>
            </w:r>
          </w:p>
        </w:tc>
        <w:tc>
          <w:tcPr>
            <w:tcW w:w="1135"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张</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22</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教学区椅子</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 xml:space="preserve"> </w:t>
            </w:r>
          </w:p>
        </w:tc>
        <w:tc>
          <w:tcPr>
            <w:tcW w:w="1135"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张</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23</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教学区桌子</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 xml:space="preserve"> </w:t>
            </w:r>
          </w:p>
        </w:tc>
        <w:tc>
          <w:tcPr>
            <w:tcW w:w="1135"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张</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24</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洽谈区桌椅</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 xml:space="preserve"> </w:t>
            </w:r>
          </w:p>
        </w:tc>
        <w:tc>
          <w:tcPr>
            <w:tcW w:w="1135"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张</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25</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书桌椅子</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 xml:space="preserve"> </w:t>
            </w:r>
          </w:p>
        </w:tc>
        <w:tc>
          <w:tcPr>
            <w:tcW w:w="1135"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张</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26</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椅子</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 xml:space="preserve"> </w:t>
            </w:r>
          </w:p>
        </w:tc>
        <w:tc>
          <w:tcPr>
            <w:tcW w:w="1135"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张</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27</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餐台</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A6042#</w:t>
            </w:r>
          </w:p>
        </w:tc>
        <w:tc>
          <w:tcPr>
            <w:tcW w:w="1135"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张</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28</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茶几</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8630#</w:t>
            </w:r>
          </w:p>
        </w:tc>
        <w:tc>
          <w:tcPr>
            <w:tcW w:w="1135"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张</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29</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床</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 xml:space="preserve"> </w:t>
            </w:r>
          </w:p>
        </w:tc>
        <w:tc>
          <w:tcPr>
            <w:tcW w:w="1135"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张</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30</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电视柜</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8630#</w:t>
            </w:r>
          </w:p>
        </w:tc>
        <w:tc>
          <w:tcPr>
            <w:tcW w:w="1135"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张</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31</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会议桌</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 xml:space="preserve"> </w:t>
            </w:r>
          </w:p>
        </w:tc>
        <w:tc>
          <w:tcPr>
            <w:tcW w:w="1135"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张</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32</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沙发</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 xml:space="preserve"> </w:t>
            </w:r>
          </w:p>
        </w:tc>
        <w:tc>
          <w:tcPr>
            <w:tcW w:w="1135"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张</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33</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席梦思</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 xml:space="preserve"> </w:t>
            </w:r>
          </w:p>
        </w:tc>
        <w:tc>
          <w:tcPr>
            <w:tcW w:w="1135"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张</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34</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电脑</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 xml:space="preserve"> </w:t>
            </w:r>
          </w:p>
        </w:tc>
        <w:tc>
          <w:tcPr>
            <w:tcW w:w="1135"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台</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35</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传真机</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 xml:space="preserve"> </w:t>
            </w:r>
          </w:p>
        </w:tc>
        <w:tc>
          <w:tcPr>
            <w:tcW w:w="1135"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台</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36</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扫描仪</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佳能9000P</w:t>
            </w:r>
          </w:p>
        </w:tc>
        <w:tc>
          <w:tcPr>
            <w:tcW w:w="1135"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台</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37</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彩色喷墨打印机</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 xml:space="preserve"> </w:t>
            </w:r>
          </w:p>
        </w:tc>
        <w:tc>
          <w:tcPr>
            <w:tcW w:w="1135"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台</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38</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投影机组合</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 xml:space="preserve"> </w:t>
            </w:r>
          </w:p>
        </w:tc>
        <w:tc>
          <w:tcPr>
            <w:tcW w:w="1135"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台</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39</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TCLLED彩电</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 xml:space="preserve"> </w:t>
            </w:r>
          </w:p>
        </w:tc>
        <w:tc>
          <w:tcPr>
            <w:tcW w:w="1135"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台</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40</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TCL彩电</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 xml:space="preserve"> </w:t>
            </w:r>
          </w:p>
        </w:tc>
        <w:tc>
          <w:tcPr>
            <w:tcW w:w="1135"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台</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41</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名片切割机</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 xml:space="preserve"> </w:t>
            </w:r>
          </w:p>
        </w:tc>
        <w:tc>
          <w:tcPr>
            <w:tcW w:w="1135"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台</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42</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奇声音响</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 xml:space="preserve"> </w:t>
            </w:r>
          </w:p>
        </w:tc>
        <w:tc>
          <w:tcPr>
            <w:tcW w:w="1135"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组</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43</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图形工作站电脑</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 xml:space="preserve"> </w:t>
            </w:r>
          </w:p>
        </w:tc>
        <w:tc>
          <w:tcPr>
            <w:tcW w:w="1135"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台</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44</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工业控制项目操作间</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1600X1600X2400</w:t>
            </w:r>
          </w:p>
        </w:tc>
        <w:tc>
          <w:tcPr>
            <w:tcW w:w="1135"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间</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45</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实训教学用双控电梯</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SDD－608B</w:t>
            </w:r>
          </w:p>
        </w:tc>
        <w:tc>
          <w:tcPr>
            <w:tcW w:w="1135"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台</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46</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实训教学用双控电梯</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SDD－608BI</w:t>
            </w:r>
          </w:p>
        </w:tc>
        <w:tc>
          <w:tcPr>
            <w:tcW w:w="1135"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台</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47</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实训教学用双控电梯</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SDD－608A</w:t>
            </w:r>
          </w:p>
        </w:tc>
        <w:tc>
          <w:tcPr>
            <w:tcW w:w="1135"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台</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48</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PLC控制电梯教学系统</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 xml:space="preserve"> </w:t>
            </w:r>
          </w:p>
        </w:tc>
        <w:tc>
          <w:tcPr>
            <w:tcW w:w="1135"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套</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49</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欧式网孔高档电工实验台</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ycTS-1 1110*1500*1650</w:t>
            </w:r>
          </w:p>
        </w:tc>
        <w:tc>
          <w:tcPr>
            <w:tcW w:w="1135"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批</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50</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长虹彩电</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65时65U3</w:t>
            </w:r>
          </w:p>
        </w:tc>
        <w:tc>
          <w:tcPr>
            <w:tcW w:w="1135"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台</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51</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变频器</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FR-E700</w:t>
            </w:r>
          </w:p>
        </w:tc>
        <w:tc>
          <w:tcPr>
            <w:tcW w:w="1135"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台</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52</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PLC</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FX3U-32MT</w:t>
            </w:r>
          </w:p>
        </w:tc>
        <w:tc>
          <w:tcPr>
            <w:tcW w:w="1135"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台</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53</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PLC</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FX3U-32MT</w:t>
            </w:r>
          </w:p>
        </w:tc>
        <w:tc>
          <w:tcPr>
            <w:tcW w:w="1135"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台</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54</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长虹液晶电视</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 xml:space="preserve"> </w:t>
            </w:r>
          </w:p>
        </w:tc>
        <w:tc>
          <w:tcPr>
            <w:tcW w:w="1135"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台</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55</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电脑</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 xml:space="preserve"> </w:t>
            </w:r>
          </w:p>
        </w:tc>
        <w:tc>
          <w:tcPr>
            <w:tcW w:w="1135"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台</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ascii="仿宋_GB2312" w:hAnsi="宋体" w:eastAsia="仿宋_GB2312"/>
                <w:i w:val="0"/>
                <w:iCs w:val="0"/>
                <w:color w:val="000000"/>
                <w:kern w:val="0"/>
                <w:sz w:val="24"/>
                <w:szCs w:val="24"/>
                <w:u w:val="none"/>
                <w:lang w:val="en-US" w:eastAsia="zh-CN" w:bidi="ar"/>
              </w:rPr>
            </w:pPr>
            <w:r>
              <w:rPr>
                <w:rFonts w:ascii="仿宋_GB2312" w:hAnsi="宋体" w:eastAsia="仿宋_GB2312"/>
                <w:i w:val="0"/>
                <w:iCs w:val="0"/>
                <w:color w:val="000000"/>
                <w:kern w:val="0"/>
                <w:sz w:val="24"/>
                <w:szCs w:val="24"/>
                <w:u w:val="none"/>
                <w:lang w:val="en-US" w:eastAsia="zh-CN" w:bidi="ar"/>
              </w:rPr>
              <w:t>56</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电脑</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 xml:space="preserve"> </w:t>
            </w:r>
          </w:p>
        </w:tc>
        <w:tc>
          <w:tcPr>
            <w:tcW w:w="1135"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台</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ascii="仿宋_GB2312" w:hAnsi="宋体" w:eastAsia="仿宋_GB2312"/>
                <w:i w:val="0"/>
                <w:iCs w:val="0"/>
                <w:color w:val="000000"/>
                <w:kern w:val="0"/>
                <w:sz w:val="24"/>
                <w:szCs w:val="24"/>
                <w:u w:val="none"/>
                <w:lang w:val="en-US" w:eastAsia="zh-CN" w:bidi="ar"/>
              </w:rPr>
            </w:pPr>
            <w:r>
              <w:rPr>
                <w:rFonts w:ascii="仿宋_GB2312" w:hAnsi="宋体" w:eastAsia="仿宋_GB2312"/>
                <w:i w:val="0"/>
                <w:iCs w:val="0"/>
                <w:color w:val="000000"/>
                <w:kern w:val="0"/>
                <w:sz w:val="24"/>
                <w:szCs w:val="24"/>
                <w:u w:val="none"/>
                <w:lang w:val="en-US" w:eastAsia="zh-CN" w:bidi="ar"/>
              </w:rPr>
              <w:t>57</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楼宇自动化实训考核装置</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 xml:space="preserve"> </w:t>
            </w:r>
          </w:p>
        </w:tc>
        <w:tc>
          <w:tcPr>
            <w:tcW w:w="1135"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套</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ascii="仿宋_GB2312" w:hAnsi="宋体" w:eastAsia="仿宋_GB2312"/>
                <w:i w:val="0"/>
                <w:iCs w:val="0"/>
                <w:color w:val="000000"/>
                <w:kern w:val="0"/>
                <w:sz w:val="24"/>
                <w:szCs w:val="24"/>
                <w:u w:val="none"/>
                <w:lang w:val="en-US" w:eastAsia="zh-CN" w:bidi="ar"/>
              </w:rPr>
            </w:pPr>
            <w:r>
              <w:rPr>
                <w:rFonts w:ascii="仿宋_GB2312" w:hAnsi="宋体" w:eastAsia="仿宋_GB2312"/>
                <w:i w:val="0"/>
                <w:iCs w:val="0"/>
                <w:color w:val="000000"/>
                <w:kern w:val="0"/>
                <w:sz w:val="24"/>
                <w:szCs w:val="24"/>
                <w:u w:val="none"/>
                <w:lang w:val="en-US" w:eastAsia="zh-CN" w:bidi="ar"/>
              </w:rPr>
              <w:t>58</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电脑</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 xml:space="preserve"> </w:t>
            </w:r>
          </w:p>
        </w:tc>
        <w:tc>
          <w:tcPr>
            <w:tcW w:w="1135"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台</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ascii="仿宋_GB2312" w:hAnsi="宋体" w:eastAsia="仿宋_GB2312"/>
                <w:i w:val="0"/>
                <w:iCs w:val="0"/>
                <w:color w:val="000000"/>
                <w:kern w:val="0"/>
                <w:sz w:val="24"/>
                <w:szCs w:val="24"/>
                <w:u w:val="none"/>
                <w:lang w:val="en-US" w:eastAsia="zh-CN" w:bidi="ar"/>
              </w:rPr>
            </w:pPr>
            <w:r>
              <w:rPr>
                <w:rFonts w:ascii="仿宋_GB2312" w:hAnsi="宋体" w:eastAsia="仿宋_GB2312"/>
                <w:i w:val="0"/>
                <w:iCs w:val="0"/>
                <w:color w:val="000000"/>
                <w:kern w:val="0"/>
                <w:sz w:val="24"/>
                <w:szCs w:val="24"/>
                <w:u w:val="none"/>
                <w:lang w:val="en-US" w:eastAsia="zh-CN" w:bidi="ar"/>
              </w:rPr>
              <w:t>59</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S7－300CPU模块</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 xml:space="preserve"> </w:t>
            </w:r>
          </w:p>
        </w:tc>
        <w:tc>
          <w:tcPr>
            <w:tcW w:w="1135"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台</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ascii="仿宋_GB2312" w:hAnsi="宋体" w:eastAsia="仿宋_GB2312"/>
                <w:i w:val="0"/>
                <w:iCs w:val="0"/>
                <w:color w:val="000000"/>
                <w:kern w:val="0"/>
                <w:sz w:val="24"/>
                <w:szCs w:val="24"/>
                <w:u w:val="none"/>
                <w:lang w:val="en-US" w:eastAsia="zh-CN" w:bidi="ar"/>
              </w:rPr>
            </w:pPr>
            <w:r>
              <w:rPr>
                <w:rFonts w:ascii="仿宋_GB2312" w:hAnsi="宋体" w:eastAsia="仿宋_GB2312"/>
                <w:i w:val="0"/>
                <w:iCs w:val="0"/>
                <w:color w:val="000000"/>
                <w:kern w:val="0"/>
                <w:sz w:val="24"/>
                <w:szCs w:val="24"/>
                <w:u w:val="none"/>
                <w:lang w:val="en-US" w:eastAsia="zh-CN" w:bidi="ar"/>
              </w:rPr>
              <w:t>60</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原装USB－MPI下载线</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 xml:space="preserve"> </w:t>
            </w:r>
          </w:p>
        </w:tc>
        <w:tc>
          <w:tcPr>
            <w:tcW w:w="1135"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根</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ascii="仿宋_GB2312" w:hAnsi="宋体" w:eastAsia="仿宋_GB2312"/>
                <w:i w:val="0"/>
                <w:iCs w:val="0"/>
                <w:color w:val="000000"/>
                <w:kern w:val="0"/>
                <w:sz w:val="24"/>
                <w:szCs w:val="24"/>
                <w:u w:val="none"/>
                <w:lang w:val="en-US" w:eastAsia="zh-CN" w:bidi="ar"/>
              </w:rPr>
            </w:pPr>
            <w:r>
              <w:rPr>
                <w:rFonts w:ascii="仿宋_GB2312" w:hAnsi="宋体" w:eastAsia="仿宋_GB2312"/>
                <w:i w:val="0"/>
                <w:iCs w:val="0"/>
                <w:color w:val="000000"/>
                <w:kern w:val="0"/>
                <w:sz w:val="24"/>
                <w:szCs w:val="24"/>
                <w:u w:val="none"/>
                <w:lang w:val="en-US" w:eastAsia="zh-CN" w:bidi="ar"/>
              </w:rPr>
              <w:t>61</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S7－300模拟量模块</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 xml:space="preserve"> </w:t>
            </w:r>
          </w:p>
        </w:tc>
        <w:tc>
          <w:tcPr>
            <w:tcW w:w="1135"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块</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ascii="仿宋_GB2312" w:hAnsi="宋体" w:eastAsia="仿宋_GB2312"/>
                <w:i w:val="0"/>
                <w:iCs w:val="0"/>
                <w:color w:val="000000"/>
                <w:kern w:val="0"/>
                <w:sz w:val="24"/>
                <w:szCs w:val="24"/>
                <w:u w:val="none"/>
                <w:lang w:val="en-US" w:eastAsia="zh-CN" w:bidi="ar"/>
              </w:rPr>
            </w:pPr>
            <w:r>
              <w:rPr>
                <w:rFonts w:ascii="仿宋_GB2312" w:hAnsi="宋体" w:eastAsia="仿宋_GB2312"/>
                <w:i w:val="0"/>
                <w:iCs w:val="0"/>
                <w:color w:val="000000"/>
                <w:kern w:val="0"/>
                <w:sz w:val="24"/>
                <w:szCs w:val="24"/>
                <w:u w:val="none"/>
                <w:lang w:val="en-US" w:eastAsia="zh-CN" w:bidi="ar"/>
              </w:rPr>
              <w:t>62</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S7－300输出模块</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 xml:space="preserve"> </w:t>
            </w:r>
          </w:p>
        </w:tc>
        <w:tc>
          <w:tcPr>
            <w:tcW w:w="1135"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块</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ascii="仿宋_GB2312" w:hAnsi="宋体" w:eastAsia="仿宋_GB2312"/>
                <w:i w:val="0"/>
                <w:iCs w:val="0"/>
                <w:color w:val="000000"/>
                <w:kern w:val="0"/>
                <w:sz w:val="24"/>
                <w:szCs w:val="24"/>
                <w:u w:val="none"/>
                <w:lang w:val="en-US" w:eastAsia="zh-CN" w:bidi="ar"/>
              </w:rPr>
            </w:pPr>
            <w:r>
              <w:rPr>
                <w:rFonts w:ascii="仿宋_GB2312" w:hAnsi="宋体" w:eastAsia="仿宋_GB2312"/>
                <w:i w:val="0"/>
                <w:iCs w:val="0"/>
                <w:color w:val="000000"/>
                <w:kern w:val="0"/>
                <w:sz w:val="24"/>
                <w:szCs w:val="24"/>
                <w:u w:val="none"/>
                <w:lang w:val="en-US" w:eastAsia="zh-CN" w:bidi="ar"/>
              </w:rPr>
              <w:t>63</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S7－300PS电源模块</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 xml:space="preserve"> </w:t>
            </w:r>
          </w:p>
        </w:tc>
        <w:tc>
          <w:tcPr>
            <w:tcW w:w="1135"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块</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ascii="仿宋_GB2312" w:hAnsi="宋体" w:eastAsia="仿宋_GB2312"/>
                <w:i w:val="0"/>
                <w:iCs w:val="0"/>
                <w:color w:val="000000"/>
                <w:kern w:val="0"/>
                <w:sz w:val="24"/>
                <w:szCs w:val="24"/>
                <w:u w:val="none"/>
                <w:lang w:val="en-US" w:eastAsia="zh-CN" w:bidi="ar"/>
              </w:rPr>
            </w:pPr>
            <w:r>
              <w:rPr>
                <w:rFonts w:ascii="仿宋_GB2312" w:hAnsi="宋体" w:eastAsia="仿宋_GB2312"/>
                <w:i w:val="0"/>
                <w:iCs w:val="0"/>
                <w:color w:val="000000"/>
                <w:kern w:val="0"/>
                <w:sz w:val="24"/>
                <w:szCs w:val="24"/>
                <w:u w:val="none"/>
                <w:lang w:val="en-US" w:eastAsia="zh-CN" w:bidi="ar"/>
              </w:rPr>
              <w:t>64</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S7－300输入模块</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 xml:space="preserve"> </w:t>
            </w:r>
          </w:p>
        </w:tc>
        <w:tc>
          <w:tcPr>
            <w:tcW w:w="1135"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块</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ascii="仿宋_GB2312" w:hAnsi="宋体" w:eastAsia="仿宋_GB2312"/>
                <w:i w:val="0"/>
                <w:iCs w:val="0"/>
                <w:color w:val="000000"/>
                <w:kern w:val="0"/>
                <w:sz w:val="24"/>
                <w:szCs w:val="24"/>
                <w:u w:val="none"/>
                <w:lang w:val="en-US" w:eastAsia="zh-CN" w:bidi="ar"/>
              </w:rPr>
            </w:pPr>
            <w:r>
              <w:rPr>
                <w:rFonts w:ascii="仿宋_GB2312" w:hAnsi="宋体" w:eastAsia="仿宋_GB2312"/>
                <w:i w:val="0"/>
                <w:iCs w:val="0"/>
                <w:color w:val="000000"/>
                <w:kern w:val="0"/>
                <w:sz w:val="24"/>
                <w:szCs w:val="24"/>
                <w:u w:val="none"/>
                <w:lang w:val="en-US" w:eastAsia="zh-CN" w:bidi="ar"/>
              </w:rPr>
              <w:t>65</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MMC储存卡</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128K</w:t>
            </w:r>
          </w:p>
        </w:tc>
        <w:tc>
          <w:tcPr>
            <w:tcW w:w="1135"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张</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ascii="仿宋_GB2312" w:hAnsi="宋体" w:eastAsia="仿宋_GB2312"/>
                <w:i w:val="0"/>
                <w:iCs w:val="0"/>
                <w:color w:val="000000"/>
                <w:kern w:val="0"/>
                <w:sz w:val="24"/>
                <w:szCs w:val="24"/>
                <w:u w:val="none"/>
                <w:lang w:val="en-US" w:eastAsia="zh-CN" w:bidi="ar"/>
              </w:rPr>
            </w:pPr>
            <w:r>
              <w:rPr>
                <w:rFonts w:ascii="仿宋_GB2312" w:hAnsi="宋体" w:eastAsia="仿宋_GB2312"/>
                <w:i w:val="0"/>
                <w:iCs w:val="0"/>
                <w:color w:val="000000"/>
                <w:kern w:val="0"/>
                <w:sz w:val="24"/>
                <w:szCs w:val="24"/>
                <w:u w:val="none"/>
                <w:lang w:val="en-US" w:eastAsia="zh-CN" w:bidi="ar"/>
              </w:rPr>
              <w:t>66</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S7－300导轨</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 xml:space="preserve"> </w:t>
            </w:r>
          </w:p>
        </w:tc>
        <w:tc>
          <w:tcPr>
            <w:tcW w:w="1135"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个</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ascii="仿宋_GB2312" w:hAnsi="宋体" w:eastAsia="仿宋_GB2312"/>
                <w:i w:val="0"/>
                <w:iCs w:val="0"/>
                <w:color w:val="000000"/>
                <w:kern w:val="0"/>
                <w:sz w:val="24"/>
                <w:szCs w:val="24"/>
                <w:u w:val="none"/>
                <w:lang w:val="en-US" w:eastAsia="zh-CN" w:bidi="ar"/>
              </w:rPr>
            </w:pPr>
            <w:r>
              <w:rPr>
                <w:rFonts w:ascii="仿宋_GB2312" w:hAnsi="宋体" w:eastAsia="仿宋_GB2312"/>
                <w:i w:val="0"/>
                <w:iCs w:val="0"/>
                <w:color w:val="000000"/>
                <w:kern w:val="0"/>
                <w:sz w:val="24"/>
                <w:szCs w:val="24"/>
                <w:u w:val="none"/>
                <w:lang w:val="en-US" w:eastAsia="zh-CN" w:bidi="ar"/>
              </w:rPr>
              <w:t>67</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投影机</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 xml:space="preserve"> </w:t>
            </w:r>
          </w:p>
        </w:tc>
        <w:tc>
          <w:tcPr>
            <w:tcW w:w="1135"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台</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ascii="仿宋_GB2312" w:hAnsi="宋体" w:eastAsia="仿宋_GB2312"/>
                <w:i w:val="0"/>
                <w:iCs w:val="0"/>
                <w:color w:val="000000"/>
                <w:kern w:val="0"/>
                <w:sz w:val="24"/>
                <w:szCs w:val="24"/>
                <w:u w:val="none"/>
                <w:lang w:val="en-US" w:eastAsia="zh-CN" w:bidi="ar"/>
              </w:rPr>
            </w:pPr>
            <w:r>
              <w:rPr>
                <w:rFonts w:ascii="仿宋_GB2312" w:hAnsi="宋体" w:eastAsia="仿宋_GB2312"/>
                <w:i w:val="0"/>
                <w:iCs w:val="0"/>
                <w:color w:val="000000"/>
                <w:kern w:val="0"/>
                <w:sz w:val="24"/>
                <w:szCs w:val="24"/>
                <w:u w:val="none"/>
                <w:lang w:val="en-US" w:eastAsia="zh-CN" w:bidi="ar"/>
              </w:rPr>
              <w:t>68</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中控幕布</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 xml:space="preserve"> </w:t>
            </w:r>
          </w:p>
        </w:tc>
        <w:tc>
          <w:tcPr>
            <w:tcW w:w="1135"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台</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ascii="仿宋_GB2312" w:hAnsi="宋体" w:eastAsia="仿宋_GB2312"/>
                <w:i w:val="0"/>
                <w:iCs w:val="0"/>
                <w:color w:val="000000"/>
                <w:kern w:val="0"/>
                <w:sz w:val="24"/>
                <w:szCs w:val="24"/>
                <w:u w:val="none"/>
                <w:lang w:val="en-US" w:eastAsia="zh-CN" w:bidi="ar"/>
              </w:rPr>
            </w:pPr>
            <w:r>
              <w:rPr>
                <w:rFonts w:ascii="仿宋_GB2312" w:hAnsi="宋体" w:eastAsia="仿宋_GB2312"/>
                <w:i w:val="0"/>
                <w:iCs w:val="0"/>
                <w:color w:val="000000"/>
                <w:kern w:val="0"/>
                <w:sz w:val="24"/>
                <w:szCs w:val="24"/>
                <w:u w:val="none"/>
                <w:lang w:val="en-US" w:eastAsia="zh-CN" w:bidi="ar"/>
              </w:rPr>
              <w:t>69</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多媒体桌子</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 xml:space="preserve"> </w:t>
            </w:r>
          </w:p>
        </w:tc>
        <w:tc>
          <w:tcPr>
            <w:tcW w:w="1135"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张</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ascii="仿宋_GB2312" w:hAnsi="宋体" w:eastAsia="仿宋_GB2312"/>
                <w:i w:val="0"/>
                <w:iCs w:val="0"/>
                <w:color w:val="000000"/>
                <w:kern w:val="0"/>
                <w:sz w:val="24"/>
                <w:szCs w:val="24"/>
                <w:u w:val="none"/>
                <w:lang w:val="en-US" w:eastAsia="zh-CN" w:bidi="ar"/>
              </w:rPr>
            </w:pPr>
            <w:r>
              <w:rPr>
                <w:rFonts w:ascii="仿宋_GB2312" w:hAnsi="宋体" w:eastAsia="仿宋_GB2312"/>
                <w:i w:val="0"/>
                <w:iCs w:val="0"/>
                <w:color w:val="000000"/>
                <w:kern w:val="0"/>
                <w:sz w:val="24"/>
                <w:szCs w:val="24"/>
                <w:u w:val="none"/>
                <w:lang w:val="en-US" w:eastAsia="zh-CN" w:bidi="ar"/>
              </w:rPr>
              <w:t>70</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雅图投影仪</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LX646</w:t>
            </w:r>
          </w:p>
        </w:tc>
        <w:tc>
          <w:tcPr>
            <w:tcW w:w="1135"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台</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ascii="仿宋_GB2312" w:hAnsi="宋体" w:eastAsia="仿宋_GB2312"/>
                <w:i w:val="0"/>
                <w:iCs w:val="0"/>
                <w:color w:val="000000"/>
                <w:kern w:val="0"/>
                <w:sz w:val="24"/>
                <w:szCs w:val="24"/>
                <w:u w:val="none"/>
                <w:lang w:val="en-US" w:eastAsia="zh-CN" w:bidi="ar"/>
              </w:rPr>
            </w:pPr>
            <w:r>
              <w:rPr>
                <w:rFonts w:ascii="仿宋_GB2312" w:hAnsi="宋体" w:eastAsia="仿宋_GB2312"/>
                <w:i w:val="0"/>
                <w:iCs w:val="0"/>
                <w:color w:val="000000"/>
                <w:kern w:val="0"/>
                <w:sz w:val="24"/>
                <w:szCs w:val="24"/>
                <w:u w:val="none"/>
                <w:lang w:val="en-US" w:eastAsia="zh-CN" w:bidi="ar"/>
              </w:rPr>
              <w:t>71</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投影仪</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NECNP400C</w:t>
            </w:r>
          </w:p>
        </w:tc>
        <w:tc>
          <w:tcPr>
            <w:tcW w:w="1135"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台</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ascii="仿宋_GB2312" w:hAnsi="宋体" w:eastAsia="仿宋_GB2312"/>
                <w:i w:val="0"/>
                <w:iCs w:val="0"/>
                <w:color w:val="000000"/>
                <w:kern w:val="0"/>
                <w:sz w:val="24"/>
                <w:szCs w:val="24"/>
                <w:u w:val="none"/>
                <w:lang w:val="en-US" w:eastAsia="zh-CN" w:bidi="ar"/>
              </w:rPr>
            </w:pPr>
            <w:r>
              <w:rPr>
                <w:rFonts w:ascii="仿宋_GB2312" w:hAnsi="宋体" w:eastAsia="仿宋_GB2312"/>
                <w:i w:val="0"/>
                <w:iCs w:val="0"/>
                <w:color w:val="000000"/>
                <w:kern w:val="0"/>
                <w:sz w:val="24"/>
                <w:szCs w:val="24"/>
                <w:u w:val="none"/>
                <w:lang w:val="en-US" w:eastAsia="zh-CN" w:bidi="ar"/>
              </w:rPr>
              <w:t>72</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多媒体专用桌</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东宝定制</w:t>
            </w:r>
          </w:p>
        </w:tc>
        <w:tc>
          <w:tcPr>
            <w:tcW w:w="1135"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张</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ascii="仿宋_GB2312" w:hAnsi="宋体" w:eastAsia="仿宋_GB2312"/>
                <w:i w:val="0"/>
                <w:iCs w:val="0"/>
                <w:color w:val="000000"/>
                <w:kern w:val="0"/>
                <w:sz w:val="24"/>
                <w:szCs w:val="24"/>
                <w:u w:val="none"/>
                <w:lang w:val="en-US" w:eastAsia="zh-CN" w:bidi="ar"/>
              </w:rPr>
            </w:pPr>
            <w:r>
              <w:rPr>
                <w:rFonts w:ascii="仿宋_GB2312" w:hAnsi="宋体" w:eastAsia="仿宋_GB2312"/>
                <w:i w:val="0"/>
                <w:iCs w:val="0"/>
                <w:color w:val="000000"/>
                <w:kern w:val="0"/>
                <w:sz w:val="24"/>
                <w:szCs w:val="24"/>
                <w:u w:val="none"/>
                <w:lang w:val="en-US" w:eastAsia="zh-CN" w:bidi="ar"/>
              </w:rPr>
              <w:t>73</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多媒体专用桌</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广昌铁制</w:t>
            </w:r>
          </w:p>
        </w:tc>
        <w:tc>
          <w:tcPr>
            <w:tcW w:w="1135"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张</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ascii="仿宋_GB2312" w:hAnsi="宋体" w:eastAsia="仿宋_GB2312"/>
                <w:i w:val="0"/>
                <w:iCs w:val="0"/>
                <w:color w:val="000000"/>
                <w:kern w:val="0"/>
                <w:sz w:val="24"/>
                <w:szCs w:val="24"/>
                <w:u w:val="none"/>
                <w:lang w:val="en-US" w:eastAsia="zh-CN" w:bidi="ar"/>
              </w:rPr>
            </w:pPr>
            <w:r>
              <w:rPr>
                <w:rFonts w:ascii="仿宋_GB2312" w:hAnsi="宋体" w:eastAsia="仿宋_GB2312"/>
                <w:i w:val="0"/>
                <w:iCs w:val="0"/>
                <w:color w:val="000000"/>
                <w:kern w:val="0"/>
                <w:sz w:val="24"/>
                <w:szCs w:val="24"/>
                <w:u w:val="none"/>
                <w:lang w:val="en-US" w:eastAsia="zh-CN" w:bidi="ar"/>
              </w:rPr>
              <w:t>74</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球形摄像机</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威珑VL－7127SBN</w:t>
            </w:r>
          </w:p>
        </w:tc>
        <w:tc>
          <w:tcPr>
            <w:tcW w:w="1135"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台</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ascii="仿宋_GB2312" w:hAnsi="宋体" w:eastAsia="仿宋_GB2312"/>
                <w:i w:val="0"/>
                <w:iCs w:val="0"/>
                <w:color w:val="000000"/>
                <w:kern w:val="0"/>
                <w:sz w:val="24"/>
                <w:szCs w:val="24"/>
                <w:u w:val="none"/>
                <w:lang w:val="en-US" w:eastAsia="zh-CN" w:bidi="ar"/>
              </w:rPr>
            </w:pPr>
            <w:r>
              <w:rPr>
                <w:rFonts w:ascii="仿宋_GB2312" w:hAnsi="宋体" w:eastAsia="仿宋_GB2312"/>
                <w:i w:val="0"/>
                <w:iCs w:val="0"/>
                <w:color w:val="000000"/>
                <w:kern w:val="0"/>
                <w:sz w:val="24"/>
                <w:szCs w:val="24"/>
                <w:u w:val="none"/>
                <w:lang w:val="en-US" w:eastAsia="zh-CN" w:bidi="ar"/>
              </w:rPr>
              <w:t>75</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彩色定点摄像头</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威珑VL－7054</w:t>
            </w:r>
          </w:p>
        </w:tc>
        <w:tc>
          <w:tcPr>
            <w:tcW w:w="1135"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台</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ascii="仿宋_GB2312" w:hAnsi="宋体" w:eastAsia="仿宋_GB2312"/>
                <w:i w:val="0"/>
                <w:iCs w:val="0"/>
                <w:color w:val="000000"/>
                <w:kern w:val="0"/>
                <w:sz w:val="24"/>
                <w:szCs w:val="24"/>
                <w:u w:val="none"/>
                <w:lang w:val="en-US" w:eastAsia="zh-CN" w:bidi="ar"/>
              </w:rPr>
            </w:pPr>
            <w:r>
              <w:rPr>
                <w:rFonts w:ascii="仿宋_GB2312" w:hAnsi="宋体" w:eastAsia="仿宋_GB2312"/>
                <w:i w:val="0"/>
                <w:iCs w:val="0"/>
                <w:color w:val="000000"/>
                <w:kern w:val="0"/>
                <w:sz w:val="24"/>
                <w:szCs w:val="24"/>
                <w:u w:val="none"/>
                <w:lang w:val="en-US" w:eastAsia="zh-CN" w:bidi="ar"/>
              </w:rPr>
              <w:t>76</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投影幕</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三星100寸</w:t>
            </w:r>
          </w:p>
        </w:tc>
        <w:tc>
          <w:tcPr>
            <w:tcW w:w="1135"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台</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ascii="仿宋_GB2312" w:hAnsi="宋体" w:eastAsia="仿宋_GB2312"/>
                <w:i w:val="0"/>
                <w:iCs w:val="0"/>
                <w:color w:val="000000"/>
                <w:kern w:val="0"/>
                <w:sz w:val="24"/>
                <w:szCs w:val="24"/>
                <w:u w:val="none"/>
                <w:lang w:val="en-US" w:eastAsia="zh-CN" w:bidi="ar"/>
              </w:rPr>
            </w:pPr>
            <w:r>
              <w:rPr>
                <w:rFonts w:ascii="仿宋_GB2312" w:hAnsi="宋体" w:eastAsia="仿宋_GB2312"/>
                <w:i w:val="0"/>
                <w:iCs w:val="0"/>
                <w:color w:val="000000"/>
                <w:kern w:val="0"/>
                <w:sz w:val="24"/>
                <w:szCs w:val="24"/>
                <w:u w:val="none"/>
                <w:lang w:val="en-US" w:eastAsia="zh-CN" w:bidi="ar"/>
              </w:rPr>
              <w:t>77</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机床电路维修柜</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铁制</w:t>
            </w:r>
          </w:p>
        </w:tc>
        <w:tc>
          <w:tcPr>
            <w:tcW w:w="1135"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套</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ascii="仿宋_GB2312" w:hAnsi="宋体" w:eastAsia="仿宋_GB2312"/>
                <w:i w:val="0"/>
                <w:iCs w:val="0"/>
                <w:color w:val="000000"/>
                <w:kern w:val="0"/>
                <w:sz w:val="24"/>
                <w:szCs w:val="24"/>
                <w:u w:val="none"/>
                <w:lang w:val="en-US" w:eastAsia="zh-CN" w:bidi="ar"/>
              </w:rPr>
            </w:pPr>
            <w:r>
              <w:rPr>
                <w:rFonts w:ascii="仿宋_GB2312" w:hAnsi="宋体" w:eastAsia="仿宋_GB2312"/>
                <w:i w:val="0"/>
                <w:iCs w:val="0"/>
                <w:color w:val="000000"/>
                <w:kern w:val="0"/>
                <w:sz w:val="24"/>
                <w:szCs w:val="24"/>
                <w:u w:val="none"/>
                <w:lang w:val="en-US" w:eastAsia="zh-CN" w:bidi="ar"/>
              </w:rPr>
              <w:t>78</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电工实习网孔板</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625*545*25</w:t>
            </w:r>
          </w:p>
        </w:tc>
        <w:tc>
          <w:tcPr>
            <w:tcW w:w="1135"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批</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ascii="仿宋_GB2312" w:hAnsi="宋体" w:eastAsia="仿宋_GB2312"/>
                <w:i w:val="0"/>
                <w:iCs w:val="0"/>
                <w:color w:val="000000"/>
                <w:kern w:val="0"/>
                <w:sz w:val="24"/>
                <w:szCs w:val="24"/>
                <w:u w:val="none"/>
                <w:lang w:val="en-US" w:eastAsia="zh-CN" w:bidi="ar"/>
              </w:rPr>
            </w:pPr>
            <w:r>
              <w:rPr>
                <w:rFonts w:ascii="仿宋_GB2312" w:hAnsi="宋体" w:eastAsia="仿宋_GB2312"/>
                <w:i w:val="0"/>
                <w:iCs w:val="0"/>
                <w:color w:val="000000"/>
                <w:kern w:val="0"/>
                <w:sz w:val="24"/>
                <w:szCs w:val="24"/>
                <w:u w:val="none"/>
                <w:lang w:val="en-US" w:eastAsia="zh-CN" w:bidi="ar"/>
              </w:rPr>
              <w:t>79</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椅子</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 xml:space="preserve"> </w:t>
            </w:r>
          </w:p>
        </w:tc>
        <w:tc>
          <w:tcPr>
            <w:tcW w:w="1135"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张</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69" w:type="dxa"/>
            <w:noWrap/>
            <w:vAlign w:val="center"/>
          </w:tcPr>
          <w:p>
            <w:pPr>
              <w:keepNext w:val="0"/>
              <w:keepLines w:val="0"/>
              <w:widowControl/>
              <w:suppressLineNumbers w:val="0"/>
              <w:jc w:val="center"/>
              <w:rPr>
                <w:rFonts w:ascii="仿宋_GB2312" w:hAnsi="宋体" w:eastAsia="仿宋_GB2312"/>
                <w:i w:val="0"/>
                <w:iCs w:val="0"/>
                <w:color w:val="000000"/>
                <w:kern w:val="0"/>
                <w:sz w:val="24"/>
                <w:szCs w:val="24"/>
                <w:u w:val="none"/>
                <w:lang w:val="en-US" w:eastAsia="zh-CN" w:bidi="ar"/>
              </w:rPr>
            </w:pPr>
            <w:r>
              <w:rPr>
                <w:rFonts w:ascii="仿宋_GB2312" w:hAnsi="宋体" w:eastAsia="仿宋_GB2312"/>
                <w:i w:val="0"/>
                <w:iCs w:val="0"/>
                <w:color w:val="000000"/>
                <w:kern w:val="0"/>
                <w:sz w:val="24"/>
                <w:szCs w:val="24"/>
                <w:u w:val="none"/>
                <w:lang w:val="en-US" w:eastAsia="zh-CN" w:bidi="ar"/>
              </w:rPr>
              <w:t>80</w:t>
            </w:r>
          </w:p>
        </w:tc>
        <w:tc>
          <w:tcPr>
            <w:tcW w:w="334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电脑</w:t>
            </w:r>
          </w:p>
        </w:tc>
        <w:tc>
          <w:tcPr>
            <w:tcW w:w="2288"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p>
        </w:tc>
        <w:tc>
          <w:tcPr>
            <w:tcW w:w="1135"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套</w:t>
            </w:r>
          </w:p>
        </w:tc>
        <w:tc>
          <w:tcPr>
            <w:tcW w:w="1459" w:type="dxa"/>
            <w:noWrap/>
            <w:vAlign w:val="center"/>
          </w:tcPr>
          <w:p>
            <w:pPr>
              <w:keepNext w:val="0"/>
              <w:keepLines w:val="0"/>
              <w:widowControl/>
              <w:suppressLineNumbers w:val="0"/>
              <w:jc w:val="center"/>
              <w:rPr>
                <w:rFonts w:hint="eastAsia" w:ascii="仿宋" w:hAnsi="仿宋" w:eastAsia="仿宋"/>
                <w:i w:val="0"/>
                <w:iCs w:val="0"/>
                <w:color w:val="000000"/>
                <w:kern w:val="0"/>
                <w:sz w:val="24"/>
                <w:szCs w:val="24"/>
                <w:u w:val="none"/>
                <w:lang w:val="en-US" w:eastAsia="zh-CN" w:bidi="ar"/>
              </w:rPr>
            </w:pPr>
            <w:r>
              <w:rPr>
                <w:rFonts w:hint="eastAsia" w:ascii="仿宋" w:hAnsi="仿宋" w:eastAsia="仿宋"/>
                <w:i w:val="0"/>
                <w:iCs w:val="0"/>
                <w:color w:val="000000"/>
                <w:kern w:val="0"/>
                <w:sz w:val="24"/>
                <w:szCs w:val="24"/>
                <w:u w:val="none"/>
                <w:lang w:val="en-US" w:eastAsia="zh-CN" w:bidi="ar"/>
              </w:rPr>
              <w:t>54</w:t>
            </w:r>
          </w:p>
        </w:tc>
      </w:tr>
    </w:tbl>
    <w:p>
      <w:pPr>
        <w:keepNext w:val="0"/>
        <w:keepLines w:val="0"/>
        <w:pageBreakBefore w:val="0"/>
        <w:widowControl w:val="0"/>
        <w:kinsoku/>
        <w:wordWrap/>
        <w:overflowPunct/>
        <w:topLinePunct w:val="0"/>
        <w:autoSpaceDE/>
        <w:autoSpaceDN/>
        <w:bidi w:val="0"/>
        <w:snapToGrid/>
        <w:spacing w:beforeAutospacing="0" w:afterAutospacing="0" w:line="560" w:lineRule="exact"/>
        <w:ind w:firstLine="562" w:firstLineChars="200"/>
        <w:rPr>
          <w:rFonts w:hint="eastAsia" w:ascii="黑体" w:hAnsi="黑体" w:eastAsia="黑体"/>
          <w:b/>
          <w:bCs/>
          <w:sz w:val="28"/>
          <w:szCs w:val="28"/>
          <w:lang w:val="en-US" w:eastAsia="zh-CN"/>
        </w:rPr>
      </w:pPr>
      <w:r>
        <w:rPr>
          <w:rFonts w:hint="eastAsia" w:ascii="黑体" w:hAnsi="黑体" w:eastAsia="黑体"/>
          <w:b/>
          <w:bCs/>
          <w:sz w:val="28"/>
          <w:szCs w:val="28"/>
          <w:lang w:val="en-US" w:eastAsia="zh-CN"/>
        </w:rPr>
        <w:t>投标人需</w:t>
      </w:r>
      <w:r>
        <w:rPr>
          <w:rFonts w:hint="eastAsia" w:ascii="黑体" w:hAnsi="黑体" w:eastAsia="黑体"/>
          <w:b/>
          <w:bCs/>
          <w:sz w:val="28"/>
          <w:szCs w:val="28"/>
          <w:lang w:eastAsia="zh-CN"/>
        </w:rPr>
        <w:t>进行现场勘查，了解物品的数量、形态、质量等方面具体情况（</w:t>
      </w:r>
      <w:r>
        <w:rPr>
          <w:rFonts w:hint="eastAsia" w:ascii="黑体" w:hAnsi="黑体" w:eastAsia="黑体"/>
          <w:b/>
          <w:bCs/>
          <w:sz w:val="28"/>
          <w:szCs w:val="28"/>
          <w:lang w:val="en-US" w:eastAsia="zh-CN"/>
        </w:rPr>
        <w:t>报价应以实物为准），</w:t>
      </w:r>
      <w:r>
        <w:rPr>
          <w:rFonts w:hint="eastAsia" w:ascii="黑体" w:hAnsi="黑体" w:eastAsia="黑体"/>
          <w:b/>
          <w:bCs/>
          <w:sz w:val="28"/>
          <w:szCs w:val="28"/>
          <w:lang w:eastAsia="zh-CN"/>
        </w:rPr>
        <w:t>现场勘查联系人：吴老师，</w:t>
      </w:r>
      <w:r>
        <w:rPr>
          <w:rFonts w:hint="eastAsia" w:ascii="黑体" w:hAnsi="黑体" w:eastAsia="黑体"/>
          <w:b/>
          <w:bCs/>
          <w:sz w:val="28"/>
          <w:szCs w:val="28"/>
          <w:lang w:val="en-US" w:eastAsia="zh-CN"/>
        </w:rPr>
        <w:t>13615155393。</w:t>
      </w:r>
    </w:p>
    <w:p>
      <w:pPr>
        <w:pStyle w:val="18"/>
        <w:keepNext w:val="0"/>
        <w:keepLines w:val="0"/>
        <w:pageBreakBefore w:val="0"/>
        <w:widowControl w:val="0"/>
        <w:kinsoku/>
        <w:wordWrap/>
        <w:overflowPunct/>
        <w:topLinePunct w:val="0"/>
        <w:autoSpaceDE/>
        <w:autoSpaceDN/>
        <w:bidi w:val="0"/>
        <w:snapToGrid/>
        <w:ind w:firstLine="562" w:firstLineChars="200"/>
        <w:rPr>
          <w:rFonts w:hint="eastAsia" w:ascii="黑体" w:hAnsi="黑体" w:eastAsia="黑体"/>
          <w:b/>
          <w:bCs/>
          <w:sz w:val="28"/>
          <w:szCs w:val="28"/>
          <w:lang w:val="en-US" w:eastAsia="zh-CN"/>
        </w:rPr>
      </w:pPr>
      <w:r>
        <w:rPr>
          <w:rFonts w:hint="eastAsia" w:ascii="黑体" w:hAnsi="黑体" w:eastAsia="黑体"/>
          <w:b/>
          <w:bCs/>
          <w:sz w:val="28"/>
          <w:szCs w:val="28"/>
          <w:lang w:val="en-US" w:eastAsia="zh-CN"/>
        </w:rPr>
        <w:t>废旧物资搬运过程中，中标单位应防止飞散、溅落、溢漏、恶臭扩散等污染环境或危害人体健康的情况发生，发生上述情况时，应立即采取紧急措施，恢复环境原貌。</w:t>
      </w:r>
    </w:p>
    <w:p>
      <w:pPr>
        <w:snapToGrid w:val="0"/>
        <w:spacing w:beforeAutospacing="0" w:afterAutospacing="0" w:line="460" w:lineRule="exact"/>
        <w:jc w:val="left"/>
        <w:rPr>
          <w:rFonts w:hint="eastAsia"/>
        </w:rPr>
      </w:pPr>
      <w:r>
        <w:rPr>
          <w:rFonts w:hint="eastAsia"/>
        </w:rPr>
        <w:t xml:space="preserve">      </w:t>
      </w:r>
      <w:r>
        <w:rPr>
          <w:rFonts w:hint="eastAsia" w:ascii="黑体" w:hAnsi="黑体" w:eastAsia="黑体"/>
          <w:sz w:val="28"/>
          <w:szCs w:val="28"/>
        </w:rPr>
        <w:t>二、</w:t>
      </w:r>
      <w:r>
        <w:rPr>
          <w:rFonts w:hint="eastAsia" w:ascii="黑体" w:hAnsi="黑体" w:eastAsia="黑体"/>
          <w:b/>
          <w:bCs/>
          <w:color w:val="000000"/>
          <w:sz w:val="28"/>
          <w:szCs w:val="28"/>
        </w:rPr>
        <w:t>供应商须具备的资格条件</w:t>
      </w:r>
    </w:p>
    <w:p>
      <w:pPr>
        <w:snapToGrid w:val="0"/>
        <w:spacing w:beforeAutospacing="0" w:afterAutospacing="0" w:line="460" w:lineRule="exact"/>
        <w:ind w:firstLine="560" w:firstLineChars="200"/>
        <w:rPr>
          <w:rFonts w:ascii="仿宋_GB2312" w:eastAsia="仿宋_GB2312"/>
          <w:color w:val="000000"/>
          <w:sz w:val="28"/>
          <w:szCs w:val="28"/>
        </w:rPr>
      </w:pPr>
      <w:r>
        <w:rPr>
          <w:rFonts w:ascii="仿宋_GB2312" w:eastAsia="仿宋_GB2312"/>
          <w:color w:val="000000"/>
          <w:sz w:val="28"/>
          <w:szCs w:val="28"/>
        </w:rPr>
        <w:t>1</w:t>
      </w:r>
      <w:r>
        <w:rPr>
          <w:rFonts w:hint="eastAsia" w:ascii="仿宋_GB2312" w:eastAsia="仿宋_GB2312"/>
          <w:color w:val="000000"/>
          <w:sz w:val="28"/>
          <w:szCs w:val="28"/>
        </w:rPr>
        <w:t>．在中华人民共和国境内注册，符合《中华人民共和国政府采购法》第二十二条之规定。</w:t>
      </w:r>
    </w:p>
    <w:p>
      <w:pPr>
        <w:snapToGrid w:val="0"/>
        <w:spacing w:beforeAutospacing="0" w:afterAutospacing="0" w:line="460" w:lineRule="exact"/>
        <w:ind w:firstLine="560" w:firstLineChars="200"/>
        <w:rPr>
          <w:rFonts w:ascii="仿宋_GB2312" w:eastAsia="仿宋_GB2312"/>
          <w:color w:val="000000"/>
          <w:sz w:val="28"/>
          <w:szCs w:val="28"/>
        </w:rPr>
      </w:pPr>
      <w:r>
        <w:rPr>
          <w:rFonts w:ascii="仿宋_GB2312" w:eastAsia="仿宋_GB2312"/>
          <w:color w:val="000000"/>
          <w:sz w:val="28"/>
          <w:szCs w:val="28"/>
        </w:rPr>
        <w:t>2</w:t>
      </w:r>
      <w:r>
        <w:rPr>
          <w:rFonts w:hint="eastAsia" w:ascii="仿宋_GB2312" w:eastAsia="仿宋_GB2312"/>
          <w:color w:val="000000"/>
          <w:sz w:val="28"/>
          <w:szCs w:val="28"/>
        </w:rPr>
        <w:t>．投标人必须具有独立承担民事责任的能力</w:t>
      </w:r>
      <w:r>
        <w:rPr>
          <w:rFonts w:ascii="仿宋_GB2312" w:eastAsia="仿宋_GB2312"/>
          <w:color w:val="000000"/>
          <w:sz w:val="28"/>
          <w:szCs w:val="28"/>
        </w:rPr>
        <w:t>,</w:t>
      </w:r>
      <w:r>
        <w:rPr>
          <w:rFonts w:hint="eastAsia" w:ascii="仿宋_GB2312" w:eastAsia="仿宋_GB2312"/>
          <w:color w:val="000000"/>
          <w:sz w:val="28"/>
          <w:szCs w:val="28"/>
        </w:rPr>
        <w:t>具有三证合一的营业执照，经营范围与本次项目相关</w:t>
      </w:r>
      <w:r>
        <w:rPr>
          <w:rFonts w:hint="eastAsia" w:ascii="仿宋_GB2312" w:eastAsia="仿宋_GB2312"/>
          <w:color w:val="000000"/>
          <w:sz w:val="28"/>
          <w:szCs w:val="28"/>
          <w:lang w:eastAsia="zh-CN"/>
        </w:rPr>
        <w:t>，为再生资源或废旧物资回收企业，</w:t>
      </w:r>
      <w:r>
        <w:rPr>
          <w:rFonts w:hint="eastAsia" w:ascii="仿宋_GB2312" w:eastAsia="仿宋_GB2312"/>
          <w:b/>
          <w:bCs/>
          <w:color w:val="000000"/>
          <w:sz w:val="28"/>
          <w:szCs w:val="28"/>
          <w:lang w:val="en-US" w:eastAsia="zh-CN"/>
        </w:rPr>
        <w:t>经营范围需包含废弃电器电子产品的处理</w:t>
      </w:r>
      <w:r>
        <w:rPr>
          <w:rFonts w:hint="eastAsia" w:ascii="仿宋_GB2312" w:eastAsia="仿宋_GB2312"/>
          <w:color w:val="000000"/>
          <w:sz w:val="28"/>
          <w:szCs w:val="28"/>
        </w:rPr>
        <w:t>。</w:t>
      </w:r>
    </w:p>
    <w:p>
      <w:pPr>
        <w:snapToGrid w:val="0"/>
        <w:spacing w:beforeAutospacing="0" w:afterAutospacing="0" w:line="460" w:lineRule="exact"/>
        <w:ind w:firstLine="560" w:firstLineChars="200"/>
        <w:rPr>
          <w:rFonts w:ascii="仿宋_GB2312" w:eastAsia="仿宋_GB2312"/>
          <w:color w:val="000000"/>
          <w:sz w:val="28"/>
          <w:szCs w:val="28"/>
        </w:rPr>
      </w:pPr>
      <w:r>
        <w:rPr>
          <w:rFonts w:ascii="仿宋_GB2312" w:eastAsia="仿宋_GB2312"/>
          <w:color w:val="000000"/>
          <w:sz w:val="28"/>
          <w:szCs w:val="28"/>
        </w:rPr>
        <w:t>3</w:t>
      </w:r>
      <w:r>
        <w:rPr>
          <w:rFonts w:hint="eastAsia" w:ascii="仿宋_GB2312" w:eastAsia="仿宋_GB2312"/>
          <w:color w:val="000000"/>
          <w:sz w:val="28"/>
          <w:szCs w:val="28"/>
        </w:rPr>
        <w:t>．投标人未处于资格被取消或者财产被接管、冻结和破产状态；没有因骗取中标或严重违约以及发生重大质量、安全生产事故等问题被有关部门暂停投标资格并在暂停期内的。</w:t>
      </w:r>
    </w:p>
    <w:p>
      <w:pPr>
        <w:snapToGrid w:val="0"/>
        <w:spacing w:beforeAutospacing="0" w:afterAutospacing="0" w:line="460" w:lineRule="exact"/>
        <w:ind w:firstLine="560" w:firstLineChars="200"/>
        <w:rPr>
          <w:rFonts w:hint="eastAsia" w:ascii="仿宋_GB2312" w:eastAsia="仿宋_GB2312"/>
          <w:color w:val="000000"/>
          <w:sz w:val="28"/>
          <w:szCs w:val="28"/>
        </w:rPr>
      </w:pPr>
      <w:r>
        <w:rPr>
          <w:rFonts w:hint="eastAsia" w:ascii="仿宋_GB2312" w:eastAsia="仿宋_GB2312"/>
          <w:color w:val="000000"/>
          <w:sz w:val="28"/>
          <w:szCs w:val="28"/>
        </w:rPr>
        <w:t>4</w:t>
      </w:r>
      <w:r>
        <w:rPr>
          <w:rFonts w:ascii="仿宋_GB2312" w:eastAsia="仿宋_GB2312"/>
          <w:color w:val="000000"/>
          <w:sz w:val="28"/>
          <w:szCs w:val="28"/>
        </w:rPr>
        <w:t>.</w:t>
      </w:r>
      <w:r>
        <w:rPr>
          <w:rFonts w:hint="eastAsia" w:ascii="仿宋_GB2312" w:eastAsia="仿宋_GB2312"/>
          <w:color w:val="000000"/>
          <w:sz w:val="28"/>
          <w:szCs w:val="28"/>
        </w:rPr>
        <w:t>未被“信用中国”网站（www.creditchina.gov.cn）列入失信被执行人、重大税收违法案件当事人名单、政府采购严重失信行为记录名单。</w:t>
      </w:r>
    </w:p>
    <w:p>
      <w:pPr>
        <w:snapToGrid w:val="0"/>
        <w:spacing w:beforeAutospacing="0" w:afterAutospacing="0" w:line="460" w:lineRule="exact"/>
        <w:ind w:firstLine="560" w:firstLineChars="200"/>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5.</w:t>
      </w:r>
      <w:r>
        <w:rPr>
          <w:rFonts w:hint="eastAsia" w:ascii="仿宋_GB2312" w:eastAsia="仿宋_GB2312"/>
          <w:color w:val="000000"/>
          <w:sz w:val="28"/>
          <w:szCs w:val="28"/>
        </w:rPr>
        <w:t>本项目不接受联合体。</w:t>
      </w:r>
    </w:p>
    <w:p>
      <w:pPr>
        <w:snapToGrid w:val="0"/>
        <w:spacing w:beforeAutospacing="0" w:afterAutospacing="0" w:line="460" w:lineRule="exact"/>
        <w:ind w:firstLine="562" w:firstLineChars="200"/>
        <w:rPr>
          <w:rFonts w:hint="eastAsia" w:ascii="黑体" w:hAnsi="黑体" w:eastAsia="黑体"/>
          <w:b/>
          <w:bCs/>
          <w:color w:val="000000"/>
          <w:sz w:val="28"/>
          <w:szCs w:val="28"/>
        </w:rPr>
      </w:pPr>
      <w:r>
        <w:rPr>
          <w:rFonts w:hint="eastAsia" w:ascii="黑体" w:hAnsi="黑体" w:eastAsia="黑体"/>
          <w:b/>
          <w:bCs/>
          <w:color w:val="000000"/>
          <w:sz w:val="28"/>
          <w:szCs w:val="28"/>
        </w:rPr>
        <w:t>三、</w:t>
      </w:r>
      <w:r>
        <w:rPr>
          <w:rFonts w:hint="eastAsia" w:ascii="黑体" w:hAnsi="黑体" w:eastAsia="黑体"/>
          <w:b/>
          <w:bCs/>
          <w:color w:val="000000"/>
          <w:sz w:val="28"/>
          <w:szCs w:val="28"/>
          <w:lang w:eastAsia="zh-CN"/>
        </w:rPr>
        <w:t>回收</w:t>
      </w:r>
      <w:r>
        <w:rPr>
          <w:rFonts w:hint="eastAsia" w:ascii="黑体" w:hAnsi="黑体" w:eastAsia="黑体"/>
          <w:b/>
          <w:bCs/>
          <w:color w:val="000000"/>
          <w:sz w:val="28"/>
          <w:szCs w:val="28"/>
        </w:rPr>
        <w:t>期限</w:t>
      </w:r>
    </w:p>
    <w:p>
      <w:pPr>
        <w:snapToGrid w:val="0"/>
        <w:spacing w:beforeAutospacing="0" w:afterAutospacing="0" w:line="460" w:lineRule="exact"/>
        <w:ind w:firstLine="560" w:firstLineChars="200"/>
        <w:rPr>
          <w:rFonts w:hint="eastAsia" w:ascii="仿宋_GB2312" w:hAnsi="Times New Roman" w:eastAsia="仿宋_GB2312"/>
          <w:color w:val="000000"/>
          <w:sz w:val="28"/>
          <w:szCs w:val="28"/>
        </w:rPr>
      </w:pPr>
      <w:r>
        <w:rPr>
          <w:rFonts w:hint="eastAsia" w:ascii="仿宋_GB2312" w:hAnsi="Times New Roman" w:eastAsia="仿宋_GB2312"/>
          <w:color w:val="000000"/>
          <w:sz w:val="28"/>
          <w:szCs w:val="28"/>
        </w:rPr>
        <w:t>中标人签订合同后，</w:t>
      </w:r>
      <w:r>
        <w:rPr>
          <w:rFonts w:hint="eastAsia" w:ascii="仿宋_GB2312" w:hAnsi="Times New Roman" w:eastAsia="仿宋_GB2312"/>
          <w:color w:val="000000"/>
          <w:sz w:val="28"/>
          <w:szCs w:val="28"/>
          <w:lang w:val="en-US" w:eastAsia="zh-CN"/>
        </w:rPr>
        <w:t>3</w:t>
      </w:r>
      <w:r>
        <w:rPr>
          <w:rFonts w:hint="eastAsia" w:ascii="仿宋_GB2312" w:hAnsi="Times New Roman" w:eastAsia="仿宋_GB2312"/>
          <w:color w:val="000000"/>
          <w:sz w:val="28"/>
          <w:szCs w:val="28"/>
        </w:rPr>
        <w:t>日内</w:t>
      </w:r>
      <w:r>
        <w:rPr>
          <w:rFonts w:hint="eastAsia" w:ascii="仿宋_GB2312" w:hAnsi="Times New Roman" w:eastAsia="仿宋_GB2312"/>
          <w:color w:val="000000"/>
          <w:sz w:val="28"/>
          <w:szCs w:val="28"/>
          <w:lang w:eastAsia="zh-CN"/>
        </w:rPr>
        <w:t>完成货物搬运</w:t>
      </w:r>
      <w:r>
        <w:rPr>
          <w:rFonts w:hint="eastAsia" w:ascii="仿宋_GB2312" w:hAnsi="Times New Roman" w:eastAsia="仿宋_GB2312"/>
          <w:color w:val="000000"/>
          <w:sz w:val="28"/>
          <w:szCs w:val="28"/>
        </w:rPr>
        <w:t>，</w:t>
      </w:r>
      <w:r>
        <w:rPr>
          <w:rFonts w:hint="eastAsia" w:ascii="仿宋_GB2312" w:hAnsi="Times New Roman" w:eastAsia="仿宋_GB2312"/>
          <w:color w:val="000000"/>
          <w:sz w:val="28"/>
          <w:szCs w:val="28"/>
          <w:lang w:eastAsia="zh-CN"/>
        </w:rPr>
        <w:t>并按照要求，将场地打扫干净</w:t>
      </w:r>
      <w:r>
        <w:rPr>
          <w:rFonts w:hint="eastAsia" w:ascii="仿宋_GB2312" w:hAnsi="Times New Roman" w:eastAsia="仿宋_GB2312"/>
          <w:color w:val="000000"/>
          <w:sz w:val="28"/>
          <w:szCs w:val="28"/>
        </w:rPr>
        <w:t>。</w:t>
      </w:r>
    </w:p>
    <w:p>
      <w:pPr>
        <w:snapToGrid w:val="0"/>
        <w:spacing w:beforeAutospacing="0" w:afterAutospacing="0" w:line="460" w:lineRule="exact"/>
        <w:ind w:firstLine="562" w:firstLineChars="200"/>
        <w:rPr>
          <w:rFonts w:hint="eastAsia" w:ascii="仿宋_GB2312" w:hAnsi="Times New Roman" w:eastAsia="仿宋_GB2312"/>
          <w:b/>
          <w:bCs/>
          <w:color w:val="000000"/>
          <w:sz w:val="28"/>
          <w:szCs w:val="28"/>
        </w:rPr>
      </w:pPr>
      <w:r>
        <w:rPr>
          <w:rFonts w:hint="eastAsia" w:ascii="仿宋_GB2312" w:hAnsi="Times New Roman" w:eastAsia="仿宋_GB2312"/>
          <w:b/>
          <w:bCs/>
          <w:color w:val="000000"/>
          <w:sz w:val="28"/>
          <w:szCs w:val="28"/>
        </w:rPr>
        <w:t>投标文件必须完整，必报表单不得漏报，否则为废标。投标人</w:t>
      </w:r>
      <w:r>
        <w:rPr>
          <w:rFonts w:hint="eastAsia" w:ascii="仿宋_GB2312" w:hAnsi="Times New Roman" w:eastAsia="仿宋_GB2312"/>
          <w:b/>
          <w:bCs/>
          <w:color w:val="000000"/>
          <w:sz w:val="28"/>
          <w:szCs w:val="28"/>
          <w:lang w:val="en-US" w:eastAsia="zh-CN"/>
        </w:rPr>
        <w:t>需</w:t>
      </w:r>
      <w:r>
        <w:rPr>
          <w:rFonts w:hint="eastAsia" w:ascii="仿宋_GB2312" w:hAnsi="Times New Roman" w:eastAsia="仿宋_GB2312"/>
          <w:b/>
          <w:bCs/>
          <w:color w:val="000000"/>
          <w:sz w:val="28"/>
          <w:szCs w:val="28"/>
        </w:rPr>
        <w:t>将投标文件密封好才能进行投标报价</w:t>
      </w:r>
      <w:r>
        <w:rPr>
          <w:rFonts w:hint="eastAsia" w:ascii="仿宋_GB2312" w:hAnsi="Times New Roman" w:eastAsia="仿宋_GB2312"/>
          <w:b/>
          <w:bCs/>
          <w:color w:val="000000"/>
          <w:sz w:val="28"/>
          <w:szCs w:val="28"/>
          <w:lang w:eastAsia="zh-CN"/>
        </w:rPr>
        <w:t>，出</w:t>
      </w:r>
      <w:r>
        <w:rPr>
          <w:rFonts w:hint="eastAsia" w:ascii="仿宋_GB2312" w:hAnsi="Times New Roman" w:eastAsia="仿宋_GB2312"/>
          <w:b/>
          <w:bCs/>
          <w:color w:val="000000"/>
          <w:sz w:val="28"/>
          <w:szCs w:val="28"/>
          <w:lang w:val="en-US" w:eastAsia="zh-CN"/>
        </w:rPr>
        <w:t>价最高者为本项目中标单位</w:t>
      </w:r>
      <w:r>
        <w:rPr>
          <w:rFonts w:hint="eastAsia" w:ascii="仿宋_GB2312" w:hAnsi="Times New Roman" w:eastAsia="仿宋_GB2312"/>
          <w:b/>
          <w:bCs/>
          <w:color w:val="000000"/>
          <w:sz w:val="28"/>
          <w:szCs w:val="28"/>
          <w:lang w:eastAsia="zh-CN"/>
        </w:rPr>
        <w:t>。</w:t>
      </w:r>
    </w:p>
    <w:p>
      <w:pPr>
        <w:snapToGrid w:val="0"/>
        <w:spacing w:beforeAutospacing="0" w:afterAutospacing="0" w:line="460" w:lineRule="exact"/>
        <w:ind w:firstLine="562" w:firstLineChars="200"/>
        <w:rPr>
          <w:rFonts w:hint="eastAsia" w:ascii="黑体" w:hAnsi="黑体" w:eastAsia="黑体"/>
          <w:b/>
          <w:bCs/>
          <w:color w:val="000000"/>
          <w:sz w:val="28"/>
          <w:szCs w:val="28"/>
        </w:rPr>
      </w:pPr>
      <w:r>
        <w:rPr>
          <w:rFonts w:hint="eastAsia" w:ascii="黑体" w:hAnsi="黑体" w:eastAsia="黑体"/>
          <w:b/>
          <w:bCs/>
          <w:color w:val="000000"/>
          <w:sz w:val="28"/>
          <w:szCs w:val="28"/>
        </w:rPr>
        <w:t>四、</w:t>
      </w:r>
      <w:r>
        <w:rPr>
          <w:rFonts w:hint="eastAsia" w:ascii="黑体" w:hAnsi="黑体" w:eastAsia="黑体"/>
          <w:b/>
          <w:bCs/>
          <w:color w:val="000000"/>
          <w:sz w:val="28"/>
          <w:szCs w:val="28"/>
          <w:lang w:eastAsia="zh-CN"/>
        </w:rPr>
        <w:t>报价</w:t>
      </w:r>
    </w:p>
    <w:p>
      <w:pPr>
        <w:snapToGrid w:val="0"/>
        <w:spacing w:beforeAutospacing="0" w:afterAutospacing="0" w:line="460" w:lineRule="exact"/>
        <w:ind w:firstLine="560" w:firstLineChars="200"/>
        <w:rPr>
          <w:rFonts w:hint="eastAsia" w:ascii="仿宋_GB2312" w:eastAsia="仿宋_GB2312"/>
          <w:color w:val="000000"/>
          <w:sz w:val="28"/>
          <w:szCs w:val="28"/>
          <w:lang w:eastAsia="zh-CN"/>
        </w:rPr>
      </w:pPr>
      <w:r>
        <w:rPr>
          <w:rFonts w:hint="eastAsia" w:ascii="仿宋_GB2312" w:eastAsia="仿宋_GB2312"/>
          <w:color w:val="000000"/>
          <w:sz w:val="28"/>
          <w:szCs w:val="28"/>
          <w:lang w:eastAsia="zh-CN"/>
        </w:rPr>
        <w:t>报价不得低于</w:t>
      </w:r>
      <w:r>
        <w:rPr>
          <w:rFonts w:hint="eastAsia" w:ascii="仿宋_GB2312" w:eastAsia="仿宋_GB2312"/>
          <w:color w:val="000000"/>
          <w:sz w:val="28"/>
          <w:szCs w:val="28"/>
          <w:lang w:val="en-US" w:eastAsia="zh-CN"/>
        </w:rPr>
        <w:t>1.683</w:t>
      </w:r>
      <w:r>
        <w:rPr>
          <w:rFonts w:hint="eastAsia" w:ascii="仿宋_GB2312" w:eastAsia="仿宋_GB2312"/>
          <w:color w:val="000000"/>
          <w:sz w:val="28"/>
          <w:szCs w:val="28"/>
        </w:rPr>
        <w:t>万元，</w:t>
      </w:r>
      <w:r>
        <w:rPr>
          <w:rFonts w:hint="eastAsia" w:ascii="仿宋_GB2312" w:eastAsia="仿宋_GB2312"/>
          <w:color w:val="000000"/>
          <w:sz w:val="28"/>
          <w:szCs w:val="28"/>
          <w:lang w:eastAsia="zh-CN"/>
        </w:rPr>
        <w:t>低于</w:t>
      </w:r>
      <w:r>
        <w:rPr>
          <w:rFonts w:hint="eastAsia" w:ascii="仿宋_GB2312" w:eastAsia="仿宋_GB2312"/>
          <w:color w:val="000000"/>
          <w:sz w:val="28"/>
          <w:szCs w:val="28"/>
          <w:lang w:val="en-US" w:eastAsia="zh-CN"/>
        </w:rPr>
        <w:t>1.683万元</w:t>
      </w:r>
      <w:r>
        <w:rPr>
          <w:rFonts w:hint="eastAsia" w:ascii="仿宋_GB2312" w:eastAsia="仿宋_GB2312"/>
          <w:color w:val="000000"/>
          <w:sz w:val="28"/>
          <w:szCs w:val="28"/>
          <w:lang w:eastAsia="zh-CN"/>
        </w:rPr>
        <w:t>的报价为无效报价。投标报价最高的为中标单位。搬运货物前须按照投标报价全额缴清全部货款。搬运过程中，一切相关安全问题由</w:t>
      </w:r>
      <w:r>
        <w:rPr>
          <w:rFonts w:hint="eastAsia" w:ascii="仿宋_GB2312" w:eastAsia="仿宋_GB2312"/>
          <w:color w:val="000000"/>
          <w:sz w:val="28"/>
          <w:szCs w:val="28"/>
          <w:lang w:val="en-US" w:eastAsia="zh-CN"/>
        </w:rPr>
        <w:t>中标单位负全责</w:t>
      </w:r>
      <w:r>
        <w:rPr>
          <w:rFonts w:hint="eastAsia" w:ascii="仿宋_GB2312" w:eastAsia="仿宋_GB2312"/>
          <w:color w:val="000000"/>
          <w:sz w:val="28"/>
          <w:szCs w:val="28"/>
          <w:lang w:eastAsia="zh-CN"/>
        </w:rPr>
        <w:t>。</w:t>
      </w:r>
    </w:p>
    <w:p>
      <w:pPr>
        <w:snapToGrid w:val="0"/>
        <w:spacing w:beforeAutospacing="0" w:afterAutospacing="0" w:line="460" w:lineRule="exact"/>
        <w:ind w:firstLine="562" w:firstLineChars="200"/>
        <w:rPr>
          <w:rFonts w:hint="eastAsia" w:ascii="黑体" w:hAnsi="黑体" w:eastAsia="黑体"/>
          <w:b/>
          <w:bCs/>
          <w:color w:val="000000"/>
          <w:sz w:val="28"/>
          <w:szCs w:val="28"/>
        </w:rPr>
      </w:pPr>
      <w:r>
        <w:rPr>
          <w:rFonts w:hint="eastAsia" w:ascii="黑体" w:hAnsi="黑体" w:eastAsia="黑体"/>
          <w:b/>
          <w:bCs/>
          <w:color w:val="000000"/>
          <w:sz w:val="28"/>
          <w:szCs w:val="28"/>
        </w:rPr>
        <w:t>五、报名</w:t>
      </w:r>
      <w:r>
        <w:rPr>
          <w:rFonts w:hint="eastAsia" w:ascii="黑体" w:hAnsi="黑体" w:eastAsia="黑体"/>
          <w:b/>
          <w:bCs/>
          <w:color w:val="000000"/>
          <w:sz w:val="28"/>
          <w:szCs w:val="28"/>
          <w:lang w:eastAsia="zh-CN"/>
        </w:rPr>
        <w:t>、</w:t>
      </w:r>
      <w:r>
        <w:rPr>
          <w:rFonts w:hint="eastAsia" w:ascii="黑体" w:hAnsi="黑体" w:eastAsia="黑体"/>
          <w:b/>
          <w:bCs/>
          <w:color w:val="000000"/>
          <w:sz w:val="28"/>
          <w:szCs w:val="28"/>
        </w:rPr>
        <w:t>报价文件递交截止时间、开标时间及地点</w:t>
      </w:r>
    </w:p>
    <w:p>
      <w:pPr>
        <w:shd w:val="clear" w:color="auto" w:fill="FFFFFF"/>
        <w:spacing w:beforeAutospacing="0" w:afterAutospacing="0" w:line="460" w:lineRule="exact"/>
        <w:ind w:firstLine="560" w:firstLineChars="200"/>
        <w:rPr>
          <w:rFonts w:ascii="仿宋_GB2312" w:hAnsi="仿宋_GB2312" w:eastAsia="仿宋_GB2312"/>
          <w:color w:val="000000"/>
          <w:sz w:val="28"/>
          <w:szCs w:val="28"/>
        </w:rPr>
      </w:pPr>
      <w:r>
        <w:rPr>
          <w:rFonts w:ascii="仿宋_GB2312" w:hAnsi="仿宋_GB2312" w:eastAsia="仿宋_GB2312"/>
          <w:color w:val="000000"/>
          <w:sz w:val="28"/>
          <w:szCs w:val="28"/>
        </w:rPr>
        <w:t>1.</w:t>
      </w:r>
      <w:r>
        <w:rPr>
          <w:rFonts w:hint="eastAsia" w:ascii="仿宋_GB2312" w:hAnsi="仿宋_GB2312" w:eastAsia="仿宋_GB2312"/>
          <w:color w:val="000000"/>
          <w:sz w:val="28"/>
          <w:szCs w:val="28"/>
        </w:rPr>
        <w:t>报名时间：</w:t>
      </w:r>
      <w:r>
        <w:rPr>
          <w:rFonts w:ascii="仿宋_GB2312" w:hAnsi="仿宋_GB2312" w:eastAsia="仿宋_GB2312"/>
          <w:b/>
          <w:bCs/>
          <w:color w:val="000000"/>
          <w:sz w:val="28"/>
          <w:szCs w:val="28"/>
          <w:u w:val="single"/>
        </w:rPr>
        <w:t>20</w:t>
      </w:r>
      <w:r>
        <w:rPr>
          <w:rFonts w:hint="eastAsia" w:ascii="仿宋_GB2312" w:hAnsi="仿宋_GB2312" w:eastAsia="仿宋_GB2312"/>
          <w:b/>
          <w:bCs/>
          <w:color w:val="000000"/>
          <w:sz w:val="28"/>
          <w:szCs w:val="28"/>
          <w:u w:val="single"/>
        </w:rPr>
        <w:t>2</w:t>
      </w:r>
      <w:r>
        <w:rPr>
          <w:rFonts w:hint="eastAsia" w:ascii="仿宋_GB2312" w:hAnsi="仿宋_GB2312" w:eastAsia="仿宋_GB2312"/>
          <w:b/>
          <w:bCs/>
          <w:color w:val="000000"/>
          <w:sz w:val="28"/>
          <w:szCs w:val="28"/>
          <w:u w:val="single"/>
          <w:lang w:val="en-US" w:eastAsia="zh-CN"/>
        </w:rPr>
        <w:t>2</w:t>
      </w:r>
      <w:r>
        <w:rPr>
          <w:rFonts w:hint="eastAsia" w:ascii="仿宋_GB2312" w:hAnsi="仿宋_GB2312" w:eastAsia="仿宋_GB2312"/>
          <w:b/>
          <w:bCs/>
          <w:color w:val="000000"/>
          <w:sz w:val="28"/>
          <w:szCs w:val="28"/>
          <w:u w:val="single"/>
        </w:rPr>
        <w:t>年</w:t>
      </w:r>
      <w:r>
        <w:rPr>
          <w:rFonts w:hint="eastAsia" w:ascii="仿宋_GB2312" w:hAnsi="仿宋_GB2312" w:eastAsia="仿宋_GB2312"/>
          <w:b/>
          <w:bCs/>
          <w:color w:val="000000"/>
          <w:sz w:val="28"/>
          <w:szCs w:val="28"/>
          <w:u w:val="single"/>
          <w:lang w:val="en-US" w:eastAsia="zh-CN"/>
        </w:rPr>
        <w:t>11</w:t>
      </w:r>
      <w:r>
        <w:rPr>
          <w:rFonts w:hint="eastAsia" w:ascii="仿宋_GB2312" w:hAnsi="仿宋_GB2312" w:eastAsia="仿宋_GB2312"/>
          <w:b/>
          <w:bCs/>
          <w:color w:val="000000"/>
          <w:sz w:val="28"/>
          <w:szCs w:val="28"/>
          <w:u w:val="single"/>
        </w:rPr>
        <w:t>月</w:t>
      </w:r>
      <w:r>
        <w:rPr>
          <w:rFonts w:hint="eastAsia" w:ascii="仿宋_GB2312" w:hAnsi="仿宋_GB2312" w:eastAsia="仿宋_GB2312"/>
          <w:b/>
          <w:bCs/>
          <w:color w:val="000000"/>
          <w:sz w:val="28"/>
          <w:szCs w:val="28"/>
          <w:u w:val="single"/>
          <w:lang w:val="en-US" w:eastAsia="zh-CN"/>
        </w:rPr>
        <w:t>7</w:t>
      </w:r>
      <w:r>
        <w:rPr>
          <w:rFonts w:hint="eastAsia" w:ascii="仿宋_GB2312" w:hAnsi="仿宋_GB2312" w:eastAsia="仿宋_GB2312"/>
          <w:b/>
          <w:bCs/>
          <w:color w:val="000000"/>
          <w:sz w:val="28"/>
          <w:szCs w:val="28"/>
          <w:u w:val="single"/>
        </w:rPr>
        <w:t>日</w:t>
      </w:r>
      <w:r>
        <w:rPr>
          <w:rFonts w:ascii="仿宋_GB2312" w:hAnsi="仿宋_GB2312" w:eastAsia="仿宋_GB2312"/>
          <w:b/>
          <w:bCs/>
          <w:color w:val="000000"/>
          <w:sz w:val="28"/>
          <w:szCs w:val="28"/>
          <w:u w:val="single"/>
        </w:rPr>
        <w:t>—</w:t>
      </w:r>
      <w:r>
        <w:rPr>
          <w:rFonts w:hint="eastAsia" w:ascii="仿宋_GB2312" w:hAnsi="仿宋_GB2312" w:eastAsia="仿宋_GB2312"/>
          <w:b/>
          <w:bCs/>
          <w:color w:val="000000"/>
          <w:sz w:val="28"/>
          <w:szCs w:val="28"/>
          <w:u w:val="single"/>
          <w:lang w:val="en-US" w:eastAsia="zh-CN"/>
        </w:rPr>
        <w:t>11</w:t>
      </w:r>
      <w:r>
        <w:rPr>
          <w:rFonts w:hint="eastAsia" w:ascii="仿宋_GB2312" w:hAnsi="仿宋_GB2312" w:eastAsia="仿宋_GB2312"/>
          <w:b/>
          <w:bCs/>
          <w:color w:val="000000"/>
          <w:sz w:val="28"/>
          <w:szCs w:val="28"/>
          <w:u w:val="single"/>
        </w:rPr>
        <w:t>月</w:t>
      </w:r>
      <w:r>
        <w:rPr>
          <w:rFonts w:hint="eastAsia" w:ascii="仿宋_GB2312" w:hAnsi="仿宋_GB2312" w:eastAsia="仿宋_GB2312"/>
          <w:b/>
          <w:bCs/>
          <w:color w:val="000000"/>
          <w:sz w:val="28"/>
          <w:szCs w:val="28"/>
          <w:u w:val="single"/>
          <w:lang w:val="en-US" w:eastAsia="zh-CN"/>
        </w:rPr>
        <w:t>9</w:t>
      </w:r>
      <w:r>
        <w:rPr>
          <w:rFonts w:hint="eastAsia" w:ascii="仿宋_GB2312" w:hAnsi="仿宋_GB2312" w:eastAsia="仿宋_GB2312"/>
          <w:b/>
          <w:bCs/>
          <w:color w:val="000000"/>
          <w:sz w:val="28"/>
          <w:szCs w:val="28"/>
          <w:u w:val="single"/>
        </w:rPr>
        <w:t>日（</w:t>
      </w:r>
      <w:r>
        <w:rPr>
          <w:rFonts w:ascii="仿宋_GB2312" w:hAnsi="仿宋_GB2312" w:eastAsia="仿宋_GB2312"/>
          <w:b/>
          <w:bCs/>
          <w:color w:val="000000"/>
          <w:sz w:val="28"/>
          <w:szCs w:val="28"/>
          <w:u w:val="single"/>
        </w:rPr>
        <w:t>9:00-11:00</w:t>
      </w:r>
      <w:r>
        <w:rPr>
          <w:rFonts w:hint="eastAsia" w:ascii="仿宋_GB2312" w:hAnsi="仿宋_GB2312" w:eastAsia="仿宋_GB2312"/>
          <w:b/>
          <w:bCs/>
          <w:color w:val="000000"/>
          <w:sz w:val="28"/>
          <w:szCs w:val="28"/>
          <w:u w:val="single"/>
        </w:rPr>
        <w:t>；</w:t>
      </w:r>
      <w:r>
        <w:rPr>
          <w:rFonts w:ascii="仿宋_GB2312" w:hAnsi="仿宋_GB2312" w:eastAsia="仿宋_GB2312"/>
          <w:b/>
          <w:bCs/>
          <w:color w:val="000000"/>
          <w:sz w:val="28"/>
          <w:szCs w:val="28"/>
          <w:u w:val="single"/>
        </w:rPr>
        <w:t>15:00—17:30</w:t>
      </w:r>
      <w:r>
        <w:rPr>
          <w:rFonts w:hint="eastAsia" w:ascii="仿宋_GB2312" w:hAnsi="仿宋_GB2312" w:eastAsia="仿宋_GB2312"/>
          <w:b/>
          <w:bCs/>
          <w:color w:val="000000"/>
          <w:sz w:val="28"/>
          <w:szCs w:val="28"/>
          <w:u w:val="single"/>
        </w:rPr>
        <w:t>）；</w:t>
      </w:r>
    </w:p>
    <w:p>
      <w:pPr>
        <w:shd w:val="clear" w:color="auto" w:fill="FFFFFF"/>
        <w:spacing w:beforeAutospacing="0" w:afterAutospacing="0" w:line="460" w:lineRule="exact"/>
        <w:ind w:firstLine="560" w:firstLineChars="200"/>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地点：盐城市文港中路</w:t>
      </w:r>
      <w:r>
        <w:rPr>
          <w:rFonts w:ascii="仿宋_GB2312" w:hAnsi="仿宋_GB2312" w:eastAsia="仿宋_GB2312"/>
          <w:color w:val="000000"/>
          <w:sz w:val="28"/>
          <w:szCs w:val="28"/>
        </w:rPr>
        <w:t>128</w:t>
      </w:r>
      <w:r>
        <w:rPr>
          <w:rFonts w:hint="eastAsia" w:ascii="仿宋_GB2312" w:hAnsi="仿宋_GB2312" w:eastAsia="仿宋_GB2312"/>
          <w:color w:val="000000"/>
          <w:sz w:val="28"/>
          <w:szCs w:val="28"/>
        </w:rPr>
        <w:t>号江苏省盐城技师学院研发中心大楼</w:t>
      </w:r>
      <w:r>
        <w:rPr>
          <w:rFonts w:ascii="仿宋_GB2312" w:hAnsi="仿宋_GB2312" w:eastAsia="仿宋_GB2312"/>
          <w:color w:val="000000"/>
          <w:sz w:val="28"/>
          <w:szCs w:val="28"/>
        </w:rPr>
        <w:t>1001</w:t>
      </w:r>
      <w:r>
        <w:rPr>
          <w:rFonts w:hint="eastAsia" w:ascii="仿宋_GB2312" w:hAnsi="仿宋_GB2312" w:eastAsia="仿宋_GB2312"/>
          <w:color w:val="000000"/>
          <w:sz w:val="28"/>
          <w:szCs w:val="28"/>
        </w:rPr>
        <w:t>会议室。</w:t>
      </w:r>
    </w:p>
    <w:p>
      <w:pPr>
        <w:shd w:val="clear" w:color="auto" w:fill="FFFFFF"/>
        <w:spacing w:beforeAutospacing="0" w:afterAutospacing="0" w:line="460" w:lineRule="exact"/>
        <w:ind w:firstLine="560" w:firstLineChars="200"/>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联系人：杨老师</w:t>
      </w:r>
      <w:r>
        <w:rPr>
          <w:rFonts w:ascii="仿宋_GB2312" w:hAnsi="仿宋_GB2312" w:eastAsia="仿宋_GB2312"/>
          <w:color w:val="000000"/>
          <w:sz w:val="28"/>
          <w:szCs w:val="28"/>
        </w:rPr>
        <w:t xml:space="preserve"> 0515—68661002/13770176940</w:t>
      </w:r>
    </w:p>
    <w:p>
      <w:pPr>
        <w:shd w:val="clear" w:color="auto" w:fill="FFFFFF"/>
        <w:spacing w:beforeAutospacing="0" w:afterAutospacing="0" w:line="460" w:lineRule="exact"/>
        <w:ind w:firstLine="560" w:firstLineChars="200"/>
        <w:rPr>
          <w:rFonts w:ascii="仿宋_GB2312" w:hAnsi="仿宋_GB2312" w:eastAsia="仿宋_GB2312"/>
          <w:color w:val="000000"/>
          <w:sz w:val="28"/>
          <w:szCs w:val="28"/>
        </w:rPr>
      </w:pPr>
      <w:r>
        <w:rPr>
          <w:rFonts w:ascii="仿宋_GB2312" w:hAnsi="仿宋_GB2312" w:eastAsia="仿宋_GB2312"/>
          <w:color w:val="000000"/>
          <w:sz w:val="28"/>
          <w:szCs w:val="28"/>
        </w:rPr>
        <w:t>2.</w:t>
      </w:r>
      <w:r>
        <w:rPr>
          <w:rFonts w:hint="eastAsia" w:ascii="仿宋_GB2312" w:hAnsi="仿宋_GB2312" w:eastAsia="仿宋_GB2312"/>
          <w:color w:val="000000"/>
          <w:sz w:val="28"/>
          <w:szCs w:val="28"/>
        </w:rPr>
        <w:t>报价文件递交截止时间：</w:t>
      </w:r>
      <w:r>
        <w:rPr>
          <w:rFonts w:ascii="仿宋_GB2312" w:hAnsi="仿宋_GB2312" w:eastAsia="仿宋_GB2312"/>
          <w:b/>
          <w:bCs/>
          <w:color w:val="000000"/>
          <w:sz w:val="28"/>
          <w:szCs w:val="28"/>
          <w:u w:val="single"/>
        </w:rPr>
        <w:t>20</w:t>
      </w:r>
      <w:r>
        <w:rPr>
          <w:rFonts w:hint="eastAsia" w:ascii="仿宋_GB2312" w:hAnsi="仿宋_GB2312" w:eastAsia="仿宋_GB2312"/>
          <w:b/>
          <w:bCs/>
          <w:color w:val="000000"/>
          <w:sz w:val="28"/>
          <w:szCs w:val="28"/>
          <w:u w:val="single"/>
        </w:rPr>
        <w:t>2</w:t>
      </w:r>
      <w:r>
        <w:rPr>
          <w:rFonts w:hint="eastAsia" w:ascii="仿宋_GB2312" w:hAnsi="仿宋_GB2312" w:eastAsia="仿宋_GB2312"/>
          <w:b/>
          <w:bCs/>
          <w:color w:val="000000"/>
          <w:sz w:val="28"/>
          <w:szCs w:val="28"/>
          <w:u w:val="single"/>
          <w:lang w:val="en-US" w:eastAsia="zh-CN"/>
        </w:rPr>
        <w:t>2</w:t>
      </w:r>
      <w:r>
        <w:rPr>
          <w:rFonts w:hint="eastAsia" w:ascii="仿宋_GB2312" w:hAnsi="仿宋_GB2312" w:eastAsia="仿宋_GB2312"/>
          <w:b/>
          <w:bCs/>
          <w:color w:val="000000"/>
          <w:sz w:val="28"/>
          <w:szCs w:val="28"/>
          <w:u w:val="single"/>
        </w:rPr>
        <w:t>年</w:t>
      </w:r>
      <w:r>
        <w:rPr>
          <w:rFonts w:hint="eastAsia" w:ascii="仿宋_GB2312" w:hAnsi="仿宋_GB2312" w:eastAsia="仿宋_GB2312"/>
          <w:b/>
          <w:bCs/>
          <w:color w:val="000000"/>
          <w:sz w:val="28"/>
          <w:szCs w:val="28"/>
          <w:u w:val="single"/>
          <w:lang w:val="en-US" w:eastAsia="zh-CN"/>
        </w:rPr>
        <w:t>11</w:t>
      </w:r>
      <w:r>
        <w:rPr>
          <w:rFonts w:hint="eastAsia" w:ascii="仿宋_GB2312" w:hAnsi="仿宋_GB2312" w:eastAsia="仿宋_GB2312"/>
          <w:b/>
          <w:bCs/>
          <w:color w:val="000000"/>
          <w:sz w:val="28"/>
          <w:szCs w:val="28"/>
          <w:u w:val="single"/>
        </w:rPr>
        <w:t>月</w:t>
      </w:r>
      <w:r>
        <w:rPr>
          <w:rFonts w:hint="eastAsia" w:ascii="仿宋_GB2312" w:hAnsi="仿宋_GB2312" w:eastAsia="仿宋_GB2312"/>
          <w:b/>
          <w:bCs/>
          <w:color w:val="000000"/>
          <w:sz w:val="28"/>
          <w:szCs w:val="28"/>
          <w:u w:val="single"/>
          <w:lang w:val="en-US" w:eastAsia="zh-CN"/>
        </w:rPr>
        <w:t>11</w:t>
      </w:r>
      <w:r>
        <w:rPr>
          <w:rFonts w:hint="eastAsia" w:ascii="仿宋_GB2312" w:hAnsi="仿宋_GB2312" w:eastAsia="仿宋_GB2312"/>
          <w:b/>
          <w:bCs/>
          <w:color w:val="000000"/>
          <w:sz w:val="28"/>
          <w:szCs w:val="28"/>
          <w:u w:val="single"/>
        </w:rPr>
        <w:t>日</w:t>
      </w:r>
      <w:r>
        <w:rPr>
          <w:rFonts w:hint="eastAsia" w:ascii="仿宋_GB2312" w:hAnsi="仿宋_GB2312" w:eastAsia="仿宋_GB2312"/>
          <w:b/>
          <w:bCs/>
          <w:color w:val="000000"/>
          <w:sz w:val="28"/>
          <w:szCs w:val="28"/>
          <w:u w:val="single"/>
          <w:lang w:val="en-US" w:eastAsia="zh-CN"/>
        </w:rPr>
        <w:t>15</w:t>
      </w:r>
      <w:r>
        <w:rPr>
          <w:rFonts w:hint="eastAsia" w:ascii="仿宋_GB2312" w:hAnsi="仿宋_GB2312" w:eastAsia="仿宋_GB2312"/>
          <w:b/>
          <w:bCs/>
          <w:color w:val="000000"/>
          <w:sz w:val="28"/>
          <w:szCs w:val="28"/>
          <w:u w:val="single"/>
        </w:rPr>
        <w:t>时</w:t>
      </w:r>
      <w:r>
        <w:rPr>
          <w:rFonts w:hint="eastAsia" w:ascii="仿宋_GB2312" w:hAnsi="仿宋_GB2312" w:eastAsia="仿宋_GB2312"/>
          <w:b/>
          <w:bCs/>
          <w:color w:val="000000"/>
          <w:sz w:val="28"/>
          <w:szCs w:val="28"/>
          <w:u w:val="single"/>
          <w:lang w:val="en-US" w:eastAsia="zh-CN"/>
        </w:rPr>
        <w:t>00</w:t>
      </w:r>
      <w:r>
        <w:rPr>
          <w:rFonts w:hint="eastAsia" w:ascii="仿宋_GB2312" w:hAnsi="仿宋_GB2312" w:eastAsia="仿宋_GB2312"/>
          <w:b/>
          <w:bCs/>
          <w:color w:val="000000"/>
          <w:sz w:val="28"/>
          <w:szCs w:val="28"/>
          <w:u w:val="single"/>
        </w:rPr>
        <w:t>分</w:t>
      </w:r>
      <w:r>
        <w:rPr>
          <w:rFonts w:ascii="仿宋_GB2312" w:hAnsi="仿宋_GB2312" w:eastAsia="仿宋_GB2312"/>
          <w:b/>
          <w:bCs/>
          <w:color w:val="000000"/>
          <w:sz w:val="28"/>
          <w:szCs w:val="28"/>
          <w:u w:val="single"/>
        </w:rPr>
        <w:t>00</w:t>
      </w:r>
      <w:r>
        <w:rPr>
          <w:rFonts w:hint="eastAsia" w:ascii="仿宋_GB2312" w:hAnsi="仿宋_GB2312" w:eastAsia="仿宋_GB2312"/>
          <w:b/>
          <w:bCs/>
          <w:color w:val="000000"/>
          <w:sz w:val="28"/>
          <w:szCs w:val="28"/>
          <w:u w:val="single"/>
        </w:rPr>
        <w:t>秒；</w:t>
      </w:r>
    </w:p>
    <w:p>
      <w:pPr>
        <w:shd w:val="clear" w:color="auto" w:fill="FFFFFF"/>
        <w:spacing w:beforeAutospacing="0" w:afterAutospacing="0" w:line="460" w:lineRule="exact"/>
        <w:ind w:firstLine="560" w:firstLineChars="200"/>
        <w:rPr>
          <w:rFonts w:ascii="仿宋_GB2312" w:hAnsi="仿宋_GB2312" w:eastAsia="仿宋_GB2312"/>
          <w:color w:val="000000"/>
          <w:sz w:val="28"/>
          <w:szCs w:val="28"/>
        </w:rPr>
      </w:pPr>
      <w:r>
        <w:rPr>
          <w:rFonts w:ascii="仿宋_GB2312" w:hAnsi="仿宋_GB2312" w:eastAsia="仿宋_GB2312"/>
          <w:color w:val="000000"/>
          <w:sz w:val="28"/>
          <w:szCs w:val="28"/>
        </w:rPr>
        <w:t>3.</w:t>
      </w:r>
      <w:r>
        <w:rPr>
          <w:rFonts w:hint="eastAsia" w:ascii="仿宋_GB2312" w:hAnsi="仿宋_GB2312" w:eastAsia="仿宋_GB2312"/>
          <w:color w:val="000000"/>
          <w:sz w:val="28"/>
          <w:szCs w:val="28"/>
        </w:rPr>
        <w:t>开标时间：</w:t>
      </w:r>
      <w:r>
        <w:rPr>
          <w:rFonts w:ascii="仿宋_GB2312" w:hAnsi="仿宋_GB2312" w:eastAsia="仿宋_GB2312"/>
          <w:b/>
          <w:bCs/>
          <w:color w:val="000000"/>
          <w:sz w:val="28"/>
          <w:szCs w:val="28"/>
          <w:u w:val="single"/>
        </w:rPr>
        <w:t>20</w:t>
      </w:r>
      <w:r>
        <w:rPr>
          <w:rFonts w:hint="eastAsia" w:ascii="仿宋_GB2312" w:hAnsi="仿宋_GB2312" w:eastAsia="仿宋_GB2312"/>
          <w:b/>
          <w:bCs/>
          <w:color w:val="000000"/>
          <w:sz w:val="28"/>
          <w:szCs w:val="28"/>
          <w:u w:val="single"/>
        </w:rPr>
        <w:t>2</w:t>
      </w:r>
      <w:r>
        <w:rPr>
          <w:rFonts w:hint="eastAsia" w:ascii="仿宋_GB2312" w:hAnsi="仿宋_GB2312" w:eastAsia="仿宋_GB2312"/>
          <w:b/>
          <w:bCs/>
          <w:color w:val="000000"/>
          <w:sz w:val="28"/>
          <w:szCs w:val="28"/>
          <w:u w:val="single"/>
          <w:lang w:val="en-US" w:eastAsia="zh-CN"/>
        </w:rPr>
        <w:t>2</w:t>
      </w:r>
      <w:r>
        <w:rPr>
          <w:rFonts w:hint="eastAsia" w:ascii="仿宋_GB2312" w:hAnsi="仿宋_GB2312" w:eastAsia="仿宋_GB2312"/>
          <w:b/>
          <w:bCs/>
          <w:color w:val="000000"/>
          <w:sz w:val="28"/>
          <w:szCs w:val="28"/>
          <w:u w:val="single"/>
        </w:rPr>
        <w:t>年</w:t>
      </w:r>
      <w:r>
        <w:rPr>
          <w:rFonts w:hint="eastAsia" w:ascii="仿宋_GB2312" w:hAnsi="仿宋_GB2312" w:eastAsia="仿宋_GB2312"/>
          <w:b/>
          <w:bCs/>
          <w:color w:val="000000"/>
          <w:sz w:val="28"/>
          <w:szCs w:val="28"/>
          <w:u w:val="single"/>
          <w:lang w:val="en-US" w:eastAsia="zh-CN"/>
        </w:rPr>
        <w:t>11</w:t>
      </w:r>
      <w:r>
        <w:rPr>
          <w:rFonts w:hint="eastAsia" w:ascii="仿宋_GB2312" w:hAnsi="仿宋_GB2312" w:eastAsia="仿宋_GB2312"/>
          <w:b/>
          <w:bCs/>
          <w:color w:val="000000"/>
          <w:sz w:val="28"/>
          <w:szCs w:val="28"/>
          <w:u w:val="single"/>
        </w:rPr>
        <w:t>月</w:t>
      </w:r>
      <w:r>
        <w:rPr>
          <w:rFonts w:hint="eastAsia" w:ascii="仿宋_GB2312" w:hAnsi="仿宋_GB2312" w:eastAsia="仿宋_GB2312"/>
          <w:b/>
          <w:bCs/>
          <w:color w:val="000000"/>
          <w:sz w:val="28"/>
          <w:szCs w:val="28"/>
          <w:u w:val="single"/>
          <w:lang w:val="en-US" w:eastAsia="zh-CN"/>
        </w:rPr>
        <w:t>11</w:t>
      </w:r>
      <w:r>
        <w:rPr>
          <w:rFonts w:hint="eastAsia" w:ascii="仿宋_GB2312" w:hAnsi="仿宋_GB2312" w:eastAsia="仿宋_GB2312"/>
          <w:b/>
          <w:bCs/>
          <w:color w:val="000000"/>
          <w:sz w:val="28"/>
          <w:szCs w:val="28"/>
          <w:u w:val="single"/>
        </w:rPr>
        <w:t>日</w:t>
      </w:r>
      <w:r>
        <w:rPr>
          <w:rFonts w:hint="eastAsia" w:ascii="仿宋_GB2312" w:hAnsi="仿宋_GB2312" w:eastAsia="仿宋_GB2312"/>
          <w:b/>
          <w:bCs/>
          <w:color w:val="000000"/>
          <w:sz w:val="28"/>
          <w:szCs w:val="28"/>
          <w:u w:val="single"/>
          <w:lang w:val="en-US" w:eastAsia="zh-CN"/>
        </w:rPr>
        <w:t>15</w:t>
      </w:r>
      <w:r>
        <w:rPr>
          <w:rFonts w:hint="eastAsia" w:ascii="仿宋_GB2312" w:hAnsi="仿宋_GB2312" w:eastAsia="仿宋_GB2312"/>
          <w:b/>
          <w:bCs/>
          <w:color w:val="000000"/>
          <w:sz w:val="28"/>
          <w:szCs w:val="28"/>
          <w:u w:val="single"/>
        </w:rPr>
        <w:t>时</w:t>
      </w:r>
      <w:r>
        <w:rPr>
          <w:rFonts w:hint="eastAsia" w:ascii="仿宋_GB2312" w:hAnsi="仿宋_GB2312" w:eastAsia="仿宋_GB2312"/>
          <w:b/>
          <w:bCs/>
          <w:color w:val="000000"/>
          <w:sz w:val="28"/>
          <w:szCs w:val="28"/>
          <w:u w:val="single"/>
          <w:lang w:val="en-US" w:eastAsia="zh-CN"/>
        </w:rPr>
        <w:t>00</w:t>
      </w:r>
      <w:r>
        <w:rPr>
          <w:rFonts w:hint="eastAsia" w:ascii="仿宋_GB2312" w:hAnsi="仿宋_GB2312" w:eastAsia="仿宋_GB2312"/>
          <w:b/>
          <w:bCs/>
          <w:color w:val="000000"/>
          <w:sz w:val="28"/>
          <w:szCs w:val="28"/>
          <w:u w:val="single"/>
        </w:rPr>
        <w:t>分</w:t>
      </w:r>
      <w:r>
        <w:rPr>
          <w:rFonts w:ascii="仿宋_GB2312" w:hAnsi="仿宋_GB2312" w:eastAsia="仿宋_GB2312"/>
          <w:b/>
          <w:bCs/>
          <w:color w:val="000000"/>
          <w:sz w:val="28"/>
          <w:szCs w:val="28"/>
          <w:u w:val="single"/>
        </w:rPr>
        <w:t>00</w:t>
      </w:r>
      <w:r>
        <w:rPr>
          <w:rFonts w:hint="eastAsia" w:ascii="仿宋_GB2312" w:hAnsi="仿宋_GB2312" w:eastAsia="仿宋_GB2312"/>
          <w:b/>
          <w:bCs/>
          <w:color w:val="000000"/>
          <w:sz w:val="28"/>
          <w:szCs w:val="28"/>
          <w:u w:val="single"/>
        </w:rPr>
        <w:t>秒；</w:t>
      </w:r>
    </w:p>
    <w:p>
      <w:pPr>
        <w:shd w:val="clear" w:color="auto" w:fill="FFFFFF"/>
        <w:spacing w:beforeAutospacing="0" w:afterAutospacing="0" w:line="460" w:lineRule="exact"/>
        <w:ind w:firstLine="560" w:firstLineChars="200"/>
        <w:rPr>
          <w:rFonts w:ascii="仿宋_GB2312" w:hAnsi="??" w:eastAsia="仿宋_GB2312"/>
          <w:color w:val="000000"/>
          <w:sz w:val="28"/>
          <w:szCs w:val="28"/>
        </w:rPr>
      </w:pPr>
      <w:r>
        <w:rPr>
          <w:rFonts w:ascii="仿宋_GB2312" w:hAnsi="??" w:eastAsia="仿宋_GB2312"/>
          <w:color w:val="000000"/>
          <w:sz w:val="28"/>
          <w:szCs w:val="28"/>
        </w:rPr>
        <w:t>4.</w:t>
      </w:r>
      <w:r>
        <w:rPr>
          <w:rFonts w:hint="eastAsia" w:ascii="仿宋_GB2312" w:hAnsi="仿宋_GB2312" w:eastAsia="仿宋_GB2312"/>
          <w:color w:val="000000"/>
          <w:sz w:val="28"/>
          <w:szCs w:val="28"/>
        </w:rPr>
        <w:t>报价文件递交及地点：盐城市文港中路</w:t>
      </w:r>
      <w:r>
        <w:rPr>
          <w:rFonts w:ascii="仿宋_GB2312" w:hAnsi="仿宋_GB2312" w:eastAsia="仿宋_GB2312"/>
          <w:color w:val="000000"/>
          <w:sz w:val="28"/>
          <w:szCs w:val="28"/>
        </w:rPr>
        <w:t>128</w:t>
      </w:r>
      <w:r>
        <w:rPr>
          <w:rFonts w:hint="eastAsia" w:ascii="仿宋_GB2312" w:hAnsi="仿宋_GB2312" w:eastAsia="仿宋_GB2312"/>
          <w:color w:val="000000"/>
          <w:sz w:val="28"/>
          <w:szCs w:val="28"/>
        </w:rPr>
        <w:t>号江苏省盐城技师学院</w:t>
      </w:r>
      <w:r>
        <w:rPr>
          <w:rFonts w:hint="eastAsia" w:ascii="仿宋_GB2312" w:hAnsi="仿宋_GB2312" w:eastAsia="仿宋_GB2312"/>
          <w:color w:val="000000"/>
          <w:sz w:val="28"/>
          <w:szCs w:val="28"/>
          <w:lang w:val="en-US" w:eastAsia="zh-CN"/>
        </w:rPr>
        <w:t>西校园青少年活动中心</w:t>
      </w:r>
      <w:r>
        <w:rPr>
          <w:rFonts w:hint="eastAsia" w:ascii="仿宋_GB2312" w:hAnsi="仿宋_GB2312" w:eastAsia="仿宋_GB2312"/>
          <w:color w:val="000000"/>
          <w:sz w:val="28"/>
          <w:szCs w:val="28"/>
        </w:rPr>
        <w:t>。报价文件必须包含：询价回复函（盖章）、营业执照复印件盖公章，报价文件须密封，在封口处盖章</w:t>
      </w:r>
      <w:r>
        <w:rPr>
          <w:rFonts w:hint="eastAsia" w:ascii="仿宋_GB2312" w:hAnsi="仿宋_GB2312" w:eastAsia="仿宋_GB2312"/>
          <w:color w:val="000000"/>
          <w:sz w:val="28"/>
          <w:szCs w:val="28"/>
          <w:lang w:eastAsia="zh-CN"/>
        </w:rPr>
        <w:t>，</w:t>
      </w:r>
      <w:r>
        <w:rPr>
          <w:rFonts w:hint="eastAsia" w:ascii="仿宋_GB2312" w:hAnsi="仿宋_GB2312" w:eastAsia="仿宋_GB2312"/>
          <w:color w:val="000000"/>
          <w:sz w:val="28"/>
          <w:szCs w:val="28"/>
          <w:lang w:val="en-US" w:eastAsia="zh-CN"/>
        </w:rPr>
        <w:t>报价文件没有密封的为废标</w:t>
      </w:r>
      <w:r>
        <w:rPr>
          <w:rFonts w:hint="eastAsia" w:ascii="仿宋_GB2312" w:hAnsi="仿宋_GB2312" w:eastAsia="仿宋_GB2312"/>
          <w:color w:val="000000"/>
          <w:sz w:val="28"/>
          <w:szCs w:val="28"/>
        </w:rPr>
        <w:t>。</w:t>
      </w:r>
    </w:p>
    <w:p>
      <w:pPr>
        <w:spacing w:beforeAutospacing="0" w:afterAutospacing="0" w:line="500" w:lineRule="exact"/>
        <w:ind w:firstLine="562" w:firstLineChars="200"/>
        <w:rPr>
          <w:rFonts w:hint="eastAsia" w:ascii="黑体" w:hAnsi="黑体" w:eastAsia="黑体"/>
          <w:b/>
          <w:bCs/>
          <w:color w:val="000000"/>
          <w:sz w:val="28"/>
          <w:szCs w:val="28"/>
        </w:rPr>
      </w:pPr>
      <w:r>
        <w:rPr>
          <w:rFonts w:hint="eastAsia" w:ascii="黑体" w:hAnsi="黑体" w:eastAsia="黑体"/>
          <w:b/>
          <w:bCs/>
          <w:color w:val="000000"/>
          <w:sz w:val="28"/>
          <w:szCs w:val="28"/>
        </w:rPr>
        <w:t>六、保证金</w:t>
      </w:r>
    </w:p>
    <w:p>
      <w:pPr>
        <w:keepNext w:val="0"/>
        <w:keepLines w:val="0"/>
        <w:pageBreakBefore w:val="0"/>
        <w:widowControl w:val="0"/>
        <w:kinsoku/>
        <w:wordWrap/>
        <w:overflowPunct/>
        <w:topLinePunct w:val="0"/>
        <w:autoSpaceDE/>
        <w:autoSpaceDN/>
        <w:bidi w:val="0"/>
        <w:snapToGrid/>
        <w:spacing w:beforeAutospacing="0" w:afterAutospacing="0" w:line="500" w:lineRule="exact"/>
        <w:ind w:firstLine="560" w:firstLineChars="200"/>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1.本项目投标保证金为</w:t>
      </w:r>
      <w:r>
        <w:rPr>
          <w:rFonts w:hint="eastAsia" w:ascii="仿宋_GB2312" w:hAnsi="仿宋_GB2312" w:eastAsia="仿宋_GB2312"/>
          <w:b/>
          <w:color w:val="000000"/>
          <w:sz w:val="28"/>
          <w:szCs w:val="28"/>
        </w:rPr>
        <w:t>人民币</w:t>
      </w:r>
      <w:r>
        <w:rPr>
          <w:rFonts w:hint="eastAsia" w:ascii="仿宋_GB2312" w:hAnsi="仿宋_GB2312" w:eastAsia="仿宋_GB2312"/>
          <w:b/>
          <w:color w:val="000000"/>
          <w:sz w:val="28"/>
          <w:szCs w:val="28"/>
          <w:u w:val="single"/>
          <w:lang w:val="en-US" w:eastAsia="zh-CN"/>
        </w:rPr>
        <w:t>1</w:t>
      </w:r>
      <w:r>
        <w:rPr>
          <w:rFonts w:hint="eastAsia" w:ascii="仿宋_GB2312" w:hAnsi="仿宋_GB2312" w:eastAsia="仿宋_GB2312"/>
          <w:b/>
          <w:color w:val="000000"/>
          <w:sz w:val="28"/>
          <w:szCs w:val="28"/>
          <w:u w:val="single"/>
        </w:rPr>
        <w:t>000</w:t>
      </w:r>
      <w:r>
        <w:rPr>
          <w:rFonts w:hint="eastAsia" w:ascii="仿宋_GB2312" w:hAnsi="仿宋_GB2312" w:eastAsia="仿宋_GB2312"/>
          <w:b/>
          <w:color w:val="000000"/>
          <w:sz w:val="28"/>
          <w:szCs w:val="28"/>
          <w:u w:val="single"/>
          <w:lang w:val="en-US" w:eastAsia="zh-CN"/>
        </w:rPr>
        <w:t>0</w:t>
      </w:r>
      <w:r>
        <w:rPr>
          <w:rFonts w:hint="eastAsia" w:ascii="仿宋_GB2312" w:hAnsi="仿宋_GB2312" w:eastAsia="仿宋_GB2312"/>
          <w:b/>
          <w:color w:val="000000"/>
          <w:sz w:val="28"/>
          <w:szCs w:val="28"/>
          <w:u w:val="single"/>
        </w:rPr>
        <w:t>元</w:t>
      </w:r>
      <w:r>
        <w:rPr>
          <w:rFonts w:hint="eastAsia" w:ascii="仿宋_GB2312" w:hAnsi="仿宋_GB2312" w:eastAsia="仿宋_GB2312"/>
          <w:color w:val="000000"/>
          <w:sz w:val="28"/>
          <w:szCs w:val="28"/>
        </w:rPr>
        <w:t>，投标保证金必须</w:t>
      </w:r>
      <w:r>
        <w:rPr>
          <w:rFonts w:hint="eastAsia" w:ascii="仿宋_GB2312" w:hAnsi="仿宋_GB2312" w:eastAsia="仿宋_GB2312"/>
          <w:color w:val="000000"/>
          <w:sz w:val="28"/>
          <w:szCs w:val="28"/>
          <w:lang w:val="en-US" w:eastAsia="zh-CN"/>
        </w:rPr>
        <w:t>在开标前缴纳至学校指定账户</w:t>
      </w:r>
      <w:r>
        <w:rPr>
          <w:rFonts w:hint="eastAsia" w:ascii="仿宋_GB2312" w:hAnsi="仿宋_GB2312" w:eastAsia="仿宋_GB2312"/>
          <w:b/>
          <w:bCs/>
          <w:color w:val="000000"/>
          <w:sz w:val="28"/>
          <w:szCs w:val="28"/>
          <w:lang w:val="en-US" w:eastAsia="zh-CN"/>
        </w:rPr>
        <w:t>（单位名称：江苏省盐城技师学院，账号：32001733636059876510，开户银行：中国建设银行盐城市亭湖支行，需备注文港中路校区部分废旧物资处置项目投标保证金）</w:t>
      </w:r>
      <w:r>
        <w:rPr>
          <w:rFonts w:hint="eastAsia" w:ascii="仿宋_GB2312" w:hAnsi="仿宋_GB2312" w:eastAsia="仿宋_GB2312"/>
          <w:color w:val="000000"/>
          <w:sz w:val="28"/>
          <w:szCs w:val="28"/>
          <w:lang w:val="en-US" w:eastAsia="zh-CN"/>
        </w:rPr>
        <w:t>，</w:t>
      </w:r>
      <w:r>
        <w:rPr>
          <w:rFonts w:hint="eastAsia" w:ascii="仿宋_GB2312" w:hAnsi="仿宋_GB2312" w:eastAsia="仿宋_GB2312"/>
          <w:color w:val="000000"/>
          <w:sz w:val="28"/>
          <w:szCs w:val="28"/>
        </w:rPr>
        <w:t>投标人未能按上述要求提交投标</w:t>
      </w:r>
      <w:bookmarkStart w:id="0" w:name="_GoBack"/>
      <w:bookmarkEnd w:id="0"/>
      <w:r>
        <w:rPr>
          <w:rFonts w:hint="eastAsia" w:ascii="仿宋_GB2312" w:hAnsi="仿宋_GB2312" w:eastAsia="仿宋_GB2312"/>
          <w:color w:val="000000"/>
          <w:sz w:val="28"/>
          <w:szCs w:val="28"/>
        </w:rPr>
        <w:t>保证金的，招标人将视其为不响应标书而予以拒绝其参与投标。</w:t>
      </w:r>
    </w:p>
    <w:p>
      <w:pPr>
        <w:keepNext w:val="0"/>
        <w:keepLines w:val="0"/>
        <w:pageBreakBefore w:val="0"/>
        <w:widowControl w:val="0"/>
        <w:kinsoku/>
        <w:wordWrap/>
        <w:overflowPunct/>
        <w:topLinePunct w:val="0"/>
        <w:autoSpaceDE/>
        <w:autoSpaceDN/>
        <w:bidi w:val="0"/>
        <w:snapToGrid/>
        <w:spacing w:beforeAutospacing="0" w:afterAutospacing="0" w:line="500" w:lineRule="exact"/>
        <w:ind w:firstLine="560" w:firstLineChars="200"/>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2.投标保证金核验方式为：投标文件递交的同时，</w:t>
      </w:r>
      <w:r>
        <w:rPr>
          <w:rFonts w:hint="eastAsia" w:ascii="仿宋_GB2312" w:hAnsi="仿宋_GB2312" w:eastAsia="仿宋_GB2312"/>
          <w:color w:val="000000"/>
          <w:sz w:val="28"/>
          <w:szCs w:val="28"/>
          <w:lang w:val="en-US" w:eastAsia="zh-CN"/>
        </w:rPr>
        <w:t>招标人将核对投标保证金的缴纳情况，未在</w:t>
      </w:r>
      <w:r>
        <w:rPr>
          <w:rFonts w:hint="eastAsia" w:ascii="仿宋_GB2312" w:hAnsi="仿宋_GB2312" w:eastAsia="仿宋_GB2312"/>
          <w:color w:val="000000"/>
          <w:sz w:val="28"/>
          <w:szCs w:val="28"/>
        </w:rPr>
        <w:t>开标时间</w:t>
      </w:r>
      <w:r>
        <w:rPr>
          <w:rFonts w:hint="eastAsia" w:ascii="仿宋_GB2312" w:hAnsi="仿宋_GB2312" w:eastAsia="仿宋_GB2312"/>
          <w:color w:val="000000"/>
          <w:sz w:val="28"/>
          <w:szCs w:val="28"/>
          <w:lang w:val="en-US" w:eastAsia="zh-CN"/>
        </w:rPr>
        <w:t>截止前缴纳投标保证金的</w:t>
      </w:r>
      <w:r>
        <w:rPr>
          <w:rFonts w:hint="eastAsia" w:ascii="仿宋_GB2312" w:hAnsi="仿宋_GB2312" w:eastAsia="仿宋_GB2312"/>
          <w:color w:val="000000"/>
          <w:sz w:val="28"/>
          <w:szCs w:val="28"/>
        </w:rPr>
        <w:t>，其投标资格自动取消。</w:t>
      </w:r>
    </w:p>
    <w:p>
      <w:pPr>
        <w:keepNext w:val="0"/>
        <w:keepLines w:val="0"/>
        <w:pageBreakBefore w:val="0"/>
        <w:widowControl w:val="0"/>
        <w:kinsoku/>
        <w:wordWrap/>
        <w:overflowPunct/>
        <w:topLinePunct w:val="0"/>
        <w:autoSpaceDE/>
        <w:autoSpaceDN/>
        <w:bidi w:val="0"/>
        <w:snapToGrid/>
        <w:spacing w:beforeAutospacing="0" w:afterAutospacing="0" w:line="500" w:lineRule="exact"/>
        <w:ind w:firstLine="560" w:firstLineChars="200"/>
        <w:rPr>
          <w:rFonts w:ascii="仿宋_GB2312" w:hAnsi="仿宋_GB2312" w:eastAsia="仿宋_GB2312"/>
          <w:color w:val="000000"/>
          <w:sz w:val="28"/>
          <w:szCs w:val="28"/>
        </w:rPr>
      </w:pPr>
      <w:r>
        <w:rPr>
          <w:rFonts w:ascii="仿宋_GB2312" w:hAnsi="仿宋_GB2312" w:eastAsia="仿宋_GB2312"/>
          <w:color w:val="000000"/>
          <w:sz w:val="28"/>
          <w:szCs w:val="28"/>
        </w:rPr>
        <w:t>3.</w:t>
      </w:r>
      <w:r>
        <w:rPr>
          <w:rFonts w:hint="eastAsia" w:ascii="仿宋_GB2312" w:hAnsi="仿宋_GB2312" w:eastAsia="仿宋_GB2312"/>
          <w:color w:val="000000"/>
          <w:sz w:val="28"/>
          <w:szCs w:val="28"/>
        </w:rPr>
        <w:t>若中标，投标保证金在合同签订后无息退还；未中标单位于</w:t>
      </w:r>
      <w:r>
        <w:rPr>
          <w:rFonts w:hint="eastAsia" w:ascii="仿宋_GB2312" w:hAnsi="仿宋_GB2312" w:eastAsia="仿宋_GB2312"/>
          <w:color w:val="000000"/>
          <w:sz w:val="28"/>
          <w:szCs w:val="28"/>
          <w:lang w:val="en-US" w:eastAsia="zh-CN"/>
        </w:rPr>
        <w:t>三个工作日内</w:t>
      </w:r>
      <w:r>
        <w:rPr>
          <w:rFonts w:hint="eastAsia" w:ascii="仿宋_GB2312" w:hAnsi="仿宋_GB2312" w:eastAsia="仿宋_GB2312"/>
          <w:color w:val="000000"/>
          <w:sz w:val="28"/>
          <w:szCs w:val="28"/>
        </w:rPr>
        <w:t>退还投标保证金（无息退还）。中标单位于签订合同后</w:t>
      </w:r>
      <w:r>
        <w:rPr>
          <w:rFonts w:ascii="仿宋_GB2312" w:hAnsi="仿宋_GB2312" w:eastAsia="仿宋_GB2312"/>
          <w:color w:val="000000"/>
          <w:sz w:val="28"/>
          <w:szCs w:val="28"/>
        </w:rPr>
        <w:t>1</w:t>
      </w:r>
      <w:r>
        <w:rPr>
          <w:rFonts w:hint="eastAsia" w:ascii="仿宋_GB2312" w:hAnsi="仿宋_GB2312" w:eastAsia="仿宋_GB2312"/>
          <w:color w:val="000000"/>
          <w:sz w:val="28"/>
          <w:szCs w:val="28"/>
        </w:rPr>
        <w:t>个工作日内向招标人指定账号缴纳履约保证金</w:t>
      </w:r>
      <w:r>
        <w:rPr>
          <w:rFonts w:hint="eastAsia" w:ascii="仿宋_GB2312" w:hAnsi="仿宋_GB2312" w:eastAsia="仿宋_GB2312"/>
          <w:color w:val="000000"/>
          <w:sz w:val="28"/>
          <w:szCs w:val="28"/>
          <w:lang w:val="en-US" w:eastAsia="zh-CN"/>
        </w:rPr>
        <w:t>2</w:t>
      </w:r>
      <w:r>
        <w:rPr>
          <w:rFonts w:ascii="仿宋_GB2312" w:hAnsi="仿宋_GB2312" w:eastAsia="仿宋_GB2312"/>
          <w:color w:val="000000"/>
          <w:sz w:val="28"/>
          <w:szCs w:val="28"/>
        </w:rPr>
        <w:t>000</w:t>
      </w:r>
      <w:r>
        <w:rPr>
          <w:rFonts w:hint="eastAsia" w:ascii="仿宋_GB2312" w:hAnsi="仿宋_GB2312" w:eastAsia="仿宋_GB2312"/>
          <w:color w:val="000000"/>
          <w:sz w:val="28"/>
          <w:szCs w:val="28"/>
          <w:lang w:val="en-US" w:eastAsia="zh-CN"/>
        </w:rPr>
        <w:t>0</w:t>
      </w:r>
      <w:r>
        <w:rPr>
          <w:rFonts w:hint="eastAsia" w:ascii="仿宋_GB2312" w:hAnsi="仿宋_GB2312" w:eastAsia="仿宋_GB2312"/>
          <w:color w:val="000000"/>
          <w:sz w:val="28"/>
          <w:szCs w:val="28"/>
        </w:rPr>
        <w:t>元。</w:t>
      </w:r>
    </w:p>
    <w:p>
      <w:pPr>
        <w:keepNext w:val="0"/>
        <w:keepLines w:val="0"/>
        <w:pageBreakBefore w:val="0"/>
        <w:widowControl w:val="0"/>
        <w:kinsoku/>
        <w:wordWrap/>
        <w:overflowPunct/>
        <w:topLinePunct w:val="0"/>
        <w:autoSpaceDE/>
        <w:autoSpaceDN/>
        <w:bidi w:val="0"/>
        <w:snapToGrid/>
        <w:spacing w:beforeAutospacing="0" w:afterAutospacing="0" w:line="500" w:lineRule="exact"/>
        <w:ind w:firstLine="560" w:firstLineChars="200"/>
        <w:rPr>
          <w:rFonts w:ascii="仿宋_GB2312" w:hAnsi="仿宋_GB2312" w:eastAsia="仿宋_GB2312"/>
          <w:color w:val="000000"/>
          <w:sz w:val="28"/>
          <w:szCs w:val="28"/>
        </w:rPr>
      </w:pPr>
      <w:r>
        <w:rPr>
          <w:rFonts w:ascii="仿宋_GB2312" w:hAnsi="仿宋_GB2312" w:eastAsia="仿宋_GB2312"/>
          <w:color w:val="000000"/>
          <w:sz w:val="28"/>
          <w:szCs w:val="28"/>
        </w:rPr>
        <w:t>4.</w:t>
      </w:r>
      <w:r>
        <w:rPr>
          <w:rFonts w:hint="eastAsia" w:ascii="仿宋_GB2312" w:hAnsi="仿宋_GB2312" w:eastAsia="仿宋_GB2312"/>
          <w:color w:val="000000"/>
          <w:sz w:val="28"/>
          <w:szCs w:val="28"/>
        </w:rPr>
        <w:t>除不可抗力情况外，投标人发生下列任何情况之一，投标保证金将被没收，给招标人造成的损失超过投标保证金或履约保证金数额的，投标人还应当对超过部分予以赔偿：</w:t>
      </w:r>
    </w:p>
    <w:p>
      <w:pPr>
        <w:keepNext w:val="0"/>
        <w:keepLines w:val="0"/>
        <w:pageBreakBefore w:val="0"/>
        <w:widowControl w:val="0"/>
        <w:kinsoku/>
        <w:wordWrap/>
        <w:overflowPunct/>
        <w:topLinePunct w:val="0"/>
        <w:autoSpaceDE/>
        <w:autoSpaceDN/>
        <w:bidi w:val="0"/>
        <w:snapToGrid/>
        <w:spacing w:beforeAutospacing="0" w:afterAutospacing="0" w:line="500" w:lineRule="exact"/>
        <w:ind w:firstLine="560" w:firstLineChars="200"/>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w:t>
      </w:r>
      <w:r>
        <w:rPr>
          <w:rFonts w:ascii="仿宋_GB2312" w:hAnsi="仿宋_GB2312" w:eastAsia="仿宋_GB2312"/>
          <w:color w:val="000000"/>
          <w:sz w:val="28"/>
          <w:szCs w:val="28"/>
        </w:rPr>
        <w:t>1</w:t>
      </w:r>
      <w:r>
        <w:rPr>
          <w:rFonts w:hint="eastAsia" w:ascii="仿宋_GB2312" w:hAnsi="仿宋_GB2312" w:eastAsia="仿宋_GB2312"/>
          <w:color w:val="000000"/>
          <w:sz w:val="28"/>
          <w:szCs w:val="28"/>
        </w:rPr>
        <w:t>）投标人在投标有效期内撤回其投标；</w:t>
      </w:r>
    </w:p>
    <w:p>
      <w:pPr>
        <w:keepNext w:val="0"/>
        <w:keepLines w:val="0"/>
        <w:pageBreakBefore w:val="0"/>
        <w:widowControl w:val="0"/>
        <w:kinsoku/>
        <w:wordWrap/>
        <w:overflowPunct/>
        <w:topLinePunct w:val="0"/>
        <w:autoSpaceDE/>
        <w:autoSpaceDN/>
        <w:bidi w:val="0"/>
        <w:snapToGrid/>
        <w:spacing w:beforeAutospacing="0" w:afterAutospacing="0" w:line="500" w:lineRule="exact"/>
        <w:ind w:firstLine="560" w:firstLineChars="200"/>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w:t>
      </w:r>
      <w:r>
        <w:rPr>
          <w:rFonts w:ascii="仿宋_GB2312" w:hAnsi="仿宋_GB2312" w:eastAsia="仿宋_GB2312"/>
          <w:color w:val="000000"/>
          <w:sz w:val="28"/>
          <w:szCs w:val="28"/>
        </w:rPr>
        <w:t>2</w:t>
      </w:r>
      <w:r>
        <w:rPr>
          <w:rFonts w:hint="eastAsia" w:ascii="仿宋_GB2312" w:hAnsi="仿宋_GB2312" w:eastAsia="仿宋_GB2312"/>
          <w:color w:val="000000"/>
          <w:sz w:val="28"/>
          <w:szCs w:val="28"/>
        </w:rPr>
        <w:t>）投标人中标后未在规定期限内签订合同；</w:t>
      </w:r>
    </w:p>
    <w:p>
      <w:pPr>
        <w:keepNext w:val="0"/>
        <w:keepLines w:val="0"/>
        <w:pageBreakBefore w:val="0"/>
        <w:widowControl w:val="0"/>
        <w:kinsoku/>
        <w:wordWrap/>
        <w:overflowPunct/>
        <w:topLinePunct w:val="0"/>
        <w:autoSpaceDE/>
        <w:autoSpaceDN/>
        <w:bidi w:val="0"/>
        <w:snapToGrid/>
        <w:spacing w:beforeAutospacing="0" w:afterAutospacing="0" w:line="500" w:lineRule="exact"/>
        <w:ind w:firstLine="560" w:firstLineChars="200"/>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w:t>
      </w:r>
      <w:r>
        <w:rPr>
          <w:rFonts w:ascii="仿宋_GB2312" w:hAnsi="仿宋_GB2312" w:eastAsia="仿宋_GB2312"/>
          <w:color w:val="000000"/>
          <w:sz w:val="28"/>
          <w:szCs w:val="28"/>
        </w:rPr>
        <w:t>3</w:t>
      </w:r>
      <w:r>
        <w:rPr>
          <w:rFonts w:hint="eastAsia" w:ascii="仿宋_GB2312" w:hAnsi="仿宋_GB2312" w:eastAsia="仿宋_GB2312"/>
          <w:color w:val="000000"/>
          <w:sz w:val="28"/>
          <w:szCs w:val="28"/>
        </w:rPr>
        <w:t>）投标人提供的有关资料、资格证书被确认是不真实的；</w:t>
      </w:r>
    </w:p>
    <w:p>
      <w:pPr>
        <w:keepNext w:val="0"/>
        <w:keepLines w:val="0"/>
        <w:pageBreakBefore w:val="0"/>
        <w:widowControl w:val="0"/>
        <w:kinsoku/>
        <w:wordWrap/>
        <w:overflowPunct/>
        <w:topLinePunct w:val="0"/>
        <w:autoSpaceDE/>
        <w:autoSpaceDN/>
        <w:bidi w:val="0"/>
        <w:snapToGrid/>
        <w:spacing w:beforeAutospacing="0" w:afterAutospacing="0" w:line="500" w:lineRule="exact"/>
        <w:ind w:firstLine="560" w:firstLineChars="200"/>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w:t>
      </w:r>
      <w:r>
        <w:rPr>
          <w:rFonts w:ascii="仿宋_GB2312" w:hAnsi="仿宋_GB2312" w:eastAsia="仿宋_GB2312"/>
          <w:color w:val="000000"/>
          <w:sz w:val="28"/>
          <w:szCs w:val="28"/>
        </w:rPr>
        <w:t>4</w:t>
      </w:r>
      <w:r>
        <w:rPr>
          <w:rFonts w:hint="eastAsia" w:ascii="仿宋_GB2312" w:hAnsi="仿宋_GB2312" w:eastAsia="仿宋_GB2312"/>
          <w:color w:val="000000"/>
          <w:sz w:val="28"/>
          <w:szCs w:val="28"/>
        </w:rPr>
        <w:t>）投标人被证明有妨碍其他人公平竞争、损害招标人或者其他投标人合法权益的；</w:t>
      </w:r>
    </w:p>
    <w:p>
      <w:pPr>
        <w:keepNext w:val="0"/>
        <w:keepLines w:val="0"/>
        <w:pageBreakBefore w:val="0"/>
        <w:widowControl w:val="0"/>
        <w:kinsoku/>
        <w:wordWrap/>
        <w:overflowPunct/>
        <w:topLinePunct w:val="0"/>
        <w:autoSpaceDE/>
        <w:autoSpaceDN/>
        <w:bidi w:val="0"/>
        <w:snapToGrid/>
        <w:spacing w:beforeAutospacing="0" w:afterAutospacing="0" w:line="500" w:lineRule="exact"/>
        <w:ind w:firstLine="560" w:firstLineChars="200"/>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w:t>
      </w:r>
      <w:r>
        <w:rPr>
          <w:rFonts w:ascii="仿宋_GB2312" w:hAnsi="仿宋_GB2312" w:eastAsia="仿宋_GB2312"/>
          <w:color w:val="000000"/>
          <w:sz w:val="28"/>
          <w:szCs w:val="28"/>
        </w:rPr>
        <w:t>5</w:t>
      </w:r>
      <w:r>
        <w:rPr>
          <w:rFonts w:hint="eastAsia" w:ascii="仿宋_GB2312" w:hAnsi="仿宋_GB2312" w:eastAsia="仿宋_GB2312"/>
          <w:color w:val="000000"/>
          <w:sz w:val="28"/>
          <w:szCs w:val="28"/>
        </w:rPr>
        <w:t>）投标人故意捏造事实或伪造证明材料，进行虚假恶意投诉或反映的。</w:t>
      </w:r>
    </w:p>
    <w:p>
      <w:pPr>
        <w:keepNext w:val="0"/>
        <w:keepLines w:val="0"/>
        <w:pageBreakBefore w:val="0"/>
        <w:widowControl w:val="0"/>
        <w:kinsoku/>
        <w:wordWrap/>
        <w:overflowPunct/>
        <w:topLinePunct w:val="0"/>
        <w:autoSpaceDE/>
        <w:autoSpaceDN/>
        <w:bidi w:val="0"/>
        <w:snapToGrid/>
        <w:spacing w:beforeAutospacing="0" w:afterAutospacing="0" w:line="500" w:lineRule="exact"/>
        <w:ind w:firstLine="560" w:firstLineChars="200"/>
        <w:rPr>
          <w:rFonts w:ascii="仿宋_GB2312" w:hAnsi="仿宋_GB2312" w:eastAsia="仿宋_GB2312"/>
          <w:color w:val="000000"/>
          <w:sz w:val="28"/>
          <w:szCs w:val="28"/>
        </w:rPr>
      </w:pPr>
      <w:r>
        <w:rPr>
          <w:rFonts w:ascii="仿宋_GB2312" w:hAnsi="仿宋_GB2312" w:eastAsia="仿宋_GB2312"/>
          <w:color w:val="000000"/>
          <w:sz w:val="28"/>
          <w:szCs w:val="28"/>
        </w:rPr>
        <w:t>5.</w:t>
      </w:r>
      <w:r>
        <w:rPr>
          <w:rFonts w:hint="eastAsia" w:ascii="仿宋_GB2312" w:hAnsi="仿宋_GB2312" w:eastAsia="仿宋_GB2312"/>
          <w:color w:val="000000"/>
          <w:sz w:val="28"/>
          <w:szCs w:val="28"/>
        </w:rPr>
        <w:t>履约保证金的退还：中标单位必须严格按照合同要求</w:t>
      </w:r>
      <w:r>
        <w:rPr>
          <w:rFonts w:hint="eastAsia" w:ascii="仿宋_GB2312" w:hAnsi="仿宋_GB2312" w:eastAsia="仿宋_GB2312"/>
          <w:color w:val="000000"/>
          <w:sz w:val="28"/>
          <w:szCs w:val="28"/>
          <w:lang w:val="en-US" w:eastAsia="zh-CN"/>
        </w:rPr>
        <w:t>对废旧物资进行处置</w:t>
      </w:r>
      <w:r>
        <w:rPr>
          <w:rFonts w:hint="eastAsia" w:ascii="仿宋_GB2312" w:hAnsi="仿宋_GB2312" w:eastAsia="仿宋_GB2312"/>
          <w:color w:val="000000"/>
          <w:sz w:val="28"/>
          <w:szCs w:val="28"/>
        </w:rPr>
        <w:t>，在招标人对其相关清运工作结束后验收合格，招标人认定本项目各项工作完成后，才能全额退还（无息）。</w:t>
      </w:r>
    </w:p>
    <w:p>
      <w:pPr>
        <w:snapToGrid w:val="0"/>
        <w:spacing w:beforeAutospacing="0" w:afterAutospacing="0" w:line="500" w:lineRule="exact"/>
        <w:ind w:firstLine="562" w:firstLineChars="200"/>
        <w:rPr>
          <w:rFonts w:ascii="仿宋_GB2312" w:hAnsi="??" w:eastAsia="仿宋_GB2312"/>
          <w:b/>
          <w:bCs/>
          <w:color w:val="000000"/>
          <w:sz w:val="28"/>
          <w:szCs w:val="28"/>
        </w:rPr>
      </w:pPr>
      <w:r>
        <w:rPr>
          <w:rFonts w:ascii="仿宋_GB2312" w:hAnsi="??" w:eastAsia="仿宋_GB2312"/>
          <w:b/>
          <w:bCs/>
          <w:color w:val="000000"/>
          <w:sz w:val="28"/>
          <w:szCs w:val="28"/>
        </w:rPr>
        <w:t>6、</w:t>
      </w:r>
      <w:r>
        <w:rPr>
          <w:rFonts w:hint="eastAsia" w:ascii="仿宋_GB2312" w:hAnsi="??" w:eastAsia="仿宋_GB2312"/>
          <w:b/>
          <w:bCs/>
          <w:color w:val="000000"/>
          <w:sz w:val="28"/>
          <w:szCs w:val="28"/>
        </w:rPr>
        <w:t>招标（采购）资料费</w:t>
      </w:r>
      <w:r>
        <w:rPr>
          <w:rFonts w:ascii="仿宋_GB2312" w:hAnsi="??" w:eastAsia="仿宋_GB2312"/>
          <w:b/>
          <w:bCs/>
          <w:color w:val="000000"/>
          <w:sz w:val="28"/>
          <w:szCs w:val="28"/>
        </w:rPr>
        <w:t xml:space="preserve"> 200 </w:t>
      </w:r>
      <w:r>
        <w:rPr>
          <w:rFonts w:hint="eastAsia" w:ascii="仿宋_GB2312" w:hAnsi="??" w:eastAsia="仿宋_GB2312"/>
          <w:b/>
          <w:bCs/>
          <w:color w:val="000000"/>
          <w:sz w:val="28"/>
          <w:szCs w:val="28"/>
        </w:rPr>
        <w:t>元，投标人交纳的招标（采购）资料费，售后不退</w:t>
      </w:r>
      <w:r>
        <w:rPr>
          <w:rFonts w:hint="eastAsia" w:ascii="仿宋_GB2312" w:hAnsi="??" w:eastAsia="仿宋_GB2312"/>
          <w:b/>
          <w:bCs/>
          <w:color w:val="000000"/>
          <w:sz w:val="28"/>
          <w:szCs w:val="28"/>
          <w:lang w:eastAsia="zh-CN"/>
        </w:rPr>
        <w:t>（参加</w:t>
      </w:r>
      <w:r>
        <w:rPr>
          <w:rFonts w:hint="eastAsia" w:ascii="仿宋_GB2312" w:hAnsi="??" w:eastAsia="仿宋_GB2312"/>
          <w:b/>
          <w:bCs/>
          <w:color w:val="000000"/>
          <w:sz w:val="28"/>
          <w:szCs w:val="28"/>
          <w:lang w:val="en-US" w:eastAsia="zh-CN"/>
        </w:rPr>
        <w:t>过本项目第一次招标的单位不需要缴纳</w:t>
      </w:r>
      <w:r>
        <w:rPr>
          <w:rFonts w:hint="eastAsia" w:ascii="仿宋_GB2312" w:hAnsi="??" w:eastAsia="仿宋_GB2312"/>
          <w:b/>
          <w:bCs/>
          <w:color w:val="000000"/>
          <w:sz w:val="28"/>
          <w:szCs w:val="28"/>
          <w:lang w:eastAsia="zh-CN"/>
        </w:rPr>
        <w:t>）</w:t>
      </w:r>
      <w:r>
        <w:rPr>
          <w:rFonts w:hint="eastAsia" w:ascii="仿宋_GB2312" w:hAnsi="??" w:eastAsia="仿宋_GB2312"/>
          <w:b/>
          <w:bCs/>
          <w:color w:val="000000"/>
          <w:sz w:val="28"/>
          <w:szCs w:val="28"/>
        </w:rPr>
        <w:t>。</w:t>
      </w:r>
    </w:p>
    <w:p>
      <w:pPr>
        <w:spacing w:beforeAutospacing="0" w:afterAutospacing="0" w:line="500" w:lineRule="exact"/>
        <w:ind w:firstLine="562" w:firstLineChars="200"/>
        <w:rPr>
          <w:rFonts w:hint="eastAsia" w:ascii="黑体" w:hAnsi="黑体" w:eastAsia="黑体"/>
          <w:b/>
          <w:bCs/>
          <w:color w:val="000000"/>
          <w:sz w:val="28"/>
          <w:szCs w:val="28"/>
          <w:lang w:eastAsia="zh-CN"/>
        </w:rPr>
      </w:pPr>
      <w:r>
        <w:rPr>
          <w:rFonts w:hint="eastAsia" w:ascii="黑体" w:hAnsi="黑体" w:eastAsia="黑体"/>
          <w:b/>
          <w:bCs/>
          <w:color w:val="000000"/>
          <w:sz w:val="28"/>
          <w:szCs w:val="28"/>
          <w:lang w:eastAsia="zh-CN"/>
        </w:rPr>
        <w:t>七、疫情防控要求</w:t>
      </w:r>
    </w:p>
    <w:p>
      <w:pPr>
        <w:shd w:val="clear" w:color="auto" w:fill="FFFFFF"/>
        <w:spacing w:beforeAutospacing="0" w:afterAutospacing="0" w:line="500" w:lineRule="exact"/>
        <w:ind w:firstLine="560" w:firstLineChars="200"/>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因疫情防控需要，为确保校园安全投标人进入江苏省盐城技师学院</w:t>
      </w:r>
      <w:r>
        <w:rPr>
          <w:rFonts w:hint="eastAsia" w:ascii="仿宋_GB2312" w:hAnsi="仿宋_GB2312" w:eastAsia="仿宋_GB2312"/>
          <w:color w:val="000000"/>
          <w:sz w:val="28"/>
          <w:szCs w:val="28"/>
          <w:lang w:eastAsia="zh-CN"/>
        </w:rPr>
        <w:t>文港中路</w:t>
      </w:r>
      <w:r>
        <w:rPr>
          <w:rFonts w:hint="eastAsia" w:ascii="仿宋_GB2312" w:hAnsi="仿宋_GB2312" w:eastAsia="仿宋_GB2312"/>
          <w:color w:val="000000"/>
          <w:sz w:val="28"/>
          <w:szCs w:val="28"/>
        </w:rPr>
        <w:t>校区时应服从下列疫情防控措施：</w:t>
      </w:r>
    </w:p>
    <w:p>
      <w:pPr>
        <w:spacing w:beforeAutospacing="0" w:afterAutospacing="0" w:line="500" w:lineRule="exact"/>
        <w:ind w:firstLine="560" w:firstLineChars="200"/>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（1）投标人从学校</w:t>
      </w:r>
      <w:r>
        <w:rPr>
          <w:rFonts w:hint="eastAsia" w:ascii="仿宋_GB2312" w:hAnsi="仿宋_GB2312" w:eastAsia="仿宋_GB2312"/>
          <w:color w:val="000000"/>
          <w:sz w:val="28"/>
          <w:szCs w:val="28"/>
          <w:lang w:eastAsia="zh-CN"/>
        </w:rPr>
        <w:t>西</w:t>
      </w:r>
      <w:r>
        <w:rPr>
          <w:rFonts w:hint="eastAsia" w:ascii="仿宋_GB2312" w:hAnsi="仿宋_GB2312" w:eastAsia="仿宋_GB2312"/>
          <w:color w:val="000000"/>
          <w:sz w:val="28"/>
          <w:szCs w:val="28"/>
        </w:rPr>
        <w:t>大门进出；投标人车辆一律不得进入校园。</w:t>
      </w:r>
    </w:p>
    <w:p>
      <w:pPr>
        <w:spacing w:beforeAutospacing="0" w:afterAutospacing="0" w:line="500" w:lineRule="exact"/>
        <w:ind w:firstLine="560" w:firstLineChars="200"/>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（2）各投标人项目授权代表限1人进入校园；项目授权代表进入校园时须自行配戴口罩、做好手部消毒及投标文件等消毒防护工作。</w:t>
      </w:r>
    </w:p>
    <w:p>
      <w:pPr>
        <w:spacing w:beforeAutospacing="0" w:afterAutospacing="0" w:line="500" w:lineRule="exact"/>
        <w:ind w:firstLine="560" w:firstLineChars="200"/>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（3）投标人进入校园前须在</w:t>
      </w:r>
      <w:r>
        <w:rPr>
          <w:rFonts w:hint="eastAsia" w:ascii="仿宋_GB2312" w:hAnsi="仿宋_GB2312" w:eastAsia="仿宋_GB2312"/>
          <w:color w:val="000000"/>
          <w:sz w:val="28"/>
          <w:szCs w:val="28"/>
          <w:lang w:eastAsia="zh-CN"/>
        </w:rPr>
        <w:t>西</w:t>
      </w:r>
      <w:r>
        <w:rPr>
          <w:rFonts w:hint="eastAsia" w:ascii="仿宋_GB2312" w:hAnsi="仿宋_GB2312" w:eastAsia="仿宋_GB2312"/>
          <w:color w:val="000000"/>
          <w:sz w:val="28"/>
          <w:szCs w:val="28"/>
        </w:rPr>
        <w:t>大门外相关工作人员处进行信息实名登记并接受体温测量（体温异常者拒绝进入校园），主动出示有效“健康码”（非绿色健康码拒绝进入校园），出示本人近14天的出行轨迹（可通过手机短信查询）</w:t>
      </w:r>
      <w:r>
        <w:rPr>
          <w:rFonts w:hint="eastAsia" w:ascii="仿宋_GB2312" w:hAnsi="仿宋_GB2312" w:eastAsia="仿宋_GB2312"/>
          <w:color w:val="000000"/>
          <w:sz w:val="28"/>
          <w:szCs w:val="28"/>
          <w:lang w:val="en-US" w:eastAsia="zh-CN"/>
        </w:rPr>
        <w:t>和</w:t>
      </w:r>
      <w:r>
        <w:rPr>
          <w:rFonts w:hint="eastAsia" w:ascii="仿宋_GB2312" w:hAnsi="仿宋_GB2312" w:eastAsia="仿宋_GB2312"/>
          <w:b/>
          <w:bCs/>
          <w:color w:val="000000"/>
          <w:sz w:val="32"/>
          <w:szCs w:val="32"/>
          <w:lang w:val="en-US" w:eastAsia="zh-CN"/>
        </w:rPr>
        <w:t>24小时以内的核酸检测阴性证明(盐城市外人员还需提供实施3天3检且每次间隔24小时及以上的证明材料）</w:t>
      </w:r>
      <w:r>
        <w:rPr>
          <w:rFonts w:hint="eastAsia" w:ascii="仿宋_GB2312" w:hAnsi="仿宋_GB2312" w:eastAsia="仿宋_GB2312"/>
          <w:color w:val="000000"/>
          <w:sz w:val="28"/>
          <w:szCs w:val="28"/>
        </w:rPr>
        <w:t>，来校前14天内有疫情中高风险疫区（以开标前一日权威发布的疫情风险等级区域划分为依据）旅居史的人员，按照疾控部门要求执行。请投标人注意投标截止时间，规范佩戴口罩，提早准备好疫情防控登记的各项证明。如有疫情防控新要求，按最新要求执行。</w:t>
      </w:r>
    </w:p>
    <w:p>
      <w:pPr>
        <w:spacing w:beforeAutospacing="0" w:afterAutospacing="0" w:line="500" w:lineRule="exact"/>
        <w:ind w:firstLine="560" w:firstLineChars="200"/>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（4）投标人进入校园后应在指定地点参与投标活动，不到非相关场所活动；投标工作结束后应立即离开校园，不逗留。</w:t>
      </w:r>
    </w:p>
    <w:p>
      <w:pPr>
        <w:spacing w:beforeAutospacing="0" w:afterAutospacing="0" w:line="520" w:lineRule="exact"/>
        <w:ind w:firstLine="5880" w:firstLineChars="2100"/>
        <w:jc w:val="both"/>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202</w:t>
      </w:r>
      <w:r>
        <w:rPr>
          <w:rFonts w:hint="eastAsia" w:ascii="仿宋_GB2312" w:hAnsi="仿宋_GB2312" w:eastAsia="仿宋_GB2312"/>
          <w:color w:val="000000"/>
          <w:sz w:val="28"/>
          <w:szCs w:val="28"/>
          <w:lang w:val="en-US" w:eastAsia="zh-CN"/>
        </w:rPr>
        <w:t>2</w:t>
      </w:r>
      <w:r>
        <w:rPr>
          <w:rFonts w:hint="eastAsia" w:ascii="仿宋_GB2312" w:hAnsi="仿宋_GB2312" w:eastAsia="仿宋_GB2312"/>
          <w:color w:val="000000"/>
          <w:sz w:val="28"/>
          <w:szCs w:val="28"/>
        </w:rPr>
        <w:t>年</w:t>
      </w:r>
      <w:r>
        <w:rPr>
          <w:rFonts w:hint="eastAsia" w:ascii="仿宋_GB2312" w:hAnsi="仿宋_GB2312" w:eastAsia="仿宋_GB2312"/>
          <w:color w:val="000000"/>
          <w:sz w:val="28"/>
          <w:szCs w:val="28"/>
          <w:lang w:val="en-US" w:eastAsia="zh-CN"/>
        </w:rPr>
        <w:t>11</w:t>
      </w:r>
      <w:r>
        <w:rPr>
          <w:rFonts w:hint="eastAsia" w:ascii="仿宋_GB2312" w:hAnsi="仿宋_GB2312" w:eastAsia="仿宋_GB2312"/>
          <w:color w:val="000000"/>
          <w:sz w:val="28"/>
          <w:szCs w:val="28"/>
        </w:rPr>
        <w:t>月</w:t>
      </w:r>
      <w:r>
        <w:rPr>
          <w:rFonts w:hint="eastAsia" w:ascii="仿宋_GB2312" w:hAnsi="仿宋_GB2312" w:eastAsia="仿宋_GB2312"/>
          <w:color w:val="000000"/>
          <w:sz w:val="28"/>
          <w:szCs w:val="28"/>
          <w:lang w:val="en-US" w:eastAsia="zh-CN"/>
        </w:rPr>
        <w:t>7日</w:t>
      </w:r>
    </w:p>
    <w:p>
      <w:pPr>
        <w:jc w:val="center"/>
        <w:rPr>
          <w:rFonts w:ascii="黑体" w:eastAsia="黑体"/>
          <w:color w:val="000000"/>
          <w:sz w:val="44"/>
          <w:szCs w:val="44"/>
        </w:rPr>
      </w:pPr>
      <w:r>
        <w:rPr>
          <w:rFonts w:ascii="黑体" w:eastAsia="黑体"/>
          <w:color w:val="000000"/>
          <w:sz w:val="44"/>
          <w:szCs w:val="44"/>
        </w:rPr>
        <w:br w:type="page"/>
      </w:r>
      <w:r>
        <w:rPr>
          <w:rFonts w:hint="eastAsia" w:ascii="黑体" w:eastAsia="黑体"/>
          <w:color w:val="000000"/>
          <w:sz w:val="44"/>
          <w:szCs w:val="44"/>
          <w:lang w:val="en-US" w:eastAsia="zh-CN"/>
        </w:rPr>
        <w:t>报价表</w:t>
      </w:r>
    </w:p>
    <w:p>
      <w:pP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投标人名称（盖章）：</w:t>
      </w:r>
    </w:p>
    <w:tbl>
      <w:tblPr>
        <w:tblStyle w:val="2"/>
        <w:tblW w:w="0" w:type="auto"/>
        <w:jc w:val="center"/>
        <w:tblLayout w:type="fixed"/>
        <w:tblCellMar>
          <w:top w:w="0" w:type="dxa"/>
          <w:left w:w="108" w:type="dxa"/>
          <w:bottom w:w="0" w:type="dxa"/>
          <w:right w:w="108" w:type="dxa"/>
        </w:tblCellMar>
      </w:tblPr>
      <w:tblGrid>
        <w:gridCol w:w="2592"/>
        <w:gridCol w:w="4145"/>
        <w:gridCol w:w="1827"/>
        <w:gridCol w:w="873"/>
      </w:tblGrid>
      <w:tr>
        <w:tblPrEx>
          <w:tblCellMar>
            <w:top w:w="0" w:type="dxa"/>
            <w:left w:w="108" w:type="dxa"/>
            <w:bottom w:w="0" w:type="dxa"/>
            <w:right w:w="108" w:type="dxa"/>
          </w:tblCellMar>
        </w:tblPrEx>
        <w:trPr>
          <w:trHeight w:val="1184" w:hRule="atLeast"/>
          <w:jc w:val="center"/>
        </w:trPr>
        <w:tc>
          <w:tcPr>
            <w:tcW w:w="259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_GB2312" w:hAnsi="仿宋_GB2312" w:eastAsia="仿宋_GB2312"/>
                <w:b/>
                <w:bCs/>
                <w:color w:val="000000"/>
                <w:sz w:val="28"/>
                <w:szCs w:val="28"/>
              </w:rPr>
            </w:pPr>
            <w:r>
              <w:rPr>
                <w:rFonts w:hint="eastAsia" w:ascii="仿宋_GB2312" w:hAnsi="仿宋_GB2312" w:eastAsia="仿宋_GB2312"/>
                <w:b/>
                <w:bCs/>
                <w:color w:val="000000"/>
                <w:sz w:val="28"/>
                <w:szCs w:val="28"/>
              </w:rPr>
              <w:t>项目名称</w:t>
            </w:r>
          </w:p>
        </w:tc>
        <w:tc>
          <w:tcPr>
            <w:tcW w:w="41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_GB2312" w:hAnsi="仿宋_GB2312" w:eastAsia="仿宋_GB2312"/>
                <w:b/>
                <w:bCs/>
                <w:color w:val="000000"/>
                <w:sz w:val="28"/>
                <w:szCs w:val="28"/>
              </w:rPr>
            </w:pPr>
            <w:r>
              <w:rPr>
                <w:rFonts w:hint="eastAsia" w:ascii="仿宋_GB2312" w:hAnsi="仿宋_GB2312" w:eastAsia="仿宋_GB2312"/>
                <w:b/>
                <w:bCs/>
                <w:color w:val="000000"/>
                <w:sz w:val="28"/>
                <w:szCs w:val="28"/>
              </w:rPr>
              <w:t>投标报价</w:t>
            </w:r>
          </w:p>
        </w:tc>
        <w:tc>
          <w:tcPr>
            <w:tcW w:w="1827"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_GB2312" w:hAnsi="仿宋_GB2312" w:eastAsia="仿宋_GB2312"/>
                <w:b/>
                <w:bCs/>
                <w:color w:val="000000"/>
                <w:sz w:val="28"/>
                <w:szCs w:val="28"/>
                <w:lang w:val="en-US" w:eastAsia="zh-CN"/>
              </w:rPr>
            </w:pPr>
            <w:r>
              <w:rPr>
                <w:rFonts w:hint="eastAsia" w:ascii="仿宋_GB2312" w:hAnsi="仿宋_GB2312" w:eastAsia="仿宋_GB2312"/>
                <w:b/>
                <w:bCs/>
                <w:color w:val="000000"/>
                <w:sz w:val="28"/>
                <w:szCs w:val="28"/>
                <w:lang w:val="en-US" w:eastAsia="zh-CN"/>
              </w:rPr>
              <w:t>工期</w:t>
            </w:r>
          </w:p>
        </w:tc>
        <w:tc>
          <w:tcPr>
            <w:tcW w:w="8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_GB2312" w:hAnsi="仿宋_GB2312" w:eastAsia="仿宋_GB2312"/>
                <w:b/>
                <w:bCs/>
                <w:color w:val="000000"/>
                <w:sz w:val="28"/>
                <w:szCs w:val="28"/>
              </w:rPr>
            </w:pPr>
            <w:r>
              <w:rPr>
                <w:rFonts w:hint="eastAsia" w:ascii="仿宋_GB2312" w:hAnsi="仿宋_GB2312" w:eastAsia="仿宋_GB2312"/>
                <w:b/>
                <w:bCs/>
                <w:color w:val="000000"/>
                <w:sz w:val="28"/>
                <w:szCs w:val="28"/>
              </w:rPr>
              <w:t>备注</w:t>
            </w:r>
          </w:p>
        </w:tc>
      </w:tr>
      <w:tr>
        <w:tblPrEx>
          <w:tblCellMar>
            <w:top w:w="0" w:type="dxa"/>
            <w:left w:w="108" w:type="dxa"/>
            <w:bottom w:w="0" w:type="dxa"/>
            <w:right w:w="108" w:type="dxa"/>
          </w:tblCellMar>
        </w:tblPrEx>
        <w:trPr>
          <w:trHeight w:val="1620" w:hRule="atLeast"/>
          <w:jc w:val="center"/>
        </w:trPr>
        <w:tc>
          <w:tcPr>
            <w:tcW w:w="2592"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_GB2312" w:hAnsi="仿宋_GB2312" w:eastAsia="仿宋_GB2312"/>
                <w:color w:val="000000"/>
                <w:sz w:val="28"/>
                <w:szCs w:val="28"/>
                <w:lang w:val="en-US" w:eastAsia="zh-CN"/>
              </w:rPr>
            </w:pPr>
            <w:r>
              <w:rPr>
                <w:rFonts w:hint="eastAsia" w:ascii="仿宋_GB2312" w:hAnsi="仿宋_GB2312" w:eastAsia="仿宋_GB2312"/>
                <w:color w:val="000000"/>
                <w:sz w:val="28"/>
                <w:szCs w:val="28"/>
                <w:lang w:val="en-US" w:eastAsia="zh-CN"/>
              </w:rPr>
              <w:t>文港中路校区部分废旧物资处置</w:t>
            </w:r>
            <w:r>
              <w:rPr>
                <w:rFonts w:hint="eastAsia" w:ascii="仿宋_GB2312" w:hAnsi="仿宋_GB2312" w:eastAsia="仿宋_GB2312"/>
                <w:color w:val="000000"/>
                <w:sz w:val="28"/>
                <w:szCs w:val="28"/>
              </w:rPr>
              <w:t>公告</w:t>
            </w:r>
          </w:p>
        </w:tc>
        <w:tc>
          <w:tcPr>
            <w:tcW w:w="41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大写：                    元</w:t>
            </w:r>
          </w:p>
        </w:tc>
        <w:tc>
          <w:tcPr>
            <w:tcW w:w="1827" w:type="dxa"/>
            <w:vMerge w:val="restart"/>
            <w:tcBorders>
              <w:top w:val="single" w:color="000000" w:sz="4" w:space="0"/>
              <w:left w:val="single" w:color="000000" w:sz="4" w:space="0"/>
              <w:right w:val="single" w:color="000000" w:sz="4" w:space="0"/>
            </w:tcBorders>
            <w:vAlign w:val="center"/>
          </w:tcPr>
          <w:p>
            <w:pPr>
              <w:jc w:val="center"/>
              <w:rPr>
                <w:rFonts w:hint="eastAsia" w:ascii="仿宋_GB2312" w:hAnsi="Times New Roman" w:eastAsia="仿宋_GB2312"/>
                <w:color w:val="000000"/>
                <w:sz w:val="28"/>
                <w:szCs w:val="28"/>
                <w:lang w:val="en-US" w:eastAsia="zh-CN"/>
              </w:rPr>
            </w:pPr>
            <w:r>
              <w:rPr>
                <w:rFonts w:hint="eastAsia" w:ascii="仿宋_GB2312" w:hAnsi="Times New Roman" w:eastAsia="仿宋_GB2312"/>
                <w:color w:val="000000"/>
                <w:sz w:val="28"/>
                <w:szCs w:val="28"/>
                <w:lang w:val="en-US" w:eastAsia="zh-CN"/>
              </w:rPr>
              <w:t>3</w:t>
            </w:r>
            <w:r>
              <w:rPr>
                <w:rFonts w:hint="eastAsia" w:ascii="仿宋_GB2312" w:hAnsi="Times New Roman" w:eastAsia="仿宋_GB2312"/>
                <w:color w:val="000000"/>
                <w:sz w:val="28"/>
                <w:szCs w:val="28"/>
              </w:rPr>
              <w:t>日内</w:t>
            </w:r>
            <w:r>
              <w:rPr>
                <w:rFonts w:hint="eastAsia" w:ascii="仿宋_GB2312" w:hAnsi="Times New Roman" w:eastAsia="仿宋_GB2312"/>
                <w:color w:val="000000"/>
                <w:sz w:val="28"/>
                <w:szCs w:val="28"/>
                <w:lang w:eastAsia="zh-CN"/>
              </w:rPr>
              <w:t>完成货物搬运</w:t>
            </w:r>
          </w:p>
        </w:tc>
        <w:tc>
          <w:tcPr>
            <w:tcW w:w="873"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center"/>
              <w:rPr>
                <w:rFonts w:hint="eastAsia" w:ascii="仿宋_GB2312" w:hAnsi="仿宋_GB2312" w:eastAsia="仿宋_GB2312"/>
                <w:color w:val="000000"/>
                <w:sz w:val="28"/>
                <w:szCs w:val="28"/>
              </w:rPr>
            </w:pPr>
          </w:p>
        </w:tc>
      </w:tr>
      <w:tr>
        <w:tblPrEx>
          <w:tblCellMar>
            <w:top w:w="0" w:type="dxa"/>
            <w:left w:w="108" w:type="dxa"/>
            <w:bottom w:w="0" w:type="dxa"/>
            <w:right w:w="108" w:type="dxa"/>
          </w:tblCellMar>
        </w:tblPrEx>
        <w:trPr>
          <w:trHeight w:val="1290" w:hRule="atLeast"/>
          <w:jc w:val="center"/>
        </w:trPr>
        <w:tc>
          <w:tcPr>
            <w:tcW w:w="2592"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color w:val="000000"/>
              </w:rPr>
            </w:pPr>
          </w:p>
        </w:tc>
        <w:tc>
          <w:tcPr>
            <w:tcW w:w="414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jc w:val="left"/>
              <w:rPr>
                <w:rFonts w:hint="eastAsia" w:ascii="仿宋_GB2312" w:hAnsi="仿宋_GB2312" w:eastAsia="仿宋_GB2312"/>
                <w:color w:val="000000"/>
                <w:sz w:val="28"/>
                <w:szCs w:val="28"/>
              </w:rPr>
            </w:pPr>
            <w:r>
              <w:rPr>
                <w:rFonts w:hint="eastAsia" w:ascii="仿宋_GB2312" w:hAnsi="仿宋_GB2312" w:eastAsia="仿宋_GB2312"/>
                <w:color w:val="000000"/>
                <w:sz w:val="28"/>
                <w:szCs w:val="28"/>
              </w:rPr>
              <w:t>小写：                    元</w:t>
            </w:r>
          </w:p>
        </w:tc>
        <w:tc>
          <w:tcPr>
            <w:tcW w:w="1827" w:type="dxa"/>
            <w:vMerge w:val="continue"/>
            <w:tcBorders>
              <w:left w:val="single" w:color="000000" w:sz="4" w:space="0"/>
              <w:bottom w:val="single" w:color="000000" w:sz="4" w:space="0"/>
              <w:right w:val="single" w:color="000000" w:sz="4" w:space="0"/>
            </w:tcBorders>
            <w:vAlign w:val="top"/>
          </w:tcPr>
          <w:p>
            <w:pPr>
              <w:rPr>
                <w:rFonts w:hint="eastAsia" w:ascii="仿宋_GB2312" w:hAnsi="仿宋_GB2312" w:eastAsia="仿宋_GB2312"/>
                <w:color w:val="000000"/>
              </w:rPr>
            </w:pPr>
          </w:p>
        </w:tc>
        <w:tc>
          <w:tcPr>
            <w:tcW w:w="873"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rPr>
                <w:rFonts w:hint="eastAsia" w:ascii="仿宋_GB2312" w:hAnsi="仿宋_GB2312" w:eastAsia="仿宋_GB2312"/>
                <w:color w:val="000000"/>
              </w:rPr>
            </w:pPr>
          </w:p>
        </w:tc>
      </w:tr>
    </w:tbl>
    <w:p>
      <w:pPr>
        <w:widowControl/>
        <w:pBdr>
          <w:top w:val="none" w:color="000000" w:sz="0" w:space="3"/>
          <w:left w:val="none" w:color="000000" w:sz="0" w:space="3"/>
          <w:bottom w:val="none" w:color="000000" w:sz="0" w:space="3"/>
          <w:right w:val="none" w:color="000000" w:sz="0" w:space="3"/>
          <w:between w:val="none" w:color="000000" w:sz="0" w:space="0"/>
        </w:pBdr>
        <w:shd w:val="clear" w:color="000000" w:fill="FFFFFF"/>
        <w:spacing w:beforeAutospacing="0" w:afterAutospacing="0" w:line="360" w:lineRule="auto"/>
        <w:ind w:firstLine="562" w:firstLineChars="200"/>
        <w:rPr>
          <w:rFonts w:hint="eastAsia" w:ascii="仿宋_GB2312" w:hAnsi="仿宋_GB2312" w:eastAsia="仿宋_GB2312"/>
          <w:b/>
          <w:bCs/>
          <w:color w:val="000000"/>
          <w:sz w:val="28"/>
          <w:szCs w:val="28"/>
        </w:rPr>
      </w:pPr>
      <w:r>
        <w:rPr>
          <w:rFonts w:hint="eastAsia" w:ascii="仿宋_GB2312" w:hAnsi="仿宋_GB2312" w:eastAsia="仿宋_GB2312"/>
          <w:b/>
          <w:bCs/>
          <w:color w:val="000000"/>
          <w:sz w:val="28"/>
          <w:szCs w:val="28"/>
        </w:rPr>
        <w:t>询价回复函中的报价应为完成该项目工作全部内容[即</w:t>
      </w:r>
      <w:r>
        <w:rPr>
          <w:rFonts w:hint="eastAsia" w:ascii="仿宋_GB2312" w:hAnsi="仿宋_GB2312" w:eastAsia="仿宋_GB2312"/>
          <w:b/>
          <w:bCs/>
          <w:color w:val="000000"/>
          <w:sz w:val="28"/>
          <w:szCs w:val="28"/>
          <w:lang w:eastAsia="zh-CN"/>
        </w:rPr>
        <w:t>废旧物资出售</w:t>
      </w:r>
      <w:r>
        <w:rPr>
          <w:rFonts w:hint="eastAsia" w:ascii="仿宋_GB2312" w:hAnsi="仿宋_GB2312" w:eastAsia="仿宋_GB2312"/>
          <w:b/>
          <w:bCs/>
          <w:color w:val="000000"/>
          <w:sz w:val="28"/>
          <w:szCs w:val="28"/>
        </w:rPr>
        <w:t>费用、</w:t>
      </w:r>
      <w:r>
        <w:rPr>
          <w:rFonts w:hint="eastAsia" w:ascii="仿宋_GB2312" w:hAnsi="仿宋_GB2312" w:eastAsia="仿宋_GB2312"/>
          <w:b/>
          <w:bCs/>
          <w:color w:val="000000"/>
          <w:sz w:val="28"/>
          <w:szCs w:val="28"/>
          <w:lang w:eastAsia="zh-CN"/>
        </w:rPr>
        <w:t>人工</w:t>
      </w:r>
      <w:r>
        <w:rPr>
          <w:rFonts w:hint="eastAsia" w:ascii="仿宋_GB2312" w:hAnsi="仿宋_GB2312" w:eastAsia="仿宋_GB2312"/>
          <w:b/>
          <w:bCs/>
          <w:color w:val="000000"/>
          <w:sz w:val="28"/>
          <w:szCs w:val="28"/>
        </w:rPr>
        <w:t>、运输、</w:t>
      </w:r>
      <w:r>
        <w:rPr>
          <w:rFonts w:hint="eastAsia" w:ascii="仿宋_GB2312" w:hAnsi="仿宋_GB2312" w:eastAsia="仿宋_GB2312"/>
          <w:b/>
          <w:bCs/>
          <w:color w:val="000000"/>
          <w:sz w:val="28"/>
          <w:szCs w:val="28"/>
          <w:lang w:eastAsia="zh-CN"/>
        </w:rPr>
        <w:t>打扫场地、</w:t>
      </w:r>
      <w:r>
        <w:rPr>
          <w:rFonts w:hint="eastAsia" w:ascii="仿宋_GB2312" w:hAnsi="仿宋_GB2312" w:eastAsia="仿宋_GB2312"/>
          <w:b/>
          <w:bCs/>
          <w:color w:val="000000"/>
          <w:sz w:val="28"/>
          <w:szCs w:val="28"/>
        </w:rPr>
        <w:t>税金、保险等一切相关费用]所发生的人、材、机、管理、利润、税金等全部费用，表中的报价为总报价。</w:t>
      </w:r>
    </w:p>
    <w:p>
      <w:pPr>
        <w:spacing w:beforeAutospacing="0" w:afterAutospacing="0" w:line="520" w:lineRule="exact"/>
        <w:ind w:firstLine="3840"/>
        <w:rPr>
          <w:rFonts w:hint="eastAsia" w:ascii="仿宋_GB2312" w:hAnsi="仿宋_GB2312" w:eastAsia="仿宋_GB2312"/>
          <w:color w:val="000000"/>
          <w:sz w:val="32"/>
        </w:rPr>
      </w:pPr>
    </w:p>
    <w:p>
      <w:pPr>
        <w:spacing w:beforeAutospacing="0" w:afterAutospacing="0" w:line="520" w:lineRule="exact"/>
        <w:ind w:firstLine="3840"/>
        <w:rPr>
          <w:rFonts w:hint="eastAsia" w:ascii="仿宋_GB2312" w:hAnsi="仿宋_GB2312" w:eastAsia="仿宋_GB2312"/>
          <w:color w:val="000000"/>
          <w:sz w:val="32"/>
        </w:rPr>
      </w:pPr>
    </w:p>
    <w:p>
      <w:pPr>
        <w:spacing w:beforeAutospacing="0" w:afterAutospacing="0" w:line="520" w:lineRule="exact"/>
        <w:ind w:firstLine="3840"/>
        <w:rPr>
          <w:rFonts w:hint="eastAsia" w:ascii="仿宋_GB2312" w:hAnsi="仿宋_GB2312" w:eastAsia="仿宋_GB2312"/>
          <w:color w:val="000000"/>
          <w:sz w:val="32"/>
        </w:rPr>
      </w:pPr>
      <w:r>
        <w:rPr>
          <w:rFonts w:hint="eastAsia" w:ascii="仿宋_GB2312" w:hAnsi="仿宋_GB2312" w:eastAsia="仿宋_GB2312"/>
          <w:color w:val="000000"/>
          <w:sz w:val="32"/>
        </w:rPr>
        <w:t>投标单位（盖 章）：</w:t>
      </w:r>
    </w:p>
    <w:p>
      <w:pPr>
        <w:spacing w:beforeAutospacing="0" w:afterAutospacing="0" w:line="520" w:lineRule="exact"/>
        <w:jc w:val="center"/>
        <w:rPr>
          <w:rFonts w:hint="eastAsia" w:ascii="仿宋_GB2312" w:hAnsi="仿宋_GB2312" w:eastAsia="仿宋_GB2312"/>
          <w:color w:val="000000"/>
          <w:sz w:val="32"/>
        </w:rPr>
      </w:pPr>
      <w:r>
        <w:rPr>
          <w:rFonts w:hint="eastAsia" w:ascii="仿宋_GB2312" w:hAnsi="仿宋_GB2312" w:eastAsia="仿宋_GB2312"/>
          <w:color w:val="000000"/>
          <w:sz w:val="32"/>
        </w:rPr>
        <w:t xml:space="preserve">    法定代表人或委托代理人（签字或盖章）：</w:t>
      </w:r>
    </w:p>
    <w:p>
      <w:pPr>
        <w:spacing w:beforeAutospacing="0" w:afterAutospacing="0" w:line="520" w:lineRule="exact"/>
        <w:ind w:firstLine="4960"/>
        <w:jc w:val="center"/>
        <w:rPr>
          <w:rFonts w:hint="eastAsia" w:ascii="仿宋_GB2312" w:hAnsi="仿宋_GB2312" w:eastAsia="仿宋_GB2312"/>
          <w:color w:val="000000"/>
          <w:sz w:val="32"/>
        </w:rPr>
      </w:pPr>
      <w:r>
        <w:rPr>
          <w:rFonts w:hint="eastAsia" w:ascii="仿宋_GB2312" w:hAnsi="仿宋_GB2312" w:eastAsia="仿宋_GB2312"/>
          <w:color w:val="000000"/>
          <w:sz w:val="32"/>
        </w:rPr>
        <w:t>年  月  日</w:t>
      </w:r>
    </w:p>
    <w:p>
      <w:pPr>
        <w:rPr>
          <w:color w:val="000000"/>
        </w:rPr>
      </w:pPr>
    </w:p>
    <w:p>
      <w:pPr>
        <w:pStyle w:val="19"/>
        <w:ind w:firstLine="210"/>
        <w:rPr>
          <w:color w:val="000000"/>
        </w:rPr>
      </w:pPr>
    </w:p>
    <w:p>
      <w:pPr>
        <w:pStyle w:val="19"/>
        <w:ind w:firstLine="210"/>
        <w:rPr>
          <w:color w:val="000000"/>
        </w:rPr>
      </w:pPr>
    </w:p>
    <w:p>
      <w:pPr>
        <w:rPr>
          <w:color w:val="000000"/>
        </w:rPr>
      </w:pPr>
    </w:p>
    <w:p>
      <w:pPr>
        <w:pStyle w:val="19"/>
        <w:rPr>
          <w:color w:val="000000"/>
        </w:rPr>
      </w:pPr>
    </w:p>
    <w:p>
      <w:pPr>
        <w:rPr>
          <w:color w:val="000000"/>
        </w:rPr>
      </w:pPr>
    </w:p>
    <w:p>
      <w:pPr>
        <w:pStyle w:val="19"/>
        <w:rPr>
          <w:color w:val="000000"/>
        </w:rPr>
      </w:pPr>
    </w:p>
    <w:p>
      <w:pPr>
        <w:rPr>
          <w:color w:val="000000"/>
        </w:rPr>
      </w:pPr>
    </w:p>
    <w:p>
      <w:pPr>
        <w:pStyle w:val="19"/>
        <w:rPr>
          <w:color w:val="000000"/>
        </w:rPr>
      </w:pPr>
    </w:p>
    <w:p>
      <w:pPr>
        <w:rPr>
          <w:color w:val="000000"/>
        </w:rPr>
      </w:pPr>
    </w:p>
    <w:p>
      <w:pPr>
        <w:pStyle w:val="19"/>
        <w:rPr>
          <w:color w:val="000000"/>
        </w:rPr>
      </w:pPr>
    </w:p>
    <w:p>
      <w:pPr>
        <w:rPr>
          <w:color w:val="000000"/>
        </w:rPr>
      </w:pPr>
    </w:p>
    <w:p>
      <w:pPr>
        <w:spacing w:beforeAutospacing="0" w:afterAutospacing="0" w:line="360" w:lineRule="auto"/>
        <w:jc w:val="center"/>
        <w:rPr>
          <w:rFonts w:hint="eastAsia" w:ascii="仿宋_GB2312" w:hAnsi="仿宋_GB2312" w:eastAsia="仿宋_GB2312"/>
          <w:b/>
          <w:color w:val="000000"/>
          <w:sz w:val="24"/>
        </w:rPr>
      </w:pPr>
      <w:r>
        <w:rPr>
          <w:rFonts w:hint="eastAsia" w:ascii="仿宋_GB2312" w:hAnsi="仿宋_GB2312" w:eastAsia="仿宋_GB2312"/>
          <w:b/>
          <w:color w:val="000000"/>
          <w:sz w:val="24"/>
        </w:rPr>
        <w:t>诚实守信承诺书</w:t>
      </w:r>
    </w:p>
    <w:p>
      <w:pPr>
        <w:spacing w:beforeAutospacing="0" w:afterAutospacing="0" w:line="360" w:lineRule="auto"/>
        <w:rPr>
          <w:rFonts w:ascii="仿宋_GB2312" w:hAnsi="仿宋_GB2312" w:eastAsia="仿宋_GB2312"/>
          <w:color w:val="000000"/>
          <w:szCs w:val="21"/>
        </w:rPr>
      </w:pPr>
    </w:p>
    <w:p>
      <w:pPr>
        <w:spacing w:beforeAutospacing="0" w:afterAutospacing="0" w:line="360" w:lineRule="auto"/>
        <w:rPr>
          <w:rFonts w:hint="eastAsia" w:ascii="仿宋_GB2312" w:hAnsi="仿宋_GB2312" w:eastAsia="仿宋_GB2312"/>
          <w:color w:val="000000"/>
          <w:szCs w:val="21"/>
        </w:rPr>
      </w:pPr>
      <w:r>
        <w:rPr>
          <w:rFonts w:hint="eastAsia" w:ascii="仿宋_GB2312" w:hAnsi="仿宋_GB2312" w:eastAsia="仿宋_GB2312"/>
          <w:color w:val="000000"/>
          <w:szCs w:val="21"/>
        </w:rPr>
        <w:t>致：</w:t>
      </w:r>
      <w:r>
        <w:rPr>
          <w:rFonts w:hint="eastAsia" w:ascii="仿宋_GB2312" w:hAnsi="仿宋_GB2312" w:eastAsia="仿宋_GB2312"/>
          <w:b/>
          <w:color w:val="000000"/>
          <w:szCs w:val="21"/>
        </w:rPr>
        <w:t>江苏省盐城技师学院</w:t>
      </w:r>
    </w:p>
    <w:p>
      <w:pPr>
        <w:spacing w:beforeAutospacing="0" w:afterAutospacing="0" w:line="360" w:lineRule="auto"/>
        <w:rPr>
          <w:rFonts w:ascii="仿宋_GB2312" w:hAnsi="仿宋_GB2312" w:eastAsia="仿宋_GB2312"/>
          <w:color w:val="000000"/>
          <w:szCs w:val="21"/>
        </w:rPr>
      </w:pPr>
    </w:p>
    <w:p>
      <w:pPr>
        <w:snapToGrid/>
        <w:spacing w:before="0" w:beforeAutospacing="0" w:after="0" w:afterAutospacing="0" w:line="360" w:lineRule="auto"/>
        <w:ind w:firstLine="420"/>
        <w:jc w:val="both"/>
        <w:rPr>
          <w:rStyle w:val="25"/>
          <w:rFonts w:ascii="仿宋_GB2312" w:hAnsi="仿宋_GB2312" w:eastAsia="仿宋_GB2312"/>
          <w:b w:val="0"/>
          <w:i w:val="0"/>
          <w:color w:val="000000"/>
          <w:spacing w:val="0"/>
          <w:w w:val="100"/>
          <w:kern w:val="2"/>
          <w:sz w:val="21"/>
          <w:szCs w:val="24"/>
          <w:lang w:val="en-US" w:eastAsia="zh-CN" w:bidi="ar-SA"/>
        </w:rPr>
      </w:pPr>
      <w:r>
        <w:rPr>
          <w:rStyle w:val="25"/>
          <w:rFonts w:ascii="仿宋_GB2312" w:hAnsi="仿宋_GB2312" w:eastAsia="仿宋_GB2312"/>
          <w:b w:val="0"/>
          <w:i w:val="0"/>
          <w:color w:val="000000"/>
          <w:spacing w:val="0"/>
          <w:w w:val="100"/>
          <w:kern w:val="2"/>
          <w:sz w:val="21"/>
          <w:szCs w:val="24"/>
          <w:lang w:val="en-US" w:eastAsia="zh-CN" w:bidi="ar-SA"/>
        </w:rPr>
        <w:t>我方在贵校组织的</w:t>
      </w:r>
      <w:r>
        <w:rPr>
          <w:rStyle w:val="25"/>
          <w:rFonts w:ascii="仿宋_GB2312" w:hAnsi="仿宋_GB2312" w:eastAsia="仿宋_GB2312"/>
          <w:b w:val="0"/>
          <w:i w:val="0"/>
          <w:color w:val="000000"/>
          <w:spacing w:val="0"/>
          <w:w w:val="100"/>
          <w:kern w:val="2"/>
          <w:sz w:val="21"/>
          <w:szCs w:val="24"/>
          <w:u w:val="single"/>
          <w:lang w:val="en-US" w:eastAsia="zh-CN" w:bidi="ar-SA"/>
        </w:rPr>
        <w:t>文港中路校区部分废旧物资处置</w:t>
      </w:r>
      <w:r>
        <w:rPr>
          <w:rStyle w:val="25"/>
          <w:rFonts w:ascii="仿宋_GB2312" w:hAnsi="仿宋_GB2312" w:eastAsia="仿宋_GB2312"/>
          <w:b w:val="0"/>
          <w:i w:val="0"/>
          <w:color w:val="000000"/>
          <w:spacing w:val="0"/>
          <w:w w:val="100"/>
          <w:kern w:val="2"/>
          <w:sz w:val="21"/>
          <w:szCs w:val="24"/>
          <w:lang w:val="en-US" w:eastAsia="zh-CN" w:bidi="ar-SA"/>
        </w:rPr>
        <w:t>项目投标过</w:t>
      </w:r>
      <w:r>
        <w:rPr>
          <w:rStyle w:val="25"/>
          <w:rFonts w:ascii="仿宋_GB2312" w:hAnsi="仿宋_GB2312" w:eastAsia="仿宋_GB2312"/>
          <w:b w:val="0"/>
          <w:i w:val="0"/>
          <w:color w:val="000000"/>
          <w:spacing w:val="0"/>
          <w:w w:val="100"/>
          <w:kern w:val="2"/>
          <w:sz w:val="21"/>
          <w:szCs w:val="21"/>
          <w:lang w:val="en-US" w:eastAsia="zh-CN" w:bidi="ar-SA"/>
        </w:rPr>
        <w:t>程中承诺：将坚持诚实守信原则，不</w:t>
      </w:r>
      <w:r>
        <w:rPr>
          <w:rStyle w:val="25"/>
          <w:rFonts w:ascii="仿宋_GB2312" w:hAnsi="仿宋_GB2312" w:eastAsia="仿宋_GB2312"/>
          <w:b w:val="0"/>
          <w:i w:val="0"/>
          <w:color w:val="000000"/>
          <w:spacing w:val="0"/>
          <w:w w:val="100"/>
          <w:kern w:val="2"/>
          <w:sz w:val="21"/>
          <w:szCs w:val="24"/>
          <w:lang w:val="en-US" w:eastAsia="zh-CN" w:bidi="ar-SA"/>
        </w:rPr>
        <w:t>以他人名义投标或者以其他方式弄虚作假，骗取中标。本公司承诺:本公司的投标报价以现场实物为依据，在此原则下，投标前后均不以任何借口对学校的招标工作提出质疑，并保证遵守招标现场纪律，不喧闹起哄，不破坏秩序；中标后服从学校管理，严格按照学校要求和规定进行物资清运。本公司承诺:一旦经贵校核查发现在本次招标过程中，本公司提供的投标文件存在任何违反诚实守信原则或以他人名义投标及以其他任何方式弄虚作假，骗取中标资格的，或者违反此承诺书中任何承诺条款的，本公司自动放弃中标资格，且不提出任何质疑，并承担相应经济责任和法律责任。</w:t>
      </w:r>
    </w:p>
    <w:p>
      <w:pPr>
        <w:spacing w:beforeAutospacing="0" w:afterAutospacing="0" w:line="360" w:lineRule="auto"/>
        <w:rPr>
          <w:rFonts w:ascii="仿宋_GB2312" w:hAnsi="仿宋_GB2312" w:eastAsia="仿宋_GB2312"/>
          <w:color w:val="000000"/>
          <w:szCs w:val="21"/>
        </w:rPr>
      </w:pPr>
    </w:p>
    <w:p>
      <w:pPr>
        <w:spacing w:beforeAutospacing="0" w:afterAutospacing="0" w:line="360" w:lineRule="auto"/>
        <w:ind w:firstLine="405"/>
        <w:rPr>
          <w:rFonts w:hint="eastAsia" w:ascii="仿宋_GB2312" w:hAnsi="仿宋_GB2312" w:eastAsia="仿宋_GB2312"/>
          <w:color w:val="000000"/>
          <w:szCs w:val="21"/>
        </w:rPr>
      </w:pPr>
      <w:r>
        <w:rPr>
          <w:rFonts w:hint="eastAsia" w:ascii="仿宋_GB2312" w:hAnsi="仿宋_GB2312" w:eastAsia="仿宋_GB2312"/>
          <w:color w:val="000000"/>
          <w:szCs w:val="21"/>
        </w:rPr>
        <w:t>特此承诺！</w:t>
      </w:r>
    </w:p>
    <w:p>
      <w:pPr>
        <w:spacing w:beforeAutospacing="0" w:afterAutospacing="0" w:line="360" w:lineRule="auto"/>
        <w:rPr>
          <w:rFonts w:ascii="仿宋_GB2312" w:hAnsi="仿宋_GB2312" w:eastAsia="仿宋_GB2312"/>
          <w:color w:val="000000"/>
          <w:szCs w:val="21"/>
        </w:rPr>
      </w:pPr>
    </w:p>
    <w:p>
      <w:pPr>
        <w:spacing w:beforeAutospacing="0" w:afterAutospacing="0" w:line="360" w:lineRule="auto"/>
        <w:rPr>
          <w:rFonts w:ascii="仿宋_GB2312" w:hAnsi="仿宋_GB2312" w:eastAsia="仿宋_GB2312"/>
          <w:color w:val="000000"/>
          <w:szCs w:val="21"/>
        </w:rPr>
      </w:pPr>
    </w:p>
    <w:p>
      <w:pPr>
        <w:spacing w:beforeAutospacing="0" w:afterAutospacing="0" w:line="360" w:lineRule="auto"/>
        <w:ind w:left="4700"/>
        <w:rPr>
          <w:rFonts w:hint="eastAsia" w:ascii="仿宋_GB2312" w:hAnsi="仿宋_GB2312" w:eastAsia="仿宋_GB2312"/>
          <w:color w:val="000000"/>
          <w:szCs w:val="21"/>
        </w:rPr>
      </w:pPr>
      <w:r>
        <w:rPr>
          <w:rFonts w:hint="eastAsia" w:ascii="仿宋_GB2312" w:hAnsi="仿宋_GB2312" w:eastAsia="仿宋_GB2312"/>
          <w:color w:val="000000"/>
          <w:szCs w:val="21"/>
        </w:rPr>
        <w:t>投标人定名称（公章）；</w:t>
      </w:r>
    </w:p>
    <w:p>
      <w:pPr>
        <w:spacing w:beforeAutospacing="0" w:afterAutospacing="0" w:line="360" w:lineRule="auto"/>
        <w:ind w:left="4700"/>
        <w:rPr>
          <w:rFonts w:hint="eastAsia" w:ascii="仿宋_GB2312" w:hAnsi="仿宋_GB2312" w:eastAsia="仿宋_GB2312"/>
          <w:color w:val="000000"/>
          <w:szCs w:val="21"/>
        </w:rPr>
      </w:pPr>
      <w:r>
        <w:rPr>
          <w:rFonts w:hint="eastAsia" w:ascii="仿宋_GB2312" w:hAnsi="仿宋_GB2312" w:eastAsia="仿宋_GB2312"/>
          <w:color w:val="000000"/>
          <w:szCs w:val="21"/>
        </w:rPr>
        <w:t>投标人法定地址：</w:t>
      </w:r>
    </w:p>
    <w:p>
      <w:pPr>
        <w:spacing w:beforeAutospacing="0" w:afterAutospacing="0" w:line="360" w:lineRule="auto"/>
        <w:ind w:left="4700"/>
        <w:rPr>
          <w:rFonts w:hint="eastAsia" w:ascii="仿宋_GB2312" w:hAnsi="仿宋_GB2312" w:eastAsia="仿宋_GB2312"/>
          <w:color w:val="000000"/>
          <w:szCs w:val="21"/>
        </w:rPr>
      </w:pPr>
      <w:r>
        <w:rPr>
          <w:rFonts w:hint="eastAsia" w:ascii="仿宋_GB2312" w:hAnsi="仿宋_GB2312" w:eastAsia="仿宋_GB2312"/>
          <w:color w:val="000000"/>
          <w:szCs w:val="21"/>
        </w:rPr>
        <w:t>投标人授权代表（签字或盖章）：</w:t>
      </w:r>
    </w:p>
    <w:p>
      <w:pPr>
        <w:spacing w:beforeAutospacing="0" w:afterAutospacing="0" w:line="360" w:lineRule="auto"/>
        <w:ind w:left="4700"/>
        <w:rPr>
          <w:rFonts w:hint="eastAsia" w:ascii="仿宋_GB2312" w:hAnsi="仿宋_GB2312" w:eastAsia="仿宋_GB2312"/>
          <w:color w:val="000000"/>
          <w:szCs w:val="21"/>
        </w:rPr>
      </w:pPr>
      <w:r>
        <w:rPr>
          <w:rFonts w:hint="eastAsia" w:ascii="仿宋_GB2312" w:hAnsi="仿宋_GB2312" w:eastAsia="仿宋_GB2312"/>
          <w:color w:val="000000"/>
          <w:szCs w:val="21"/>
        </w:rPr>
        <w:t>电    话：</w:t>
      </w:r>
    </w:p>
    <w:p>
      <w:pPr>
        <w:spacing w:beforeAutospacing="0" w:afterAutospacing="0" w:line="360" w:lineRule="auto"/>
        <w:ind w:left="4700"/>
        <w:rPr>
          <w:rFonts w:hint="eastAsia" w:ascii="仿宋_GB2312" w:hAnsi="仿宋_GB2312" w:eastAsia="仿宋_GB2312"/>
          <w:color w:val="000000"/>
          <w:szCs w:val="21"/>
        </w:rPr>
      </w:pPr>
      <w:r>
        <w:rPr>
          <w:rFonts w:hint="eastAsia" w:ascii="仿宋_GB2312" w:hAnsi="仿宋_GB2312" w:eastAsia="仿宋_GB2312"/>
          <w:color w:val="000000"/>
          <w:szCs w:val="21"/>
        </w:rPr>
        <w:t>传    真：</w:t>
      </w:r>
    </w:p>
    <w:p>
      <w:pPr>
        <w:spacing w:beforeAutospacing="0" w:afterAutospacing="0" w:line="360" w:lineRule="auto"/>
        <w:ind w:left="4700"/>
        <w:rPr>
          <w:rFonts w:hint="eastAsia" w:ascii="仿宋_GB2312" w:hAnsi="仿宋_GB2312" w:eastAsia="仿宋_GB2312"/>
          <w:color w:val="000000"/>
          <w:szCs w:val="21"/>
        </w:rPr>
      </w:pPr>
      <w:r>
        <w:rPr>
          <w:rFonts w:hint="eastAsia" w:ascii="仿宋_GB2312" w:hAnsi="仿宋_GB2312" w:eastAsia="仿宋_GB2312"/>
          <w:color w:val="000000"/>
          <w:szCs w:val="21"/>
        </w:rPr>
        <w:t>承诺日期：</w:t>
      </w:r>
    </w:p>
    <w:p>
      <w:pPr>
        <w:pStyle w:val="19"/>
      </w:pPr>
    </w:p>
    <w:sectPr>
      <w:pgSz w:w="11906" w:h="16838"/>
      <w:pgMar w:top="1157" w:right="1706" w:bottom="1157"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
    <w:altName w:val="Times New Roman"/>
    <w:panose1 w:val="00000000000000000000"/>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FD7D52"/>
    <w:multiLevelType w:val="multilevel"/>
    <w:tmpl w:val="5DFD7D52"/>
    <w:lvl w:ilvl="0" w:tentative="0">
      <w:start w:val="1"/>
      <w:numFmt w:val="japaneseCounting"/>
      <w:lvlText w:val="%1、"/>
      <w:lvlJc w:val="left"/>
      <w:pPr>
        <w:ind w:left="1303" w:hanging="660"/>
      </w:p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isplayHorizontalDrawingGridEvery w:val="1"/>
  <w:displayVerticalDrawingGridEvery w:val="1"/>
  <w:compat>
    <w:balanceSingleByteDoubleByteWidth/>
    <w:doNotLeaveBackslashAlone/>
    <w:ulTrailSpace/>
    <w:doNotExpandShiftReturn/>
    <w:adjustLineHeightInTable/>
    <w:useFELayout/>
    <w:compatSetting w:name="compatibilityMode" w:uri="http://schemas.microsoft.com/office/word" w:val="11"/>
  </w:compat>
  <w:docVars>
    <w:docVar w:name="commondata" w:val="eyJoZGlkIjoiOThjZTJmNzcxZDYzMmViNWNhMGFkMGVlMWE2NzRlNzIifQ=="/>
  </w:docVars>
  <w:rsids>
    <w:rsidRoot w:val="00000000"/>
    <w:rsid w:val="6F48020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9"/>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标题 21"/>
    <w:basedOn w:val="1"/>
    <w:uiPriority w:val="0"/>
    <w:pPr>
      <w:keepNext/>
      <w:keepLines/>
      <w:widowControl w:val="0"/>
      <w:spacing w:before="260" w:beforeAutospacing="0" w:after="260" w:afterAutospacing="0" w:line="415" w:lineRule="auto"/>
      <w:jc w:val="both"/>
      <w:outlineLvl w:val="1"/>
    </w:pPr>
    <w:rPr>
      <w:rFonts w:ascii="Arial" w:hAnsi="Arial" w:eastAsia="黑体"/>
      <w:b/>
      <w:bCs/>
      <w:kern w:val="1"/>
      <w:sz w:val="32"/>
      <w:szCs w:val="32"/>
      <w:lang w:val="en-US" w:eastAsia="zh-CN" w:bidi="ar-SA"/>
    </w:rPr>
  </w:style>
  <w:style w:type="paragraph" w:customStyle="1" w:styleId="5">
    <w:name w:val="标题 31"/>
    <w:basedOn w:val="1"/>
    <w:uiPriority w:val="0"/>
    <w:pPr>
      <w:keepNext/>
      <w:keepLines/>
      <w:spacing w:before="260" w:beforeAutospacing="0" w:after="260" w:afterAutospacing="0" w:line="416" w:lineRule="auto"/>
      <w:outlineLvl w:val="2"/>
    </w:pPr>
    <w:rPr>
      <w:b/>
      <w:bCs/>
      <w:sz w:val="32"/>
      <w:szCs w:val="32"/>
    </w:rPr>
  </w:style>
  <w:style w:type="character" w:customStyle="1" w:styleId="6">
    <w:name w:val="默认段落字体1"/>
    <w:link w:val="1"/>
    <w:semiHidden/>
    <w:uiPriority w:val="0"/>
  </w:style>
  <w:style w:type="table" w:customStyle="1" w:styleId="7">
    <w:name w:val="普通表格1"/>
    <w:semiHidden/>
    <w:uiPriority w:val="0"/>
  </w:style>
  <w:style w:type="paragraph" w:customStyle="1" w:styleId="8">
    <w:name w:val="Heading2"/>
    <w:basedOn w:val="1"/>
    <w:uiPriority w:val="0"/>
    <w:pPr>
      <w:keepNext/>
      <w:keepLines/>
      <w:spacing w:before="260" w:beforeAutospacing="0" w:after="260" w:afterAutospacing="0" w:line="415" w:lineRule="auto"/>
      <w:jc w:val="both"/>
    </w:pPr>
    <w:rPr>
      <w:rFonts w:ascii="Arial" w:hAnsi="Arial" w:eastAsia="黑体"/>
      <w:b/>
      <w:bCs/>
      <w:kern w:val="1"/>
      <w:sz w:val="32"/>
      <w:szCs w:val="32"/>
      <w:lang w:val="en-US" w:eastAsia="zh-CN" w:bidi="ar-SA"/>
    </w:rPr>
  </w:style>
  <w:style w:type="paragraph" w:customStyle="1" w:styleId="9">
    <w:name w:val="正文缩进1"/>
    <w:basedOn w:val="1"/>
    <w:uiPriority w:val="0"/>
    <w:pPr>
      <w:ind w:firstLine="420"/>
    </w:pPr>
    <w:rPr>
      <w:szCs w:val="21"/>
    </w:rPr>
  </w:style>
  <w:style w:type="paragraph" w:customStyle="1" w:styleId="10">
    <w:name w:val="正文文本1"/>
    <w:basedOn w:val="1"/>
    <w:uiPriority w:val="0"/>
    <w:pPr>
      <w:spacing w:beforeAutospacing="0" w:after="120" w:afterAutospacing="0"/>
    </w:pPr>
  </w:style>
  <w:style w:type="paragraph" w:customStyle="1" w:styleId="11">
    <w:name w:val="纯文本1"/>
    <w:basedOn w:val="1"/>
    <w:uiPriority w:val="0"/>
    <w:rPr>
      <w:rFonts w:ascii="宋体" w:hAnsi="Courier New"/>
    </w:rPr>
  </w:style>
  <w:style w:type="paragraph" w:customStyle="1" w:styleId="12">
    <w:name w:val="Default"/>
    <w:basedOn w:val="1"/>
    <w:uiPriority w:val="0"/>
    <w:pPr>
      <w:autoSpaceDE w:val="0"/>
      <w:autoSpaceDN w:val="0"/>
      <w:jc w:val="left"/>
    </w:pPr>
    <w:rPr>
      <w:rFonts w:ascii="宋体" w:hAnsi="宋体"/>
      <w:color w:val="000000"/>
      <w:kern w:val="0"/>
      <w:sz w:val="24"/>
    </w:rPr>
  </w:style>
  <w:style w:type="paragraph" w:customStyle="1" w:styleId="13">
    <w:name w:val="TOC 71"/>
    <w:basedOn w:val="1"/>
    <w:uiPriority w:val="0"/>
    <w:pPr>
      <w:widowControl/>
      <w:wordWrap w:val="0"/>
      <w:spacing w:before="100" w:beforeAutospacing="1" w:after="100" w:afterAutospacing="1"/>
      <w:ind w:left="2550"/>
    </w:pPr>
    <w:rPr>
      <w:rFonts w:ascii="Times New Roman" w:hAnsi="Times New Roman"/>
      <w:kern w:val="0"/>
    </w:rPr>
  </w:style>
  <w:style w:type="paragraph" w:customStyle="1" w:styleId="14">
    <w:name w:val="页脚1"/>
    <w:basedOn w:val="1"/>
    <w:link w:val="15"/>
    <w:uiPriority w:val="0"/>
    <w:pPr>
      <w:tabs>
        <w:tab w:val="center" w:pos="4153"/>
        <w:tab w:val="right" w:pos="8306"/>
      </w:tabs>
      <w:snapToGrid w:val="0"/>
      <w:jc w:val="left"/>
    </w:pPr>
    <w:rPr>
      <w:sz w:val="18"/>
      <w:szCs w:val="18"/>
    </w:rPr>
  </w:style>
  <w:style w:type="character" w:customStyle="1" w:styleId="15">
    <w:name w:val="页脚 Char"/>
    <w:link w:val="14"/>
    <w:uiPriority w:val="0"/>
    <w:rPr>
      <w:kern w:val="2"/>
      <w:sz w:val="18"/>
      <w:szCs w:val="18"/>
    </w:rPr>
  </w:style>
  <w:style w:type="paragraph" w:customStyle="1" w:styleId="16">
    <w:name w:val="页眉1"/>
    <w:basedOn w:val="1"/>
    <w:link w:val="17"/>
    <w:uiPriority w:val="0"/>
    <w:pPr>
      <w:pBdr>
        <w:bottom w:val="single" w:color="000000" w:sz="6" w:space="1"/>
      </w:pBdr>
      <w:tabs>
        <w:tab w:val="center" w:pos="4153"/>
        <w:tab w:val="right" w:pos="8306"/>
      </w:tabs>
      <w:snapToGrid w:val="0"/>
      <w:jc w:val="center"/>
    </w:pPr>
    <w:rPr>
      <w:sz w:val="18"/>
      <w:szCs w:val="18"/>
    </w:rPr>
  </w:style>
  <w:style w:type="character" w:customStyle="1" w:styleId="17">
    <w:name w:val="页眉 Char"/>
    <w:link w:val="16"/>
    <w:uiPriority w:val="0"/>
    <w:rPr>
      <w:kern w:val="2"/>
      <w:sz w:val="18"/>
      <w:szCs w:val="18"/>
    </w:rPr>
  </w:style>
  <w:style w:type="paragraph" w:customStyle="1" w:styleId="18">
    <w:name w:val="信息标题1"/>
    <w:basedOn w:val="1"/>
    <w:uiPriority w:val="0"/>
    <w:pPr>
      <w:widowControl w:val="0"/>
      <w:shd w:val="clear" w:color="auto" w:fill="auto"/>
      <w:spacing w:before="0" w:beforeAutospacing="0" w:after="0" w:afterAutospacing="0"/>
      <w:ind w:left="0" w:right="0" w:firstLine="0" w:firstLineChars="0"/>
      <w:jc w:val="both"/>
    </w:pPr>
    <w:rPr>
      <w:rFonts w:ascii="仿宋_GB2312" w:hAnsi="仿宋_GB2312" w:eastAsia="等线 Light"/>
      <w:kern w:val="2"/>
      <w:sz w:val="21"/>
      <w:szCs w:val="22"/>
      <w:lang w:val="en-US" w:eastAsia="zh-CN" w:bidi="ar-SA"/>
    </w:rPr>
  </w:style>
  <w:style w:type="paragraph" w:customStyle="1" w:styleId="19">
    <w:name w:val="正文首行缩进1"/>
    <w:basedOn w:val="10"/>
    <w:link w:val="20"/>
    <w:uiPriority w:val="0"/>
    <w:pPr>
      <w:ind w:firstLine="420" w:firstLineChars="100"/>
    </w:pPr>
  </w:style>
  <w:style w:type="character" w:customStyle="1" w:styleId="20">
    <w:name w:val="正文首行缩进 Char"/>
    <w:basedOn w:val="6"/>
    <w:link w:val="19"/>
    <w:uiPriority w:val="0"/>
    <w:rPr>
      <w:kern w:val="2"/>
      <w:sz w:val="21"/>
      <w:szCs w:val="24"/>
    </w:rPr>
  </w:style>
  <w:style w:type="table" w:customStyle="1" w:styleId="21">
    <w:name w:val="网格型1"/>
    <w:basedOn w:val="7"/>
    <w:uiPriority w:val="0"/>
    <w:pPr>
      <w:widowControl w:val="0"/>
      <w:jc w:val="both"/>
    </w:pPr>
  </w:style>
  <w:style w:type="character" w:customStyle="1" w:styleId="22">
    <w:name w:val="要点1"/>
    <w:link w:val="1"/>
    <w:uiPriority w:val="0"/>
    <w:rPr>
      <w:b/>
    </w:rPr>
  </w:style>
  <w:style w:type="character" w:customStyle="1" w:styleId="23">
    <w:name w:val="已访问的超链接1"/>
    <w:link w:val="1"/>
    <w:uiPriority w:val="0"/>
    <w:rPr>
      <w:color w:val="800080"/>
      <w:u w:val="none"/>
    </w:rPr>
  </w:style>
  <w:style w:type="character" w:customStyle="1" w:styleId="24">
    <w:name w:val="超链接1"/>
    <w:link w:val="1"/>
    <w:uiPriority w:val="0"/>
    <w:rPr>
      <w:color w:val="0000FF"/>
      <w:u w:val="none"/>
    </w:rPr>
  </w:style>
  <w:style w:type="character" w:customStyle="1" w:styleId="25">
    <w:name w:val="NormalCharacter"/>
    <w:link w:val="1"/>
    <w:semiHidden/>
    <w:uiPriority w:val="0"/>
    <w:rPr>
      <w:kern w:val="2"/>
      <w:sz w:val="21"/>
      <w:szCs w:val="24"/>
      <w:lang w:val="en-US" w:eastAsia="zh-CN" w:bidi="ar-SA"/>
    </w:rPr>
  </w:style>
  <w:style w:type="character" w:customStyle="1" w:styleId="26">
    <w:name w:val="font11"/>
    <w:link w:val="1"/>
    <w:uiPriority w:val="0"/>
    <w:rPr>
      <w:rFonts w:hint="eastAsia" w:ascii="宋体" w:hAnsi="宋体" w:eastAsia="宋体"/>
      <w:b/>
      <w:color w:val="000000"/>
      <w:sz w:val="24"/>
      <w:szCs w:val="24"/>
      <w:u w:val="none"/>
    </w:rPr>
  </w:style>
  <w:style w:type="character" w:customStyle="1" w:styleId="27">
    <w:name w:val="font31"/>
    <w:link w:val="1"/>
    <w:uiPriority w:val="0"/>
    <w:rPr>
      <w:rFonts w:ascii="Arial" w:hAnsi="Arial"/>
      <w:color w:val="000000"/>
      <w:sz w:val="20"/>
      <w:szCs w:val="20"/>
      <w:u w:val="none"/>
    </w:rPr>
  </w:style>
  <w:style w:type="character" w:customStyle="1" w:styleId="28">
    <w:name w:val="font01"/>
    <w:basedOn w:val="6"/>
    <w:link w:val="1"/>
    <w:uiPriority w:val="0"/>
    <w:rPr>
      <w:rFonts w:hint="eastAsia" w:ascii="宋体" w:hAnsi="宋体" w:eastAsia="宋体"/>
      <w:color w:val="000000"/>
      <w:sz w:val="20"/>
      <w:szCs w:val="20"/>
      <w:u w:val="none"/>
    </w:rPr>
  </w:style>
  <w:style w:type="character" w:customStyle="1" w:styleId="29">
    <w:name w:val="font21"/>
    <w:link w:val="1"/>
    <w:uiPriority w:val="0"/>
    <w:rPr>
      <w:rFonts w:ascii="仿宋" w:hAnsi="仿宋" w:eastAsia="仿宋"/>
      <w:color w:val="000000"/>
      <w:sz w:val="20"/>
      <w:szCs w:val="20"/>
      <w:u w:val="none"/>
    </w:rPr>
  </w:style>
  <w:style w:type="paragraph" w:customStyle="1" w:styleId="30">
    <w:name w:val="正文 New New New New"/>
    <w:uiPriority w:val="0"/>
    <w:pPr>
      <w:widowControl w:val="0"/>
      <w:jc w:val="both"/>
    </w:pPr>
    <w:rPr>
      <w:szCs w:val="24"/>
      <w:lang w:val="en-US" w:eastAsia="zh-CN" w:bidi="ar-SA"/>
    </w:rPr>
  </w:style>
  <w:style w:type="paragraph" w:customStyle="1" w:styleId="31">
    <w:name w:val="图"/>
    <w:basedOn w:val="1"/>
    <w:uiPriority w:val="0"/>
    <w:pPr>
      <w:keepNext/>
      <w:spacing w:before="60" w:beforeAutospacing="0" w:after="60" w:afterAutospacing="0" w:line="300" w:lineRule="auto"/>
      <w:jc w:val="center"/>
    </w:pPr>
    <w:rPr>
      <w:rFonts w:ascii="Cambria" w:hAnsi="Cambria" w:eastAsia="宋体"/>
      <w:snapToGrid w:val="0"/>
      <w:spacing w:val="20"/>
      <w:kern w:val="0"/>
      <w:sz w:val="24"/>
      <w:szCs w:val="20"/>
    </w:rPr>
  </w:style>
  <w:style w:type="paragraph" w:customStyle="1" w:styleId="32">
    <w:name w:val="Char"/>
    <w:basedOn w:val="1"/>
    <w:uiPriority w:val="0"/>
    <w:pPr>
      <w:tabs>
        <w:tab w:val="left" w:pos="360"/>
      </w:tabs>
      <w:ind w:firstLine="200" w:firstLineChars="200"/>
    </w:pPr>
    <w:rPr>
      <w:sz w:val="28"/>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8</Pages>
  <Words>3275</Words>
  <Characters>3770</Characters>
  <Lines>0</Lines>
  <Paragraphs>0</Paragraphs>
  <TotalTime>1</TotalTime>
  <ScaleCrop>false</ScaleCrop>
  <LinksUpToDate>false</LinksUpToDate>
  <CharactersWithSpaces>3874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2022-11-07T00:58:20Z</dcterms:created>
  <dc:creator>有</dc:creator>
  <cp:lastModifiedBy>有</cp:lastModifiedBy>
  <dcterms:modified xsi:type="dcterms:W3CDTF">2022-11-07T01:02:27Z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CFE69BE65BBD41A580CB8DA3AB01102C</vt:lpwstr>
  </property>
</Properties>
</file>