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pStyle w:val="28"/>
        <w:spacing w:before="0" w:after="0" w:line="1000" w:lineRule="exact"/>
        <w:ind w:firstLine="0"/>
        <w:jc w:val="center"/>
        <w:rPr>
          <w:rFonts w:hint="eastAsia" w:eastAsia="黑体"/>
          <w:b/>
          <w:bCs/>
          <w:sz w:val="84"/>
          <w:lang w:eastAsia="zh-CN"/>
        </w:rPr>
      </w:pPr>
      <w:r>
        <w:rPr>
          <w:rFonts w:hint="eastAsia" w:eastAsia="黑体"/>
          <w:b/>
          <w:bCs/>
          <w:sz w:val="84"/>
          <w:lang w:val="en-US" w:eastAsia="zh-CN"/>
        </w:rPr>
        <w:t>竞争性</w:t>
      </w:r>
      <w:r>
        <w:rPr>
          <w:rFonts w:hint="eastAsia" w:eastAsia="黑体"/>
          <w:b/>
          <w:bCs/>
          <w:sz w:val="84"/>
        </w:rPr>
        <w:t>谈判</w:t>
      </w:r>
      <w:r>
        <w:rPr>
          <w:rFonts w:hint="eastAsia" w:eastAsia="黑体"/>
          <w:b/>
          <w:bCs/>
          <w:sz w:val="84"/>
          <w:lang w:val="en-US"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仿宋_GB2312" w:hAnsi="仿宋_GB2312" w:eastAsia="仿宋_GB2312" w:cs="仿宋_GB2312"/>
          <w:b/>
          <w:bCs/>
          <w:color w:val="000000"/>
          <w:sz w:val="32"/>
          <w:szCs w:val="32"/>
          <w:u w:val="single"/>
        </w:rPr>
      </w:pPr>
      <w:r>
        <w:rPr>
          <w:rFonts w:hint="eastAsia" w:ascii="宋体" w:cs="宋体"/>
          <w:b/>
          <w:bCs/>
          <w:color w:val="000000"/>
          <w:sz w:val="32"/>
          <w:szCs w:val="32"/>
        </w:rPr>
        <w:t>项目名称：</w:t>
      </w:r>
      <w:r>
        <w:rPr>
          <w:rFonts w:hint="eastAsia" w:ascii="仿宋_GB2312" w:hAnsi="仿宋_GB2312" w:eastAsia="仿宋_GB2312" w:cs="仿宋_GB2312"/>
          <w:b/>
          <w:bCs/>
          <w:color w:val="000000"/>
          <w:sz w:val="32"/>
          <w:szCs w:val="32"/>
          <w:u w:val="single"/>
          <w:lang w:val="en-US" w:eastAsia="zh-CN"/>
        </w:rPr>
        <w:t>大巴车、公交车租赁服务项目</w:t>
      </w:r>
    </w:p>
    <w:p>
      <w:pPr>
        <w:rPr>
          <w:rFonts w:hint="default" w:ascii="仿宋" w:hAnsi="仿宋" w:eastAsia="仿宋_GB2312"/>
          <w:b/>
          <w:bCs/>
          <w:color w:val="000000"/>
          <w:sz w:val="36"/>
          <w:szCs w:val="36"/>
          <w:lang w:val="en-US" w:eastAsia="zh-CN"/>
        </w:rPr>
      </w:pPr>
      <w:r>
        <w:rPr>
          <w:rFonts w:hint="eastAsia" w:ascii="宋体" w:cs="宋体"/>
          <w:b/>
          <w:bCs/>
          <w:color w:val="000000"/>
          <w:sz w:val="32"/>
          <w:szCs w:val="32"/>
        </w:rPr>
        <w:t>项目编号：</w:t>
      </w:r>
      <w:r>
        <w:rPr>
          <w:rFonts w:hint="eastAsia" w:ascii="仿宋_GB2312" w:hAnsi="仿宋_GB2312" w:eastAsia="仿宋_GB2312" w:cs="仿宋_GB2312"/>
          <w:b/>
          <w:bCs/>
          <w:color w:val="000000"/>
          <w:sz w:val="32"/>
          <w:szCs w:val="32"/>
          <w:u w:val="single"/>
        </w:rPr>
        <w:t>院总编：20</w:t>
      </w:r>
      <w:r>
        <w:rPr>
          <w:rFonts w:hint="eastAsia" w:ascii="仿宋_GB2312" w:hAnsi="仿宋_GB2312" w:eastAsia="仿宋_GB2312" w:cs="仿宋_GB2312"/>
          <w:b/>
          <w:bCs/>
          <w:color w:val="000000"/>
          <w:sz w:val="32"/>
          <w:szCs w:val="32"/>
          <w:u w:val="single"/>
          <w:lang w:val="en-US" w:eastAsia="zh-CN"/>
        </w:rPr>
        <w:t>23</w:t>
      </w:r>
      <w:r>
        <w:rPr>
          <w:rFonts w:hint="eastAsia" w:ascii="仿宋_GB2312" w:hAnsi="仿宋_GB2312" w:eastAsia="仿宋_GB2312" w:cs="仿宋_GB2312"/>
          <w:b/>
          <w:bCs/>
          <w:color w:val="000000"/>
          <w:sz w:val="32"/>
          <w:szCs w:val="32"/>
          <w:u w:val="single"/>
        </w:rPr>
        <w:t>-</w:t>
      </w:r>
      <w:r>
        <w:rPr>
          <w:rFonts w:hint="eastAsia" w:ascii="仿宋_GB2312" w:hAnsi="仿宋_GB2312" w:eastAsia="仿宋_GB2312" w:cs="仿宋_GB2312"/>
          <w:b/>
          <w:bCs/>
          <w:color w:val="000000"/>
          <w:sz w:val="32"/>
          <w:szCs w:val="32"/>
          <w:u w:val="single"/>
          <w:lang w:val="en-US" w:eastAsia="zh-CN"/>
        </w:rPr>
        <w:t>20</w:t>
      </w:r>
      <w:r>
        <w:rPr>
          <w:rFonts w:hint="eastAsia" w:ascii="仿宋_GB2312" w:hAnsi="仿宋_GB2312" w:eastAsia="仿宋_GB2312" w:cs="仿宋_GB2312"/>
          <w:b/>
          <w:bCs/>
          <w:color w:val="000000"/>
          <w:sz w:val="32"/>
          <w:szCs w:val="32"/>
          <w:u w:val="single"/>
        </w:rPr>
        <w:t>#</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both"/>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r>
        <w:rPr>
          <w:rFonts w:hint="eastAsia" w:ascii="宋体" w:cs="宋体"/>
          <w:b/>
          <w:bCs/>
          <w:color w:val="000000"/>
          <w:sz w:val="36"/>
          <w:szCs w:val="36"/>
          <w:lang w:val="zh-TW"/>
        </w:rPr>
        <w:t>江苏省盐城技师学院</w:t>
      </w:r>
    </w:p>
    <w:p>
      <w:pPr>
        <w:jc w:val="center"/>
        <w:rPr>
          <w:rFonts w:ascii="Arial" w:hAnsi="Arial" w:eastAsia="黑体"/>
          <w:b/>
          <w:bCs/>
          <w:kern w:val="0"/>
          <w:sz w:val="52"/>
          <w:szCs w:val="52"/>
        </w:rPr>
      </w:pPr>
      <w:r>
        <w:rPr>
          <w:rFonts w:ascii="黑体" w:eastAsia="黑体" w:cs="黑体"/>
          <w:color w:val="000000"/>
          <w:sz w:val="44"/>
          <w:szCs w:val="44"/>
        </w:rPr>
        <w:t>20</w:t>
      </w:r>
      <w:r>
        <w:rPr>
          <w:rFonts w:hint="eastAsia" w:ascii="黑体" w:eastAsia="黑体" w:cs="黑体"/>
          <w:color w:val="000000"/>
          <w:sz w:val="44"/>
          <w:szCs w:val="44"/>
          <w:lang w:val="en-US" w:eastAsia="zh-CN"/>
        </w:rPr>
        <w:t>23</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spacing w:line="700" w:lineRule="exact"/>
        <w:jc w:val="center"/>
        <w:rPr>
          <w:rFonts w:ascii="Arial" w:hAnsi="Arial" w:eastAsia="黑体"/>
          <w:b/>
          <w:bCs/>
          <w:kern w:val="0"/>
          <w:sz w:val="52"/>
          <w:szCs w:val="52"/>
        </w:rPr>
      </w:pPr>
    </w:p>
    <w:p>
      <w:pPr>
        <w:pStyle w:val="2"/>
        <w:rPr>
          <w:rFonts w:ascii="Arial" w:hAnsi="Arial" w:eastAsia="黑体"/>
          <w:b/>
          <w:bCs/>
          <w:kern w:val="0"/>
          <w:sz w:val="52"/>
          <w:szCs w:val="52"/>
        </w:rPr>
      </w:pPr>
    </w:p>
    <w:p>
      <w:pPr>
        <w:pStyle w:val="2"/>
        <w:rPr>
          <w:rFonts w:ascii="Arial" w:hAnsi="Arial" w:eastAsia="黑体"/>
          <w:b/>
          <w:bCs/>
          <w:kern w:val="0"/>
          <w:sz w:val="52"/>
          <w:szCs w:val="52"/>
        </w:rPr>
      </w:pPr>
    </w:p>
    <w:p>
      <w:pPr>
        <w:spacing w:line="700" w:lineRule="exact"/>
        <w:jc w:val="center"/>
        <w:rPr>
          <w:rFonts w:ascii="Arial" w:hAnsi="Arial" w:eastAsia="黑体"/>
          <w:b/>
          <w:bCs/>
          <w:kern w:val="0"/>
          <w:sz w:val="52"/>
          <w:szCs w:val="52"/>
        </w:rPr>
      </w:pPr>
      <w:r>
        <w:rPr>
          <w:rFonts w:hint="eastAsia" w:ascii="Arial" w:hAnsi="Arial" w:eastAsia="黑体"/>
          <w:b/>
          <w:bCs/>
          <w:kern w:val="0"/>
          <w:sz w:val="52"/>
          <w:szCs w:val="52"/>
        </w:rPr>
        <w:t>提  示</w:t>
      </w:r>
    </w:p>
    <w:p>
      <w:pPr>
        <w:spacing w:line="700" w:lineRule="exact"/>
        <w:jc w:val="center"/>
        <w:rPr>
          <w:rFonts w:ascii="仿宋" w:hAnsi="仿宋" w:eastAsia="仿宋"/>
          <w:sz w:val="28"/>
          <w:szCs w:val="28"/>
        </w:rPr>
      </w:pP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一、在签署和递交谈判响应文件前，供应商应当阅读过《中华人民共和国政府采购法》、《中华人民共和国招标投标法》、《江苏省招标投标条例》及市县等相关法律、法规、部门规章和文件，阅读过本谈判文件，并确知应享有的权利和应承担的义务。</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二、供应商必须对其提交文件、证件、资料的真实性、有效性和合法性承担责任。</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三、供应商应当按照谈判文件的要求详细填写和编制谈判响应文件。</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四、采购人将按照本谈判文件中确定的时间、地点组织谈判，供应商应派代表准时参加会议。</w:t>
      </w:r>
    </w:p>
    <w:p>
      <w:pPr>
        <w:pStyle w:val="8"/>
        <w:spacing w:line="600" w:lineRule="exact"/>
        <w:ind w:firstLine="560" w:firstLineChars="200"/>
        <w:rPr>
          <w:rFonts w:ascii="仿宋_GB2312" w:hAnsi="仿宋_GB2312" w:cs="仿宋_GB2312"/>
          <w:color w:val="000000" w:themeColor="text1"/>
          <w:sz w:val="28"/>
          <w:szCs w:val="28"/>
        </w:rPr>
      </w:pPr>
      <w:r>
        <w:rPr>
          <w:rFonts w:hint="eastAsia" w:ascii="仿宋_GB2312" w:hAnsi="仿宋_GB2312" w:cs="仿宋_GB2312"/>
          <w:color w:val="000000" w:themeColor="text1"/>
          <w:sz w:val="28"/>
          <w:szCs w:val="28"/>
        </w:rPr>
        <w:t>五、招标人：江苏省盐城技师学院</w:t>
      </w:r>
    </w:p>
    <w:p>
      <w:pPr>
        <w:keepNext w:val="0"/>
        <w:keepLines w:val="0"/>
        <w:pageBreakBefore w:val="0"/>
        <w:widowControl w:val="0"/>
        <w:shd w:val="clear" w:color="auto" w:fill="FFFFFF"/>
        <w:kinsoku/>
        <w:wordWrap/>
        <w:overflowPunct/>
        <w:topLinePunct w:val="0"/>
        <w:autoSpaceDE/>
        <w:autoSpaceDN/>
        <w:bidi w:val="0"/>
        <w:spacing w:line="460" w:lineRule="exact"/>
        <w:ind w:firstLine="560" w:firstLineChars="200"/>
        <w:textAlignment w:val="auto"/>
        <w:rPr>
          <w:rFonts w:ascii="仿宋_GB2312" w:hAnsi="仿宋_GB2312" w:eastAsia="仿宋_GB2312" w:cs="仿宋_GB2312"/>
          <w:color w:val="000000"/>
          <w:sz w:val="28"/>
          <w:szCs w:val="28"/>
        </w:rPr>
      </w:pPr>
      <w:r>
        <w:rPr>
          <w:rFonts w:hint="eastAsia" w:ascii="仿宋_GB2312" w:hAnsi="仿宋_GB2312" w:cs="仿宋_GB2312"/>
          <w:color w:val="000000" w:themeColor="text1"/>
          <w:sz w:val="28"/>
          <w:szCs w:val="28"/>
        </w:rPr>
        <w:t>联系人：杨老师0515—68661002</w:t>
      </w:r>
      <w:r>
        <w:rPr>
          <w:rFonts w:hint="eastAsia" w:ascii="仿宋_GB2312" w:hAnsi="仿宋_GB2312" w:eastAsia="仿宋_GB2312" w:cs="仿宋_GB2312"/>
          <w:color w:val="000000"/>
          <w:sz w:val="28"/>
          <w:szCs w:val="28"/>
          <w:lang w:val="en-US" w:eastAsia="zh-CN"/>
        </w:rPr>
        <w:t>/</w:t>
      </w:r>
      <w:r>
        <w:rPr>
          <w:rFonts w:hint="eastAsia" w:ascii="仿宋_GB2312" w:hAnsi="??" w:eastAsia="仿宋_GB2312" w:cs="仿宋_GB2312"/>
          <w:color w:val="000000"/>
          <w:sz w:val="28"/>
          <w:szCs w:val="28"/>
          <w:lang w:val="en-US" w:eastAsia="zh-CN"/>
        </w:rPr>
        <w:t>13905109103/13770176940</w:t>
      </w:r>
    </w:p>
    <w:p>
      <w:pPr>
        <w:pStyle w:val="8"/>
        <w:spacing w:line="600" w:lineRule="exact"/>
        <w:ind w:firstLine="650"/>
        <w:rPr>
          <w:rFonts w:hint="default" w:ascii="仿宋_GB2312" w:hAnsi="仿宋_GB2312" w:eastAsia="仿宋_GB2312" w:cs="仿宋_GB2312"/>
          <w:color w:val="000000" w:themeColor="text1"/>
          <w:sz w:val="28"/>
          <w:szCs w:val="28"/>
          <w:lang w:val="en-US" w:eastAsia="zh-CN"/>
        </w:rPr>
      </w:pPr>
    </w:p>
    <w:p>
      <w:pPr>
        <w:pStyle w:val="8"/>
        <w:spacing w:line="600" w:lineRule="exact"/>
        <w:ind w:firstLine="650"/>
        <w:rPr>
          <w:rFonts w:ascii="仿宋" w:hAnsi="仿宋" w:eastAsia="仿宋"/>
          <w:color w:val="000000" w:themeColor="text1"/>
          <w:sz w:val="28"/>
          <w:szCs w:val="28"/>
        </w:rPr>
      </w:pPr>
    </w:p>
    <w:p>
      <w:pPr>
        <w:pStyle w:val="8"/>
        <w:spacing w:line="600" w:lineRule="exact"/>
        <w:ind w:firstLine="650"/>
        <w:rPr>
          <w:rFonts w:ascii="仿宋" w:hAnsi="仿宋" w:eastAsia="仿宋"/>
          <w:color w:val="000000" w:themeColor="text1"/>
          <w:sz w:val="28"/>
          <w:szCs w:val="28"/>
        </w:rPr>
      </w:pPr>
    </w:p>
    <w:p>
      <w:pPr>
        <w:pStyle w:val="8"/>
        <w:spacing w:line="600" w:lineRule="exact"/>
        <w:ind w:left="0" w:firstLine="0" w:firstLineChars="0"/>
        <w:rPr>
          <w:rFonts w:ascii="仿宋" w:hAnsi="仿宋" w:eastAsia="仿宋"/>
          <w:color w:val="000000" w:themeColor="text1"/>
          <w:sz w:val="28"/>
          <w:szCs w:val="28"/>
        </w:rPr>
      </w:pPr>
    </w:p>
    <w:p>
      <w:pPr>
        <w:pStyle w:val="4"/>
        <w:keepLines w:val="0"/>
        <w:tabs>
          <w:tab w:val="center" w:pos="4153"/>
        </w:tabs>
        <w:spacing w:before="0" w:after="0" w:line="480" w:lineRule="exact"/>
        <w:rPr>
          <w:rFonts w:ascii="黑体" w:eastAsia="黑体"/>
          <w:b w:val="0"/>
          <w:bCs w:val="0"/>
          <w:kern w:val="2"/>
        </w:rPr>
        <w:sectPr>
          <w:pgSz w:w="11906" w:h="16838"/>
          <w:pgMar w:top="1440" w:right="1800" w:bottom="1440" w:left="1800" w:header="851" w:footer="992" w:gutter="0"/>
          <w:cols w:space="425" w:num="1"/>
          <w:docGrid w:type="lines" w:linePitch="312" w:charSpace="0"/>
        </w:sectPr>
      </w:pPr>
    </w:p>
    <w:p>
      <w:pPr>
        <w:pStyle w:val="4"/>
        <w:keepLines w:val="0"/>
        <w:tabs>
          <w:tab w:val="center" w:pos="4153"/>
        </w:tabs>
        <w:spacing w:before="0" w:after="0" w:line="480" w:lineRule="exact"/>
        <w:rPr>
          <w:rFonts w:ascii="黑体" w:eastAsia="黑体"/>
          <w:b w:val="0"/>
          <w:bCs w:val="0"/>
          <w:kern w:val="2"/>
        </w:rPr>
      </w:pPr>
      <w:r>
        <w:rPr>
          <w:rFonts w:hint="eastAsia" w:ascii="黑体" w:eastAsia="黑体"/>
          <w:b w:val="0"/>
          <w:bCs w:val="0"/>
          <w:kern w:val="2"/>
        </w:rPr>
        <w:t xml:space="preserve">第一部分  </w:t>
      </w:r>
      <w:r>
        <w:rPr>
          <w:rFonts w:hint="eastAsia" w:ascii="黑体" w:eastAsia="黑体"/>
          <w:b w:val="0"/>
          <w:bCs w:val="0"/>
          <w:kern w:val="2"/>
          <w:lang w:val="en-US" w:eastAsia="zh-CN"/>
        </w:rPr>
        <w:t>竞争性</w:t>
      </w:r>
      <w:r>
        <w:rPr>
          <w:rFonts w:hint="eastAsia" w:ascii="黑体" w:eastAsia="黑体"/>
          <w:b w:val="0"/>
          <w:bCs w:val="0"/>
          <w:kern w:val="2"/>
        </w:rPr>
        <w:t>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大巴车、公交车租赁服务</w:t>
      </w:r>
      <w:r>
        <w:rPr>
          <w:rFonts w:hint="eastAsia" w:ascii="仿宋_GB2312" w:hAnsi="仿宋_GB2312" w:eastAsia="仿宋_GB2312" w:cs="仿宋_GB2312"/>
          <w:bCs/>
          <w:sz w:val="28"/>
          <w:szCs w:val="28"/>
          <w:u w:val="single"/>
        </w:rPr>
        <w:t>项目</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u w:val="single"/>
          <w:lang w:val="en-US" w:eastAsia="zh-CN"/>
        </w:rPr>
        <w:t>竞争性</w:t>
      </w:r>
      <w:r>
        <w:rPr>
          <w:rFonts w:hint="eastAsia" w:ascii="仿宋_GB2312" w:hAnsi="仿宋_GB2312" w:eastAsia="仿宋_GB2312" w:cs="仿宋_GB2312"/>
          <w:color w:val="000000"/>
          <w:sz w:val="28"/>
          <w:szCs w:val="28"/>
          <w:u w:val="single"/>
        </w:rPr>
        <w:t>谈判</w:t>
      </w:r>
      <w:r>
        <w:rPr>
          <w:rFonts w:hint="eastAsia" w:ascii="仿宋_GB2312" w:hAnsi="仿宋_GB2312" w:eastAsia="仿宋_GB2312" w:cs="仿宋_GB2312"/>
          <w:color w:val="000000"/>
          <w:sz w:val="28"/>
          <w:szCs w:val="28"/>
        </w:rPr>
        <w:t>采购。</w:t>
      </w:r>
    </w:p>
    <w:p>
      <w:pPr>
        <w:spacing w:line="560" w:lineRule="exact"/>
        <w:ind w:firstLine="560" w:firstLineChars="200"/>
        <w:rPr>
          <w:rFonts w:hint="eastAsia" w:ascii="黑体" w:hAnsi="Times New Roman" w:eastAsia="黑体"/>
          <w:sz w:val="28"/>
          <w:szCs w:val="28"/>
        </w:rPr>
      </w:pPr>
      <w:r>
        <w:rPr>
          <w:rFonts w:hint="eastAsia" w:ascii="黑体" w:hAnsi="Times New Roman" w:eastAsia="黑体"/>
          <w:sz w:val="28"/>
          <w:szCs w:val="28"/>
        </w:rPr>
        <w:t>一、采购项目</w:t>
      </w:r>
    </w:p>
    <w:p>
      <w:pPr>
        <w:spacing w:line="480" w:lineRule="exact"/>
        <w:ind w:firstLine="560" w:firstLineChars="200"/>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我校拟对大巴车及公交车租赁服务进行外包，现公开遴选服务单位，具体要求如下：</w:t>
      </w:r>
    </w:p>
    <w:tbl>
      <w:tblPr>
        <w:tblStyle w:val="15"/>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2726"/>
        <w:gridCol w:w="3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1981" w:type="dxa"/>
            <w:vAlign w:val="center"/>
          </w:tcPr>
          <w:p>
            <w:pPr>
              <w:spacing w:line="280" w:lineRule="exact"/>
              <w:jc w:val="center"/>
              <w:rPr>
                <w:rFonts w:ascii="仿宋" w:hAnsi="仿宋" w:eastAsia="仿宋"/>
                <w:b/>
                <w:bCs/>
                <w:sz w:val="24"/>
                <w:szCs w:val="24"/>
              </w:rPr>
            </w:pPr>
            <w:r>
              <w:rPr>
                <w:rFonts w:hint="eastAsia" w:ascii="仿宋" w:hAnsi="仿宋" w:eastAsia="仿宋"/>
                <w:b/>
                <w:bCs/>
                <w:sz w:val="24"/>
                <w:szCs w:val="24"/>
              </w:rPr>
              <w:t>标段</w:t>
            </w:r>
          </w:p>
        </w:tc>
        <w:tc>
          <w:tcPr>
            <w:tcW w:w="2726" w:type="dxa"/>
            <w:vAlign w:val="center"/>
          </w:tcPr>
          <w:p>
            <w:pPr>
              <w:spacing w:line="280" w:lineRule="exact"/>
              <w:jc w:val="center"/>
              <w:rPr>
                <w:rFonts w:ascii="仿宋" w:hAnsi="仿宋" w:eastAsia="仿宋"/>
                <w:b/>
                <w:bCs/>
                <w:sz w:val="24"/>
                <w:szCs w:val="24"/>
              </w:rPr>
            </w:pPr>
            <w:r>
              <w:rPr>
                <w:rFonts w:hint="eastAsia" w:ascii="仿宋" w:hAnsi="仿宋" w:eastAsia="仿宋"/>
                <w:b/>
                <w:bCs/>
                <w:sz w:val="24"/>
                <w:szCs w:val="24"/>
              </w:rPr>
              <w:t>车型</w:t>
            </w:r>
          </w:p>
        </w:tc>
        <w:tc>
          <w:tcPr>
            <w:tcW w:w="3943" w:type="dxa"/>
            <w:vAlign w:val="center"/>
          </w:tcPr>
          <w:p>
            <w:pPr>
              <w:spacing w:line="280" w:lineRule="exact"/>
              <w:jc w:val="center"/>
              <w:rPr>
                <w:rFonts w:ascii="仿宋" w:hAnsi="仿宋" w:eastAsia="仿宋"/>
                <w:b/>
                <w:bCs/>
                <w:sz w:val="24"/>
                <w:szCs w:val="24"/>
              </w:rPr>
            </w:pPr>
            <w:r>
              <w:rPr>
                <w:rFonts w:hint="eastAsia" w:ascii="仿宋" w:hAnsi="仿宋" w:eastAsia="仿宋"/>
                <w:b/>
                <w:bCs/>
                <w:sz w:val="24"/>
                <w:szCs w:val="24"/>
              </w:rPr>
              <w:t>车辆参考品牌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81"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
                <w:bCs/>
                <w:sz w:val="24"/>
                <w:szCs w:val="24"/>
              </w:rPr>
            </w:pPr>
            <w:r>
              <w:rPr>
                <w:rFonts w:hint="eastAsia" w:ascii="仿宋" w:hAnsi="仿宋" w:eastAsia="仿宋"/>
                <w:b/>
                <w:bCs/>
                <w:sz w:val="24"/>
                <w:szCs w:val="24"/>
              </w:rPr>
              <w:t>标段一</w:t>
            </w:r>
          </w:p>
        </w:tc>
        <w:tc>
          <w:tcPr>
            <w:tcW w:w="27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20-35座</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宇　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金　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81"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
                <w:bCs/>
                <w:sz w:val="24"/>
                <w:szCs w:val="24"/>
              </w:rPr>
            </w:pPr>
          </w:p>
        </w:tc>
        <w:tc>
          <w:tcPr>
            <w:tcW w:w="27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36-55座</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宇　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金　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8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b/>
                <w:bCs/>
                <w:sz w:val="24"/>
                <w:szCs w:val="24"/>
              </w:rPr>
            </w:pPr>
            <w:r>
              <w:rPr>
                <w:rFonts w:hint="eastAsia" w:ascii="仿宋" w:hAnsi="仿宋" w:eastAsia="仿宋"/>
                <w:b/>
                <w:bCs/>
                <w:sz w:val="24"/>
                <w:szCs w:val="24"/>
              </w:rPr>
              <w:t>标段二</w:t>
            </w:r>
          </w:p>
        </w:tc>
        <w:tc>
          <w:tcPr>
            <w:tcW w:w="272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24"/>
                <w:szCs w:val="24"/>
              </w:rPr>
            </w:pPr>
            <w:r>
              <w:rPr>
                <w:rFonts w:hint="eastAsia" w:ascii="仿宋" w:hAnsi="仿宋" w:eastAsia="仿宋"/>
                <w:sz w:val="24"/>
                <w:szCs w:val="24"/>
              </w:rPr>
              <w:t>50人以上</w:t>
            </w:r>
          </w:p>
        </w:tc>
        <w:tc>
          <w:tcPr>
            <w:tcW w:w="394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color w:val="000000" w:themeColor="text1"/>
                <w:spacing w:val="-20"/>
                <w:sz w:val="24"/>
                <w:szCs w:val="24"/>
              </w:rPr>
            </w:pPr>
            <w:r>
              <w:rPr>
                <w:rFonts w:hint="eastAsia" w:ascii="仿宋" w:hAnsi="仿宋" w:eastAsia="仿宋"/>
                <w:sz w:val="24"/>
                <w:szCs w:val="24"/>
              </w:rPr>
              <w:t>BRT市内公共交通</w:t>
            </w:r>
          </w:p>
        </w:tc>
      </w:tr>
    </w:tbl>
    <w:p>
      <w:pPr>
        <w:spacing w:line="480" w:lineRule="exact"/>
        <w:ind w:firstLine="562" w:firstLineChars="20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备注：</w:t>
      </w:r>
    </w:p>
    <w:p>
      <w:pPr>
        <w:spacing w:line="480" w:lineRule="exact"/>
        <w:ind w:firstLine="562"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服务期限：</w:t>
      </w:r>
      <w:r>
        <w:rPr>
          <w:rFonts w:hint="eastAsia" w:ascii="仿宋_GB2312" w:hAnsi="仿宋_GB2312" w:eastAsia="仿宋_GB2312" w:cs="仿宋_GB2312"/>
          <w:kern w:val="2"/>
          <w:sz w:val="28"/>
          <w:szCs w:val="28"/>
          <w:lang w:val="en-US" w:eastAsia="zh-CN" w:bidi="ar-SA"/>
        </w:rPr>
        <w:t>合同签订后2年。</w:t>
      </w:r>
    </w:p>
    <w:p>
      <w:pPr>
        <w:spacing w:line="480" w:lineRule="exact"/>
        <w:ind w:firstLine="562"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成交供应商数量：</w:t>
      </w:r>
      <w:r>
        <w:rPr>
          <w:rFonts w:hint="eastAsia" w:ascii="仿宋_GB2312" w:hAnsi="仿宋_GB2312" w:eastAsia="仿宋_GB2312" w:cs="仿宋_GB2312"/>
          <w:kern w:val="2"/>
          <w:sz w:val="28"/>
          <w:szCs w:val="28"/>
          <w:lang w:val="en-US" w:eastAsia="zh-CN" w:bidi="ar-SA"/>
        </w:rPr>
        <w:t>根据实际投标情况，每个标段有3个单位投标确定2家成交供应商，有4个单位投标确定3家成交供应商，有5个及5个以上单位投标确定4家成交供应商，两个标段可兼投兼中，</w:t>
      </w:r>
      <w:r>
        <w:rPr>
          <w:rFonts w:hint="eastAsia" w:ascii="仿宋_GB2312" w:hAnsi="仿宋_GB2312" w:eastAsia="仿宋_GB2312" w:cs="仿宋_GB2312"/>
          <w:b/>
          <w:bCs/>
          <w:kern w:val="2"/>
          <w:sz w:val="28"/>
          <w:szCs w:val="28"/>
          <w:lang w:val="en-US" w:eastAsia="zh-CN" w:bidi="ar-SA"/>
        </w:rPr>
        <w:t>多标段投标的投标人需要分标段制作和密封投标文件</w:t>
      </w:r>
      <w:r>
        <w:rPr>
          <w:rFonts w:hint="eastAsia" w:ascii="仿宋_GB2312" w:hAnsi="仿宋_GB2312" w:eastAsia="仿宋_GB2312" w:cs="仿宋_GB2312"/>
          <w:kern w:val="2"/>
          <w:sz w:val="28"/>
          <w:szCs w:val="28"/>
          <w:lang w:val="en-US" w:eastAsia="zh-CN" w:bidi="ar-SA"/>
        </w:rPr>
        <w:t>。</w:t>
      </w:r>
    </w:p>
    <w:p>
      <w:pPr>
        <w:spacing w:line="560" w:lineRule="exact"/>
        <w:ind w:firstLine="560" w:firstLineChars="200"/>
        <w:rPr>
          <w:rFonts w:hint="eastAsia" w:ascii="黑体" w:hAnsi="Times New Roman" w:eastAsia="黑体"/>
          <w:sz w:val="28"/>
          <w:szCs w:val="28"/>
        </w:rPr>
      </w:pPr>
      <w:r>
        <w:rPr>
          <w:rFonts w:hint="eastAsia" w:ascii="黑体" w:hAnsi="Times New Roman" w:eastAsia="黑体"/>
          <w:sz w:val="28"/>
          <w:szCs w:val="28"/>
        </w:rPr>
        <w:t>二、采购项目预算金额</w:t>
      </w:r>
    </w:p>
    <w:p>
      <w:pPr>
        <w:spacing w:line="560" w:lineRule="exact"/>
        <w:ind w:firstLine="562" w:firstLineChars="200"/>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预算如下：</w:t>
      </w:r>
    </w:p>
    <w:tbl>
      <w:tblPr>
        <w:tblStyle w:val="1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085"/>
        <w:gridCol w:w="1063"/>
        <w:gridCol w:w="1622"/>
        <w:gridCol w:w="1716"/>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52" w:type="dxa"/>
            <w:vAlign w:val="center"/>
          </w:tcPr>
          <w:p>
            <w:pPr>
              <w:spacing w:line="280" w:lineRule="exact"/>
              <w:jc w:val="center"/>
              <w:rPr>
                <w:rFonts w:ascii="仿宋" w:hAnsi="仿宋" w:eastAsia="仿宋"/>
                <w:b/>
                <w:bCs/>
                <w:szCs w:val="21"/>
              </w:rPr>
            </w:pPr>
            <w:r>
              <w:rPr>
                <w:rFonts w:hint="eastAsia" w:ascii="仿宋" w:hAnsi="仿宋" w:eastAsia="仿宋"/>
                <w:b/>
                <w:bCs/>
                <w:szCs w:val="21"/>
              </w:rPr>
              <w:t>标段</w:t>
            </w:r>
          </w:p>
        </w:tc>
        <w:tc>
          <w:tcPr>
            <w:tcW w:w="1085" w:type="dxa"/>
            <w:vAlign w:val="center"/>
          </w:tcPr>
          <w:p>
            <w:pPr>
              <w:spacing w:line="280" w:lineRule="exact"/>
              <w:jc w:val="center"/>
              <w:rPr>
                <w:rFonts w:ascii="仿宋" w:hAnsi="仿宋" w:eastAsia="仿宋"/>
                <w:b/>
                <w:bCs/>
                <w:szCs w:val="21"/>
              </w:rPr>
            </w:pPr>
            <w:r>
              <w:rPr>
                <w:rFonts w:hint="eastAsia" w:ascii="仿宋" w:hAnsi="仿宋" w:eastAsia="仿宋"/>
                <w:b/>
                <w:bCs/>
                <w:szCs w:val="21"/>
              </w:rPr>
              <w:t>车型</w:t>
            </w:r>
          </w:p>
        </w:tc>
        <w:tc>
          <w:tcPr>
            <w:tcW w:w="1063" w:type="dxa"/>
            <w:vAlign w:val="center"/>
          </w:tcPr>
          <w:p>
            <w:pPr>
              <w:spacing w:line="280" w:lineRule="exact"/>
              <w:jc w:val="center"/>
              <w:rPr>
                <w:rFonts w:ascii="仿宋" w:hAnsi="仿宋" w:eastAsia="仿宋"/>
                <w:b/>
                <w:bCs/>
                <w:szCs w:val="21"/>
              </w:rPr>
            </w:pPr>
            <w:r>
              <w:rPr>
                <w:rFonts w:hint="eastAsia" w:ascii="仿宋" w:hAnsi="仿宋" w:eastAsia="仿宋"/>
                <w:b/>
                <w:bCs/>
                <w:szCs w:val="21"/>
              </w:rPr>
              <w:t>车辆参考</w:t>
            </w:r>
          </w:p>
          <w:p>
            <w:pPr>
              <w:spacing w:line="280" w:lineRule="exact"/>
              <w:jc w:val="center"/>
              <w:rPr>
                <w:rFonts w:ascii="仿宋" w:hAnsi="仿宋" w:eastAsia="仿宋"/>
                <w:b/>
                <w:bCs/>
                <w:szCs w:val="21"/>
              </w:rPr>
            </w:pPr>
            <w:r>
              <w:rPr>
                <w:rFonts w:hint="eastAsia" w:ascii="仿宋" w:hAnsi="仿宋" w:eastAsia="仿宋"/>
                <w:b/>
                <w:bCs/>
                <w:szCs w:val="21"/>
              </w:rPr>
              <w:t>品牌</w:t>
            </w:r>
          </w:p>
        </w:tc>
        <w:tc>
          <w:tcPr>
            <w:tcW w:w="1622" w:type="dxa"/>
            <w:vAlign w:val="center"/>
          </w:tcPr>
          <w:p>
            <w:pPr>
              <w:spacing w:line="280" w:lineRule="exact"/>
              <w:jc w:val="center"/>
              <w:rPr>
                <w:rFonts w:ascii="仿宋" w:hAnsi="仿宋" w:eastAsia="仿宋"/>
                <w:b/>
                <w:bCs/>
                <w:szCs w:val="21"/>
              </w:rPr>
            </w:pPr>
            <w:r>
              <w:rPr>
                <w:rFonts w:hint="eastAsia" w:ascii="仿宋" w:hAnsi="仿宋" w:eastAsia="仿宋"/>
                <w:b/>
                <w:bCs/>
                <w:szCs w:val="21"/>
              </w:rPr>
              <w:t>市内租赁限价</w:t>
            </w:r>
          </w:p>
        </w:tc>
        <w:tc>
          <w:tcPr>
            <w:tcW w:w="1716" w:type="dxa"/>
            <w:vAlign w:val="center"/>
          </w:tcPr>
          <w:p>
            <w:pPr>
              <w:spacing w:line="280" w:lineRule="exact"/>
              <w:jc w:val="center"/>
              <w:rPr>
                <w:rFonts w:ascii="仿宋" w:hAnsi="仿宋" w:eastAsia="仿宋"/>
                <w:b/>
                <w:bCs/>
                <w:szCs w:val="21"/>
              </w:rPr>
            </w:pPr>
            <w:r>
              <w:rPr>
                <w:rFonts w:hint="eastAsia" w:ascii="仿宋" w:hAnsi="仿宋" w:eastAsia="仿宋"/>
                <w:b/>
                <w:bCs/>
                <w:szCs w:val="21"/>
              </w:rPr>
              <w:t>市外租赁限价</w:t>
            </w:r>
          </w:p>
        </w:tc>
        <w:tc>
          <w:tcPr>
            <w:tcW w:w="2606" w:type="dxa"/>
            <w:vAlign w:val="center"/>
          </w:tcPr>
          <w:p>
            <w:pPr>
              <w:spacing w:line="280" w:lineRule="exact"/>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852" w:type="dxa"/>
            <w:vMerge w:val="restart"/>
            <w:vAlign w:val="center"/>
          </w:tcPr>
          <w:p>
            <w:pPr>
              <w:jc w:val="center"/>
              <w:rPr>
                <w:rFonts w:ascii="仿宋" w:hAnsi="仿宋" w:eastAsia="仿宋"/>
                <w:szCs w:val="21"/>
              </w:rPr>
            </w:pPr>
            <w:r>
              <w:rPr>
                <w:rFonts w:hint="eastAsia" w:ascii="仿宋" w:hAnsi="仿宋" w:eastAsia="仿宋"/>
                <w:szCs w:val="21"/>
              </w:rPr>
              <w:t>标段一</w:t>
            </w:r>
          </w:p>
        </w:tc>
        <w:tc>
          <w:tcPr>
            <w:tcW w:w="1085" w:type="dxa"/>
            <w:vAlign w:val="center"/>
          </w:tcPr>
          <w:p>
            <w:pPr>
              <w:jc w:val="center"/>
              <w:rPr>
                <w:rFonts w:ascii="仿宋" w:hAnsi="仿宋" w:eastAsia="仿宋"/>
                <w:szCs w:val="21"/>
              </w:rPr>
            </w:pPr>
            <w:r>
              <w:rPr>
                <w:rFonts w:hint="eastAsia" w:ascii="仿宋" w:hAnsi="仿宋" w:eastAsia="仿宋"/>
                <w:szCs w:val="21"/>
              </w:rPr>
              <w:t>20-35座</w:t>
            </w:r>
          </w:p>
        </w:tc>
        <w:tc>
          <w:tcPr>
            <w:tcW w:w="1063" w:type="dxa"/>
            <w:vAlign w:val="center"/>
          </w:tcPr>
          <w:p>
            <w:pPr>
              <w:ind w:firstLine="210" w:firstLineChars="100"/>
              <w:rPr>
                <w:rFonts w:ascii="仿宋" w:hAnsi="仿宋" w:eastAsia="仿宋"/>
                <w:szCs w:val="21"/>
              </w:rPr>
            </w:pPr>
            <w:r>
              <w:rPr>
                <w:rFonts w:hint="eastAsia" w:ascii="仿宋" w:hAnsi="仿宋" w:eastAsia="仿宋"/>
                <w:szCs w:val="21"/>
              </w:rPr>
              <w:t>宇 通</w:t>
            </w:r>
          </w:p>
          <w:p>
            <w:pPr>
              <w:jc w:val="center"/>
              <w:rPr>
                <w:rFonts w:ascii="仿宋" w:hAnsi="仿宋" w:eastAsia="仿宋"/>
                <w:szCs w:val="21"/>
              </w:rPr>
            </w:pPr>
            <w:r>
              <w:rPr>
                <w:rFonts w:hint="eastAsia" w:ascii="仿宋" w:hAnsi="仿宋" w:eastAsia="仿宋"/>
                <w:szCs w:val="21"/>
              </w:rPr>
              <w:t>金 龙等</w:t>
            </w:r>
          </w:p>
        </w:tc>
        <w:tc>
          <w:tcPr>
            <w:tcW w:w="1622" w:type="dxa"/>
            <w:vAlign w:val="center"/>
          </w:tcPr>
          <w:p>
            <w:pPr>
              <w:jc w:val="center"/>
              <w:rPr>
                <w:rFonts w:ascii="仿宋" w:hAnsi="仿宋" w:eastAsia="仿宋"/>
                <w:szCs w:val="21"/>
              </w:rPr>
            </w:pPr>
            <w:r>
              <w:rPr>
                <w:rFonts w:hint="eastAsia" w:ascii="仿宋" w:hAnsi="仿宋" w:eastAsia="仿宋"/>
                <w:szCs w:val="21"/>
                <w:u w:val="single"/>
              </w:rPr>
              <w:t>1000</w:t>
            </w:r>
            <w:r>
              <w:rPr>
                <w:rFonts w:hint="eastAsia" w:ascii="仿宋" w:hAnsi="仿宋" w:eastAsia="仿宋"/>
                <w:szCs w:val="21"/>
              </w:rPr>
              <w:t>元/</w:t>
            </w:r>
            <w:r>
              <w:rPr>
                <w:rFonts w:hint="eastAsia" w:ascii="仿宋" w:hAnsi="仿宋" w:eastAsia="仿宋"/>
                <w:szCs w:val="21"/>
                <w:lang w:val="en-US" w:eastAsia="zh-CN"/>
              </w:rPr>
              <w:t>全</w:t>
            </w:r>
            <w:r>
              <w:rPr>
                <w:rFonts w:hint="eastAsia" w:ascii="仿宋" w:hAnsi="仿宋" w:eastAsia="仿宋"/>
                <w:szCs w:val="21"/>
              </w:rPr>
              <w:t>天</w:t>
            </w:r>
          </w:p>
          <w:p>
            <w:pPr>
              <w:pStyle w:val="2"/>
              <w:ind w:firstLine="210"/>
              <w:rPr>
                <w:szCs w:val="21"/>
              </w:rPr>
            </w:pPr>
            <w:r>
              <w:rPr>
                <w:rFonts w:hint="eastAsia" w:ascii="仿宋" w:hAnsi="仿宋" w:eastAsia="仿宋"/>
                <w:szCs w:val="21"/>
                <w:u w:val="single"/>
              </w:rPr>
              <w:t>500</w:t>
            </w:r>
            <w:r>
              <w:rPr>
                <w:rFonts w:hint="eastAsia" w:ascii="仿宋" w:hAnsi="仿宋" w:eastAsia="仿宋"/>
                <w:szCs w:val="21"/>
              </w:rPr>
              <w:t>元/半天</w:t>
            </w:r>
          </w:p>
        </w:tc>
        <w:tc>
          <w:tcPr>
            <w:tcW w:w="1716"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Cs w:val="21"/>
                <w:u w:val="single"/>
              </w:rPr>
            </w:pPr>
            <w:r>
              <w:rPr>
                <w:rFonts w:hint="eastAsia" w:ascii="仿宋" w:hAnsi="仿宋" w:eastAsia="仿宋"/>
                <w:szCs w:val="21"/>
                <w:u w:val="single"/>
              </w:rPr>
              <w:t>上海2800元/天</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仿宋" w:hAnsi="仿宋" w:eastAsia="仿宋"/>
                <w:szCs w:val="21"/>
                <w:u w:val="single"/>
              </w:rPr>
            </w:pPr>
            <w:r>
              <w:rPr>
                <w:rFonts w:hint="eastAsia" w:ascii="仿宋" w:hAnsi="仿宋" w:eastAsia="仿宋"/>
                <w:szCs w:val="21"/>
                <w:u w:val="single"/>
              </w:rPr>
              <w:t>南京2700元/天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Cs w:val="21"/>
                <w:u w:val="single"/>
              </w:rPr>
            </w:pPr>
            <w:r>
              <w:rPr>
                <w:rFonts w:hint="eastAsia" w:ascii="仿宋" w:hAnsi="仿宋" w:eastAsia="仿宋"/>
                <w:szCs w:val="21"/>
                <w:u w:val="single"/>
              </w:rPr>
              <w:t>苏州2700元/天</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仿宋" w:hAnsi="仿宋" w:eastAsia="仿宋"/>
                <w:szCs w:val="21"/>
                <w:u w:val="single"/>
              </w:rPr>
            </w:pPr>
            <w:r>
              <w:rPr>
                <w:rFonts w:hint="eastAsia" w:ascii="仿宋" w:hAnsi="仿宋" w:eastAsia="仿宋"/>
                <w:szCs w:val="21"/>
                <w:u w:val="single"/>
              </w:rPr>
              <w:t>常州2700元/天</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left"/>
              <w:textAlignment w:val="auto"/>
              <w:rPr>
                <w:rFonts w:ascii="仿宋" w:hAnsi="仿宋" w:eastAsia="仿宋"/>
                <w:szCs w:val="21"/>
                <w:u w:val="single"/>
              </w:rPr>
            </w:pPr>
            <w:r>
              <w:rPr>
                <w:rFonts w:hint="eastAsia" w:ascii="仿宋" w:hAnsi="仿宋" w:eastAsia="仿宋"/>
                <w:szCs w:val="21"/>
                <w:u w:val="single"/>
              </w:rPr>
              <w:t>无锡2300元/天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Cs w:val="21"/>
              </w:rPr>
            </w:pPr>
            <w:r>
              <w:rPr>
                <w:rFonts w:hint="eastAsia" w:ascii="仿宋" w:hAnsi="仿宋" w:eastAsia="仿宋"/>
                <w:szCs w:val="21"/>
                <w:u w:val="single"/>
              </w:rPr>
              <w:t>徐州3000元/天</w:t>
            </w:r>
          </w:p>
        </w:tc>
        <w:tc>
          <w:tcPr>
            <w:tcW w:w="260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rPr>
            </w:pPr>
            <w:r>
              <w:rPr>
                <w:rFonts w:hint="eastAsia" w:ascii="仿宋" w:hAnsi="仿宋" w:eastAsia="仿宋"/>
                <w:b/>
                <w:bCs/>
                <w:szCs w:val="21"/>
              </w:rPr>
              <w:t>市内县城可根据实际里程和用车时间进行议价，原则上不超过1500元/天；市外限价仅为一天往返服务价格(含油费、过路费、住宿费、人工费、保险费等各项费用</w:t>
            </w:r>
            <w:r>
              <w:rPr>
                <w:rFonts w:ascii="仿宋" w:hAnsi="仿宋" w:eastAsia="仿宋"/>
                <w:b/>
                <w:bCs/>
                <w:szCs w:val="21"/>
              </w:rPr>
              <w:t>)</w:t>
            </w:r>
            <w:r>
              <w:rPr>
                <w:rFonts w:hint="eastAsia" w:ascii="仿宋" w:hAnsi="仿宋" w:eastAsia="仿宋"/>
                <w:b/>
                <w:bCs/>
                <w:szCs w:val="21"/>
              </w:rPr>
              <w:t>，每超出1天，租金增加1000元/天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2" w:type="dxa"/>
            <w:vMerge w:val="continue"/>
            <w:vAlign w:val="center"/>
          </w:tcPr>
          <w:p>
            <w:pPr>
              <w:jc w:val="center"/>
              <w:rPr>
                <w:rFonts w:ascii="仿宋" w:hAnsi="仿宋" w:eastAsia="仿宋"/>
                <w:szCs w:val="21"/>
              </w:rPr>
            </w:pPr>
          </w:p>
        </w:tc>
        <w:tc>
          <w:tcPr>
            <w:tcW w:w="1085" w:type="dxa"/>
            <w:vAlign w:val="center"/>
          </w:tcPr>
          <w:p>
            <w:pPr>
              <w:jc w:val="center"/>
              <w:rPr>
                <w:rFonts w:ascii="仿宋" w:hAnsi="仿宋" w:eastAsia="仿宋"/>
                <w:szCs w:val="21"/>
              </w:rPr>
            </w:pPr>
            <w:r>
              <w:rPr>
                <w:rFonts w:hint="eastAsia" w:ascii="仿宋" w:hAnsi="仿宋" w:eastAsia="仿宋"/>
                <w:szCs w:val="21"/>
              </w:rPr>
              <w:t>36-55座</w:t>
            </w:r>
          </w:p>
        </w:tc>
        <w:tc>
          <w:tcPr>
            <w:tcW w:w="1063" w:type="dxa"/>
            <w:vAlign w:val="center"/>
          </w:tcPr>
          <w:p>
            <w:pPr>
              <w:rPr>
                <w:rFonts w:ascii="仿宋" w:hAnsi="仿宋" w:eastAsia="仿宋"/>
                <w:szCs w:val="21"/>
              </w:rPr>
            </w:pPr>
            <w:r>
              <w:rPr>
                <w:rFonts w:hint="eastAsia" w:ascii="仿宋" w:hAnsi="仿宋" w:eastAsia="仿宋"/>
                <w:szCs w:val="21"/>
              </w:rPr>
              <w:t>宇　通</w:t>
            </w:r>
          </w:p>
          <w:p>
            <w:pPr>
              <w:rPr>
                <w:rFonts w:ascii="仿宋" w:hAnsi="仿宋" w:eastAsia="仿宋"/>
                <w:szCs w:val="21"/>
              </w:rPr>
            </w:pPr>
            <w:r>
              <w:rPr>
                <w:rFonts w:hint="eastAsia" w:ascii="仿宋" w:hAnsi="仿宋" w:eastAsia="仿宋"/>
                <w:szCs w:val="21"/>
              </w:rPr>
              <w:t>金　龙等</w:t>
            </w:r>
          </w:p>
        </w:tc>
        <w:tc>
          <w:tcPr>
            <w:tcW w:w="1622" w:type="dxa"/>
            <w:vAlign w:val="center"/>
          </w:tcPr>
          <w:p>
            <w:pPr>
              <w:jc w:val="center"/>
              <w:rPr>
                <w:rFonts w:ascii="仿宋" w:hAnsi="仿宋" w:eastAsia="仿宋"/>
                <w:szCs w:val="21"/>
                <w:u w:val="single"/>
              </w:rPr>
            </w:pPr>
            <w:r>
              <w:rPr>
                <w:rFonts w:hint="eastAsia" w:ascii="仿宋" w:hAnsi="仿宋" w:eastAsia="仿宋"/>
                <w:szCs w:val="21"/>
                <w:u w:val="single"/>
              </w:rPr>
              <w:t>1200</w:t>
            </w:r>
            <w:r>
              <w:rPr>
                <w:rFonts w:hint="eastAsia" w:ascii="仿宋" w:hAnsi="仿宋" w:eastAsia="仿宋"/>
                <w:szCs w:val="21"/>
              </w:rPr>
              <w:t>元/</w:t>
            </w:r>
            <w:r>
              <w:rPr>
                <w:rFonts w:hint="eastAsia" w:ascii="仿宋" w:hAnsi="仿宋" w:eastAsia="仿宋"/>
                <w:szCs w:val="21"/>
                <w:lang w:val="en-US" w:eastAsia="zh-CN"/>
              </w:rPr>
              <w:t>全</w:t>
            </w:r>
            <w:r>
              <w:rPr>
                <w:rFonts w:hint="eastAsia" w:ascii="仿宋" w:hAnsi="仿宋" w:eastAsia="仿宋"/>
                <w:szCs w:val="21"/>
              </w:rPr>
              <w:t>天</w:t>
            </w:r>
          </w:p>
          <w:p>
            <w:pPr>
              <w:jc w:val="center"/>
              <w:rPr>
                <w:rFonts w:ascii="仿宋" w:hAnsi="仿宋" w:eastAsia="仿宋"/>
                <w:szCs w:val="21"/>
              </w:rPr>
            </w:pPr>
            <w:r>
              <w:rPr>
                <w:rFonts w:hint="eastAsia" w:ascii="仿宋" w:hAnsi="仿宋" w:eastAsia="仿宋"/>
                <w:szCs w:val="21"/>
                <w:u w:val="single"/>
              </w:rPr>
              <w:t>650</w:t>
            </w:r>
            <w:r>
              <w:rPr>
                <w:rFonts w:hint="eastAsia" w:ascii="仿宋" w:hAnsi="仿宋" w:eastAsia="仿宋"/>
                <w:szCs w:val="21"/>
              </w:rPr>
              <w:t>元/半天</w:t>
            </w:r>
          </w:p>
        </w:tc>
        <w:tc>
          <w:tcPr>
            <w:tcW w:w="1716"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Cs w:val="21"/>
                <w:u w:val="single"/>
              </w:rPr>
            </w:pPr>
            <w:r>
              <w:rPr>
                <w:rFonts w:hint="eastAsia" w:ascii="仿宋" w:hAnsi="仿宋" w:eastAsia="仿宋"/>
                <w:szCs w:val="21"/>
                <w:u w:val="single"/>
              </w:rPr>
              <w:t>上海 3000元/天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Cs w:val="21"/>
                <w:u w:val="single"/>
              </w:rPr>
            </w:pPr>
            <w:r>
              <w:rPr>
                <w:rFonts w:hint="eastAsia" w:ascii="仿宋" w:hAnsi="仿宋" w:eastAsia="仿宋"/>
                <w:szCs w:val="21"/>
                <w:u w:val="single"/>
              </w:rPr>
              <w:t>南京2900元/天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Cs w:val="21"/>
                <w:u w:val="single"/>
              </w:rPr>
            </w:pPr>
            <w:r>
              <w:rPr>
                <w:rFonts w:hint="eastAsia" w:ascii="仿宋" w:hAnsi="仿宋" w:eastAsia="仿宋"/>
                <w:szCs w:val="21"/>
                <w:u w:val="single"/>
              </w:rPr>
              <w:t>苏州2900元/天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Cs w:val="21"/>
                <w:u w:val="single"/>
              </w:rPr>
            </w:pPr>
            <w:r>
              <w:rPr>
                <w:rFonts w:hint="eastAsia" w:ascii="仿宋" w:hAnsi="仿宋" w:eastAsia="仿宋"/>
                <w:szCs w:val="21"/>
                <w:u w:val="single"/>
              </w:rPr>
              <w:t>常州2800元/天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Cs w:val="21"/>
                <w:u w:val="single"/>
              </w:rPr>
            </w:pPr>
            <w:r>
              <w:rPr>
                <w:rFonts w:hint="eastAsia" w:ascii="仿宋" w:hAnsi="仿宋" w:eastAsia="仿宋"/>
                <w:szCs w:val="21"/>
                <w:u w:val="single"/>
              </w:rPr>
              <w:t>无锡2600元/天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仿宋" w:hAnsi="仿宋" w:eastAsia="仿宋"/>
                <w:szCs w:val="21"/>
              </w:rPr>
            </w:pPr>
            <w:r>
              <w:rPr>
                <w:rFonts w:hint="eastAsia" w:ascii="仿宋" w:hAnsi="仿宋" w:eastAsia="仿宋"/>
                <w:szCs w:val="21"/>
                <w:u w:val="single"/>
              </w:rPr>
              <w:t>徐州3200元/天</w:t>
            </w:r>
          </w:p>
        </w:tc>
        <w:tc>
          <w:tcPr>
            <w:tcW w:w="2606" w:type="dxa"/>
            <w:vMerge w:val="continue"/>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52" w:type="dxa"/>
            <w:vAlign w:val="center"/>
          </w:tcPr>
          <w:p>
            <w:pPr>
              <w:jc w:val="center"/>
              <w:rPr>
                <w:rFonts w:ascii="仿宋" w:hAnsi="仿宋" w:eastAsia="仿宋"/>
                <w:szCs w:val="21"/>
              </w:rPr>
            </w:pPr>
            <w:r>
              <w:rPr>
                <w:rFonts w:hint="eastAsia" w:ascii="仿宋" w:hAnsi="仿宋" w:eastAsia="仿宋"/>
                <w:szCs w:val="21"/>
              </w:rPr>
              <w:t>标段二</w:t>
            </w:r>
          </w:p>
        </w:tc>
        <w:tc>
          <w:tcPr>
            <w:tcW w:w="1085" w:type="dxa"/>
            <w:vAlign w:val="center"/>
          </w:tcPr>
          <w:p>
            <w:pPr>
              <w:jc w:val="center"/>
              <w:rPr>
                <w:rFonts w:ascii="仿宋" w:hAnsi="仿宋" w:eastAsia="仿宋"/>
                <w:szCs w:val="21"/>
              </w:rPr>
            </w:pPr>
            <w:r>
              <w:rPr>
                <w:rFonts w:hint="eastAsia" w:ascii="仿宋" w:hAnsi="仿宋" w:eastAsia="仿宋"/>
                <w:szCs w:val="21"/>
              </w:rPr>
              <w:t>50人</w:t>
            </w:r>
          </w:p>
          <w:p>
            <w:pPr>
              <w:jc w:val="center"/>
              <w:rPr>
                <w:rFonts w:ascii="仿宋" w:hAnsi="仿宋" w:eastAsia="仿宋"/>
                <w:szCs w:val="21"/>
              </w:rPr>
            </w:pPr>
            <w:r>
              <w:rPr>
                <w:rFonts w:hint="eastAsia" w:ascii="仿宋" w:hAnsi="仿宋" w:eastAsia="仿宋"/>
                <w:szCs w:val="21"/>
              </w:rPr>
              <w:t>以上</w:t>
            </w:r>
          </w:p>
        </w:tc>
        <w:tc>
          <w:tcPr>
            <w:tcW w:w="1063" w:type="dxa"/>
            <w:vAlign w:val="center"/>
          </w:tcPr>
          <w:p>
            <w:pPr>
              <w:jc w:val="center"/>
              <w:rPr>
                <w:rFonts w:ascii="仿宋" w:hAnsi="仿宋" w:eastAsia="仿宋"/>
                <w:color w:val="000000" w:themeColor="text1"/>
                <w:szCs w:val="21"/>
              </w:rPr>
            </w:pPr>
            <w:r>
              <w:rPr>
                <w:rFonts w:hint="eastAsia" w:ascii="仿宋" w:hAnsi="仿宋" w:eastAsia="仿宋" w:cs="宋体"/>
                <w:color w:val="000000" w:themeColor="text1"/>
                <w:kern w:val="0"/>
                <w:szCs w:val="21"/>
              </w:rPr>
              <w:t>BRT</w:t>
            </w:r>
            <w:r>
              <w:rPr>
                <w:rFonts w:hint="eastAsia" w:ascii="仿宋" w:hAnsi="仿宋" w:eastAsia="仿宋" w:cs="宋体"/>
                <w:szCs w:val="21"/>
              </w:rPr>
              <w:t>市内公共交通</w:t>
            </w:r>
          </w:p>
        </w:tc>
        <w:tc>
          <w:tcPr>
            <w:tcW w:w="1622" w:type="dxa"/>
            <w:vAlign w:val="center"/>
          </w:tcPr>
          <w:p>
            <w:pPr>
              <w:jc w:val="center"/>
              <w:rPr>
                <w:rFonts w:ascii="仿宋" w:hAnsi="仿宋" w:eastAsia="仿宋"/>
                <w:szCs w:val="21"/>
              </w:rPr>
            </w:pPr>
            <w:r>
              <w:rPr>
                <w:rFonts w:hint="eastAsia" w:ascii="仿宋" w:hAnsi="仿宋" w:eastAsia="仿宋"/>
                <w:szCs w:val="21"/>
                <w:u w:val="single"/>
              </w:rPr>
              <w:t>1000</w:t>
            </w:r>
            <w:r>
              <w:rPr>
                <w:rFonts w:hint="eastAsia" w:ascii="仿宋" w:hAnsi="仿宋" w:eastAsia="仿宋"/>
                <w:szCs w:val="21"/>
              </w:rPr>
              <w:t>元/</w:t>
            </w:r>
            <w:r>
              <w:rPr>
                <w:rFonts w:hint="eastAsia" w:ascii="仿宋" w:hAnsi="仿宋" w:eastAsia="仿宋"/>
                <w:szCs w:val="21"/>
                <w:lang w:val="en-US" w:eastAsia="zh-CN"/>
              </w:rPr>
              <w:t>全</w:t>
            </w:r>
            <w:r>
              <w:rPr>
                <w:rFonts w:hint="eastAsia" w:ascii="仿宋" w:hAnsi="仿宋" w:eastAsia="仿宋"/>
                <w:szCs w:val="21"/>
              </w:rPr>
              <w:t>天</w:t>
            </w:r>
          </w:p>
          <w:p>
            <w:pPr>
              <w:pStyle w:val="2"/>
              <w:ind w:firstLine="210"/>
              <w:rPr>
                <w:szCs w:val="21"/>
              </w:rPr>
            </w:pPr>
            <w:r>
              <w:rPr>
                <w:rFonts w:hint="eastAsia" w:ascii="仿宋" w:hAnsi="仿宋" w:eastAsia="仿宋"/>
                <w:szCs w:val="21"/>
                <w:u w:val="single"/>
              </w:rPr>
              <w:t>550元</w:t>
            </w:r>
            <w:r>
              <w:rPr>
                <w:rFonts w:hint="eastAsia" w:ascii="仿宋" w:hAnsi="仿宋" w:eastAsia="仿宋"/>
                <w:szCs w:val="21"/>
              </w:rPr>
              <w:t>/半天</w:t>
            </w:r>
          </w:p>
        </w:tc>
        <w:tc>
          <w:tcPr>
            <w:tcW w:w="1716" w:type="dxa"/>
          </w:tcPr>
          <w:p>
            <w:pPr>
              <w:jc w:val="center"/>
              <w:rPr>
                <w:rFonts w:ascii="仿宋" w:hAnsi="仿宋" w:eastAsia="仿宋"/>
                <w:szCs w:val="21"/>
              </w:rPr>
            </w:pPr>
          </w:p>
        </w:tc>
        <w:tc>
          <w:tcPr>
            <w:tcW w:w="2606" w:type="dxa"/>
            <w:vAlign w:val="center"/>
          </w:tcPr>
          <w:p>
            <w:pPr>
              <w:jc w:val="center"/>
              <w:rPr>
                <w:rFonts w:hint="default" w:ascii="仿宋" w:hAnsi="仿宋" w:eastAsia="仿宋"/>
                <w:szCs w:val="21"/>
                <w:lang w:val="en-US" w:eastAsia="zh-CN"/>
              </w:rPr>
            </w:pPr>
            <w:r>
              <w:rPr>
                <w:rFonts w:hint="eastAsia" w:ascii="仿宋" w:hAnsi="仿宋" w:eastAsia="仿宋"/>
                <w:b/>
                <w:bCs/>
                <w:szCs w:val="21"/>
                <w:lang w:val="en-US" w:eastAsia="zh-CN"/>
              </w:rPr>
              <w:t>仅在市内租赁</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投标人报价</w:t>
      </w:r>
      <w:r>
        <w:rPr>
          <w:rFonts w:hint="eastAsia" w:ascii="仿宋_GB2312" w:hAnsi="仿宋_GB2312" w:eastAsia="仿宋_GB2312" w:cs="仿宋_GB2312"/>
          <w:b/>
          <w:color w:val="000000"/>
          <w:sz w:val="28"/>
          <w:szCs w:val="28"/>
          <w:lang w:val="en-US" w:eastAsia="zh-CN"/>
        </w:rPr>
        <w:t>高</w:t>
      </w:r>
      <w:r>
        <w:rPr>
          <w:rFonts w:hint="eastAsia" w:ascii="仿宋_GB2312" w:hAnsi="仿宋_GB2312" w:eastAsia="仿宋_GB2312" w:cs="仿宋_GB2312"/>
          <w:b/>
          <w:color w:val="000000"/>
          <w:sz w:val="28"/>
          <w:szCs w:val="28"/>
          <w:lang w:eastAsia="zh-CN"/>
        </w:rPr>
        <w:t>于</w:t>
      </w:r>
      <w:r>
        <w:rPr>
          <w:rFonts w:hint="eastAsia" w:ascii="仿宋_GB2312" w:hAnsi="仿宋_GB2312" w:eastAsia="仿宋_GB2312" w:cs="仿宋_GB2312"/>
          <w:b/>
          <w:color w:val="000000"/>
          <w:sz w:val="28"/>
          <w:szCs w:val="28"/>
        </w:rPr>
        <w:t>预算的为无效报价，按照未实质性响应招标文件处理。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除招标列表外的市外其他地区或市内县城的租赁费用每次在中标供应商中再次组织询价采购（且须不高于经招标人调研的市场价，高于市场价的，可以选择其他采购方式），或向其他供货商采购。</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付款方式：签订合同后</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b/>
          <w:color w:val="000000"/>
          <w:sz w:val="28"/>
          <w:szCs w:val="28"/>
          <w:lang w:val="en-US" w:eastAsia="zh-CN"/>
        </w:rPr>
        <w:t>按次结算</w:t>
      </w:r>
      <w:r>
        <w:rPr>
          <w:rFonts w:hint="eastAsia" w:ascii="仿宋_GB2312" w:hAnsi="仿宋_GB2312" w:eastAsia="仿宋_GB2312" w:cs="仿宋_GB2312"/>
          <w:b/>
          <w:color w:val="000000"/>
          <w:sz w:val="28"/>
          <w:szCs w:val="28"/>
        </w:rPr>
        <w:t>。</w:t>
      </w:r>
    </w:p>
    <w:p>
      <w:pPr>
        <w:spacing w:line="560" w:lineRule="exact"/>
        <w:ind w:firstLine="562" w:firstLineChars="200"/>
        <w:rPr>
          <w:rFonts w:hint="eastAsia" w:ascii="黑体" w:hAnsi="Times New Roman" w:eastAsia="黑体"/>
          <w:b/>
          <w:bCs/>
          <w:sz w:val="28"/>
          <w:szCs w:val="28"/>
          <w:lang w:eastAsia="zh-CN"/>
        </w:rPr>
      </w:pPr>
      <w:r>
        <w:rPr>
          <w:rFonts w:hint="eastAsia" w:ascii="黑体" w:hAnsi="Times New Roman" w:eastAsia="黑体"/>
          <w:b/>
          <w:bCs/>
          <w:sz w:val="28"/>
          <w:szCs w:val="28"/>
          <w:lang w:eastAsia="zh-CN"/>
        </w:rPr>
        <w:t>（需为招标人办理机动车注销手续）</w:t>
      </w:r>
    </w:p>
    <w:p>
      <w:pPr>
        <w:spacing w:line="560" w:lineRule="exact"/>
        <w:ind w:firstLine="560" w:firstLineChars="200"/>
        <w:rPr>
          <w:rFonts w:ascii="黑体" w:hAnsi="Times New Roman" w:eastAsia="黑体"/>
          <w:sz w:val="28"/>
          <w:szCs w:val="28"/>
        </w:rPr>
      </w:pPr>
      <w:r>
        <w:rPr>
          <w:rFonts w:hint="eastAsia" w:ascii="黑体" w:hAnsi="Times New Roman" w:eastAsia="黑体"/>
          <w:sz w:val="28"/>
          <w:szCs w:val="28"/>
        </w:rPr>
        <w:t>三、资格要求</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1.在中华人民共和国境内注册，符合《中华人民共和国政府采购法》第二十二条之规定。</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2.投标人必须具有独立承担民事责任的能力,具有三证合一的企业法人营业执照，经营范围与本次招标项目相关，</w:t>
      </w:r>
      <w:r>
        <w:rPr>
          <w:rFonts w:hint="eastAsia" w:ascii="仿宋_GB2312" w:hAnsi="仿宋_GB2312" w:eastAsia="仿宋_GB2312" w:cs="仿宋_GB2312"/>
          <w:b/>
          <w:bCs/>
          <w:color w:val="000000" w:themeColor="text1"/>
          <w:sz w:val="28"/>
          <w:szCs w:val="28"/>
        </w:rPr>
        <w:t>须</w:t>
      </w:r>
      <w:r>
        <w:rPr>
          <w:rFonts w:hint="eastAsia" w:ascii="仿宋_GB2312" w:hAnsi="仿宋_GB2312" w:eastAsia="仿宋_GB2312" w:cs="仿宋_GB2312"/>
          <w:b/>
          <w:bCs/>
          <w:color w:val="000000" w:themeColor="text1"/>
          <w:sz w:val="28"/>
          <w:szCs w:val="28"/>
          <w:lang w:val="en-US" w:eastAsia="zh-CN"/>
        </w:rPr>
        <w:t>具备有效期内的</w:t>
      </w:r>
      <w:r>
        <w:rPr>
          <w:rFonts w:hint="eastAsia" w:ascii="仿宋_GB2312" w:hAnsi="仿宋_GB2312" w:eastAsia="仿宋_GB2312" w:cs="仿宋_GB2312"/>
          <w:b/>
          <w:bCs/>
          <w:color w:val="000000" w:themeColor="text1"/>
          <w:sz w:val="28"/>
          <w:szCs w:val="28"/>
        </w:rPr>
        <w:t>汽车租赁服务资质</w:t>
      </w:r>
      <w:r>
        <w:rPr>
          <w:rFonts w:hint="eastAsia" w:ascii="仿宋_GB2312" w:hAnsi="仿宋_GB2312" w:eastAsia="仿宋_GB2312" w:cs="仿宋_GB2312"/>
          <w:color w:val="000000" w:themeColor="text1"/>
          <w:sz w:val="28"/>
          <w:szCs w:val="28"/>
        </w:rPr>
        <w:t>。</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3.参加政府采购活动前3年内在经营活动中没有重大违法记录的书面声明。所提供车辆须完好无损，工作人员无带病上岗等影响车辆行驶安全的先例。</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4.投标人报名和开标时必须</w:t>
      </w:r>
      <w:r>
        <w:rPr>
          <w:rFonts w:hint="eastAsia" w:ascii="仿宋_GB2312" w:hAnsi="仿宋_GB2312" w:eastAsia="仿宋_GB2312" w:cs="仿宋_GB2312"/>
          <w:b/>
          <w:bCs/>
          <w:color w:val="000000" w:themeColor="text1"/>
          <w:sz w:val="32"/>
          <w:szCs w:val="32"/>
          <w:u w:val="single"/>
        </w:rPr>
        <w:t>携带（原件备查）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hAnsi="仿宋_GB2312" w:eastAsia="仿宋_GB2312" w:cs="仿宋_GB2312"/>
          <w:color w:val="000000" w:themeColor="text1"/>
          <w:sz w:val="28"/>
          <w:szCs w:val="28"/>
        </w:rPr>
        <w:t>。</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参加标段一投标的供应商</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自有或供应商法定代表人及其配偶、合伙人名下拥有同类型车辆5-10辆的《机动车辆登记证书》复印件（原件备查车龄不超过6年；法人配偶名下的车辆须出具法人与配偶的结婚证明，合伙人名下的车辆须出具股权证明或法人与合伙人的合伙协议）。</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 参加标段二投标的供应商</w:t>
      </w: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自有同类型车辆15辆的《机动车辆登记证书》复印件（原件备查）。</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5.投标人未处于投标资格被取消或者财产被接管、冻结和破产状态；没有因骗取中标或严重违约以及发生重大质量、安全生产事故等问题被有关部门暂停投标资格并在暂停期内的。</w:t>
      </w:r>
    </w:p>
    <w:p>
      <w:pPr>
        <w:shd w:val="clear" w:color="auto" w:fill="FFFFFF"/>
        <w:spacing w:line="56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6.本项目不接受联合体投标，法定代表人为同一人或者存在投资、直接控股、管理关系的不同投标人，不得同时参加本项目投标。</w:t>
      </w:r>
    </w:p>
    <w:p>
      <w:pPr>
        <w:spacing w:line="560" w:lineRule="exact"/>
        <w:ind w:firstLine="560" w:firstLineChars="200"/>
        <w:rPr>
          <w:rFonts w:ascii="黑体" w:hAnsi="Times New Roman" w:eastAsia="黑体"/>
          <w:color w:val="000000" w:themeColor="text1"/>
          <w:sz w:val="28"/>
          <w:szCs w:val="28"/>
        </w:rPr>
      </w:pPr>
      <w:r>
        <w:rPr>
          <w:rFonts w:hint="eastAsia" w:ascii="黑体" w:hAnsi="Times New Roman" w:eastAsia="黑体"/>
          <w:color w:val="000000" w:themeColor="text1"/>
          <w:sz w:val="28"/>
          <w:szCs w:val="28"/>
        </w:rPr>
        <w:t>四、谈判文件的获取时间及地点</w:t>
      </w:r>
    </w:p>
    <w:p>
      <w:pPr>
        <w:keepNext w:val="0"/>
        <w:keepLines w:val="0"/>
        <w:pageBreakBefore w:val="0"/>
        <w:widowControl w:val="0"/>
        <w:shd w:val="clear" w:color="auto" w:fill="FFFFFF"/>
        <w:kinsoku/>
        <w:wordWrap/>
        <w:overflowPunct/>
        <w:topLinePunct w:val="0"/>
        <w:autoSpaceDE/>
        <w:autoSpaceDN/>
        <w:bidi w:val="0"/>
        <w:adjustRightInd/>
        <w:spacing w:line="500" w:lineRule="exact"/>
        <w:ind w:firstLine="560" w:firstLineChars="200"/>
        <w:textAlignment w:val="auto"/>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2.获取地点：</w:t>
      </w:r>
      <w:r>
        <w:rPr>
          <w:rFonts w:hint="eastAsia" w:ascii="仿宋_GB2312" w:hAnsi="仿宋_GB2312" w:eastAsia="仿宋_GB2312" w:cs="仿宋_GB2312"/>
          <w:color w:val="000000"/>
          <w:sz w:val="28"/>
          <w:szCs w:val="28"/>
        </w:rPr>
        <w:t>江苏省盐城技师学院海洋路校区（盐城市盐都区海洋路29号7号楼14楼1411办公室）。</w:t>
      </w:r>
    </w:p>
    <w:p>
      <w:pPr>
        <w:pStyle w:val="8"/>
        <w:spacing w:line="600" w:lineRule="exact"/>
        <w:ind w:firstLine="650"/>
        <w:rPr>
          <w:rFonts w:hint="default" w:ascii="仿宋_GB2312" w:hAnsi="仿宋_GB2312" w:eastAsia="仿宋_GB2312" w:cs="仿宋_GB2312"/>
          <w:color w:val="000000" w:themeColor="text1"/>
          <w:sz w:val="28"/>
          <w:szCs w:val="28"/>
          <w:lang w:val="en-US" w:eastAsia="zh-CN"/>
        </w:rPr>
      </w:pPr>
      <w:r>
        <w:rPr>
          <w:rFonts w:hint="eastAsia" w:ascii="仿宋_GB2312" w:hAnsi="仿宋_GB2312" w:cs="仿宋_GB2312"/>
          <w:color w:val="000000" w:themeColor="text1"/>
          <w:sz w:val="28"/>
          <w:szCs w:val="28"/>
        </w:rPr>
        <w:t>联系人：杨老师0515—68661001/13770176940</w:t>
      </w:r>
      <w:r>
        <w:rPr>
          <w:rFonts w:hint="eastAsia" w:ascii="仿宋_GB2312" w:hAnsi="仿宋_GB2312" w:cs="仿宋_GB2312"/>
          <w:color w:val="000000" w:themeColor="text1"/>
          <w:sz w:val="28"/>
          <w:szCs w:val="28"/>
          <w:lang w:val="en-US" w:eastAsia="zh-CN"/>
        </w:rPr>
        <w:t>/13905109103</w:t>
      </w:r>
    </w:p>
    <w:p>
      <w:pPr>
        <w:spacing w:line="560" w:lineRule="exact"/>
        <w:ind w:firstLine="560" w:firstLineChars="200"/>
        <w:rPr>
          <w:rFonts w:ascii="黑体" w:hAnsi="Times New Roman" w:eastAsia="黑体"/>
          <w:color w:val="000000" w:themeColor="text1"/>
          <w:sz w:val="28"/>
          <w:szCs w:val="28"/>
        </w:rPr>
      </w:pPr>
      <w:r>
        <w:rPr>
          <w:rFonts w:hint="eastAsia" w:ascii="黑体" w:hAnsi="Times New Roman" w:eastAsia="黑体"/>
          <w:color w:val="000000" w:themeColor="text1"/>
          <w:sz w:val="28"/>
          <w:szCs w:val="28"/>
        </w:rPr>
        <w:t>五、文件递交时间及地点</w:t>
      </w:r>
    </w:p>
    <w:p>
      <w:pPr>
        <w:spacing w:line="440" w:lineRule="exact"/>
        <w:ind w:firstLine="649" w:firstLineChars="232"/>
        <w:jc w:val="left"/>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1. 投标文件递交地点: </w:t>
      </w:r>
      <w:r>
        <w:rPr>
          <w:rFonts w:hint="eastAsia" w:ascii="仿宋_GB2312" w:hAnsi="仿宋_GB2312" w:eastAsia="仿宋_GB2312" w:cs="仿宋_GB2312"/>
          <w:color w:val="000000"/>
          <w:sz w:val="28"/>
          <w:szCs w:val="28"/>
        </w:rPr>
        <w:t>江苏省盐城技师学院海洋路校区（盐城市盐都区海洋路29号7号楼14楼14</w:t>
      </w:r>
      <w:r>
        <w:rPr>
          <w:rFonts w:hint="eastAsia" w:ascii="仿宋_GB2312" w:hAnsi="仿宋_GB2312" w:eastAsia="仿宋_GB2312" w:cs="仿宋_GB2312"/>
          <w:color w:val="000000"/>
          <w:sz w:val="28"/>
          <w:szCs w:val="28"/>
          <w:lang w:val="en-US" w:eastAsia="zh-CN"/>
        </w:rPr>
        <w:t>01会议室</w:t>
      </w:r>
      <w:r>
        <w:rPr>
          <w:rFonts w:hint="eastAsia" w:ascii="仿宋_GB2312" w:hAnsi="仿宋_GB2312" w:eastAsia="仿宋_GB2312" w:cs="仿宋_GB2312"/>
          <w:color w:val="000000"/>
          <w:sz w:val="28"/>
          <w:szCs w:val="28"/>
        </w:rPr>
        <w:t>）。</w:t>
      </w:r>
    </w:p>
    <w:p>
      <w:pPr>
        <w:spacing w:line="440" w:lineRule="exact"/>
        <w:ind w:firstLine="649" w:firstLineChars="232"/>
        <w:jc w:val="left"/>
        <w:rPr>
          <w:rFonts w:ascii="仿宋_GB2312" w:hAnsi="仿宋_GB2312" w:eastAsia="仿宋_GB2312" w:cs="仿宋_GB2312"/>
          <w:b/>
          <w:bCs/>
          <w:color w:val="000000" w:themeColor="text1"/>
          <w:sz w:val="28"/>
          <w:szCs w:val="28"/>
          <w:u w:val="single"/>
        </w:rPr>
      </w:pPr>
      <w:r>
        <w:rPr>
          <w:rFonts w:hint="eastAsia" w:ascii="仿宋_GB2312" w:hAnsi="仿宋_GB2312" w:eastAsia="仿宋_GB2312" w:cs="仿宋_GB2312"/>
          <w:color w:val="000000" w:themeColor="text1"/>
          <w:sz w:val="28"/>
          <w:szCs w:val="28"/>
        </w:rPr>
        <w:t>2. 投标文件递交截止时间：</w:t>
      </w:r>
      <w:r>
        <w:rPr>
          <w:rFonts w:hint="eastAsia" w:ascii="仿宋_GB2312" w:hAnsi="仿宋_GB2312" w:eastAsia="仿宋_GB2312" w:cs="仿宋_GB2312"/>
          <w:b/>
          <w:bCs/>
          <w:color w:val="000000" w:themeColor="text1"/>
          <w:sz w:val="28"/>
          <w:szCs w:val="28"/>
          <w:u w:val="single"/>
        </w:rPr>
        <w:t>20</w:t>
      </w:r>
      <w:r>
        <w:rPr>
          <w:rFonts w:hint="eastAsia" w:ascii="仿宋_GB2312" w:hAnsi="仿宋_GB2312" w:eastAsia="仿宋_GB2312" w:cs="仿宋_GB2312"/>
          <w:b/>
          <w:bCs/>
          <w:color w:val="000000" w:themeColor="text1"/>
          <w:sz w:val="28"/>
          <w:szCs w:val="28"/>
          <w:u w:val="single"/>
          <w:lang w:val="en-US" w:eastAsia="zh-CN"/>
        </w:rPr>
        <w:t>23</w:t>
      </w:r>
      <w:r>
        <w:rPr>
          <w:rFonts w:hint="eastAsia" w:ascii="仿宋_GB2312" w:hAnsi="仿宋_GB2312" w:eastAsia="仿宋_GB2312" w:cs="仿宋_GB2312"/>
          <w:b/>
          <w:bCs/>
          <w:color w:val="000000" w:themeColor="text1"/>
          <w:sz w:val="28"/>
          <w:szCs w:val="28"/>
          <w:u w:val="single"/>
        </w:rPr>
        <w:t>年</w:t>
      </w:r>
      <w:r>
        <w:rPr>
          <w:rFonts w:hint="eastAsia" w:ascii="仿宋_GB2312" w:hAnsi="仿宋_GB2312" w:eastAsia="仿宋_GB2312" w:cs="仿宋_GB2312"/>
          <w:b/>
          <w:bCs/>
          <w:color w:val="000000" w:themeColor="text1"/>
          <w:sz w:val="28"/>
          <w:szCs w:val="28"/>
          <w:u w:val="single"/>
          <w:lang w:val="en-US" w:eastAsia="zh-CN"/>
        </w:rPr>
        <w:t>4</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26</w:t>
      </w:r>
      <w:r>
        <w:rPr>
          <w:rFonts w:hint="eastAsia" w:ascii="仿宋_GB2312" w:hAnsi="仿宋_GB2312" w:eastAsia="仿宋_GB2312" w:cs="仿宋_GB2312"/>
          <w:b/>
          <w:bCs/>
          <w:color w:val="000000" w:themeColor="text1"/>
          <w:sz w:val="28"/>
          <w:szCs w:val="28"/>
          <w:u w:val="single"/>
        </w:rPr>
        <w:t>日</w:t>
      </w:r>
      <w:r>
        <w:rPr>
          <w:rFonts w:hint="eastAsia" w:ascii="仿宋_GB2312" w:hAnsi="仿宋_GB2312" w:eastAsia="仿宋_GB2312" w:cs="仿宋_GB2312"/>
          <w:b/>
          <w:bCs/>
          <w:color w:val="000000" w:themeColor="text1"/>
          <w:sz w:val="28"/>
          <w:szCs w:val="28"/>
          <w:u w:val="single"/>
          <w:lang w:val="en-US" w:eastAsia="zh-CN"/>
        </w:rPr>
        <w:t>10</w:t>
      </w:r>
      <w:r>
        <w:rPr>
          <w:rFonts w:hint="eastAsia" w:ascii="仿宋_GB2312" w:hAnsi="仿宋_GB2312" w:eastAsia="仿宋_GB2312" w:cs="仿宋_GB2312"/>
          <w:b/>
          <w:bCs/>
          <w:color w:val="000000" w:themeColor="text1"/>
          <w:sz w:val="28"/>
          <w:szCs w:val="28"/>
          <w:u w:val="single"/>
        </w:rPr>
        <w:t>时</w:t>
      </w:r>
      <w:r>
        <w:rPr>
          <w:rFonts w:hint="eastAsia" w:ascii="仿宋_GB2312" w:hAnsi="仿宋_GB2312" w:eastAsia="仿宋_GB2312" w:cs="仿宋_GB2312"/>
          <w:b/>
          <w:bCs/>
          <w:color w:val="000000" w:themeColor="text1"/>
          <w:sz w:val="28"/>
          <w:szCs w:val="28"/>
          <w:u w:val="single"/>
          <w:lang w:val="en-US" w:eastAsia="zh-CN"/>
        </w:rPr>
        <w:t>00</w:t>
      </w:r>
      <w:r>
        <w:rPr>
          <w:rFonts w:hint="eastAsia" w:ascii="仿宋_GB2312" w:hAnsi="仿宋_GB2312" w:eastAsia="仿宋_GB2312" w:cs="仿宋_GB2312"/>
          <w:b/>
          <w:bCs/>
          <w:color w:val="000000" w:themeColor="text1"/>
          <w:sz w:val="28"/>
          <w:szCs w:val="28"/>
          <w:u w:val="single"/>
        </w:rPr>
        <w:t>分前</w:t>
      </w:r>
    </w:p>
    <w:p>
      <w:pPr>
        <w:spacing w:line="440" w:lineRule="exact"/>
        <w:ind w:firstLine="649" w:firstLineChars="232"/>
        <w:jc w:val="left"/>
        <w:rPr>
          <w:rFonts w:ascii="黑体" w:eastAsia="黑体" w:cs="黑体"/>
          <w:color w:val="000000"/>
          <w:sz w:val="44"/>
          <w:szCs w:val="44"/>
        </w:rPr>
      </w:pPr>
      <w:r>
        <w:rPr>
          <w:rFonts w:hint="eastAsia" w:ascii="仿宋_GB2312" w:hAnsi="仿宋_GB2312" w:eastAsia="仿宋_GB2312" w:cs="仿宋_GB2312"/>
          <w:color w:val="000000" w:themeColor="text1"/>
          <w:sz w:val="28"/>
          <w:szCs w:val="28"/>
        </w:rPr>
        <w:t>3. 谈判时间：</w:t>
      </w:r>
      <w:r>
        <w:rPr>
          <w:rFonts w:hint="eastAsia" w:ascii="仿宋_GB2312" w:hAnsi="仿宋_GB2312" w:eastAsia="仿宋_GB2312" w:cs="仿宋_GB2312"/>
          <w:b/>
          <w:bCs/>
          <w:color w:val="000000" w:themeColor="text1"/>
          <w:sz w:val="28"/>
          <w:szCs w:val="28"/>
          <w:u w:val="single"/>
        </w:rPr>
        <w:t>20</w:t>
      </w:r>
      <w:r>
        <w:rPr>
          <w:rFonts w:hint="eastAsia" w:ascii="仿宋_GB2312" w:hAnsi="仿宋_GB2312" w:eastAsia="仿宋_GB2312" w:cs="仿宋_GB2312"/>
          <w:b/>
          <w:bCs/>
          <w:color w:val="000000" w:themeColor="text1"/>
          <w:sz w:val="28"/>
          <w:szCs w:val="28"/>
          <w:u w:val="single"/>
          <w:lang w:val="en-US" w:eastAsia="zh-CN"/>
        </w:rPr>
        <w:t>23</w:t>
      </w:r>
      <w:r>
        <w:rPr>
          <w:rFonts w:hint="eastAsia" w:ascii="仿宋_GB2312" w:hAnsi="仿宋_GB2312" w:eastAsia="仿宋_GB2312" w:cs="仿宋_GB2312"/>
          <w:b/>
          <w:bCs/>
          <w:color w:val="000000" w:themeColor="text1"/>
          <w:sz w:val="28"/>
          <w:szCs w:val="28"/>
          <w:u w:val="single"/>
        </w:rPr>
        <w:t>年</w:t>
      </w:r>
      <w:r>
        <w:rPr>
          <w:rFonts w:hint="eastAsia" w:ascii="仿宋_GB2312" w:hAnsi="仿宋_GB2312" w:eastAsia="仿宋_GB2312" w:cs="仿宋_GB2312"/>
          <w:b/>
          <w:bCs/>
          <w:color w:val="000000" w:themeColor="text1"/>
          <w:sz w:val="28"/>
          <w:szCs w:val="28"/>
          <w:u w:val="single"/>
          <w:lang w:val="en-US" w:eastAsia="zh-CN"/>
        </w:rPr>
        <w:t>4</w:t>
      </w:r>
      <w:r>
        <w:rPr>
          <w:rFonts w:hint="eastAsia" w:ascii="仿宋_GB2312" w:hAnsi="仿宋_GB2312" w:eastAsia="仿宋_GB2312" w:cs="仿宋_GB2312"/>
          <w:b/>
          <w:bCs/>
          <w:color w:val="000000" w:themeColor="text1"/>
          <w:sz w:val="28"/>
          <w:szCs w:val="28"/>
          <w:u w:val="single"/>
        </w:rPr>
        <w:t>月</w:t>
      </w:r>
      <w:r>
        <w:rPr>
          <w:rFonts w:hint="eastAsia" w:ascii="仿宋_GB2312" w:hAnsi="仿宋_GB2312" w:eastAsia="仿宋_GB2312" w:cs="仿宋_GB2312"/>
          <w:b/>
          <w:bCs/>
          <w:color w:val="000000" w:themeColor="text1"/>
          <w:sz w:val="28"/>
          <w:szCs w:val="28"/>
          <w:u w:val="single"/>
          <w:lang w:val="en-US" w:eastAsia="zh-CN"/>
        </w:rPr>
        <w:t>26</w:t>
      </w:r>
      <w:r>
        <w:rPr>
          <w:rFonts w:hint="eastAsia" w:ascii="仿宋_GB2312" w:hAnsi="仿宋_GB2312" w:eastAsia="仿宋_GB2312" w:cs="仿宋_GB2312"/>
          <w:b/>
          <w:bCs/>
          <w:color w:val="000000" w:themeColor="text1"/>
          <w:sz w:val="28"/>
          <w:szCs w:val="28"/>
          <w:u w:val="single"/>
        </w:rPr>
        <w:t>日</w:t>
      </w:r>
      <w:r>
        <w:rPr>
          <w:rFonts w:hint="eastAsia" w:ascii="仿宋_GB2312" w:hAnsi="仿宋_GB2312" w:eastAsia="仿宋_GB2312" w:cs="仿宋_GB2312"/>
          <w:b/>
          <w:bCs/>
          <w:color w:val="000000" w:themeColor="text1"/>
          <w:sz w:val="28"/>
          <w:szCs w:val="28"/>
          <w:u w:val="single"/>
          <w:lang w:val="en-US" w:eastAsia="zh-CN"/>
        </w:rPr>
        <w:t>10</w:t>
      </w:r>
      <w:r>
        <w:rPr>
          <w:rFonts w:hint="eastAsia" w:ascii="仿宋_GB2312" w:hAnsi="仿宋_GB2312" w:eastAsia="仿宋_GB2312" w:cs="仿宋_GB2312"/>
          <w:b/>
          <w:bCs/>
          <w:color w:val="000000" w:themeColor="text1"/>
          <w:sz w:val="28"/>
          <w:szCs w:val="28"/>
          <w:u w:val="single"/>
        </w:rPr>
        <w:t>时</w:t>
      </w:r>
      <w:r>
        <w:rPr>
          <w:rFonts w:hint="eastAsia" w:ascii="仿宋_GB2312" w:hAnsi="仿宋_GB2312" w:eastAsia="仿宋_GB2312" w:cs="仿宋_GB2312"/>
          <w:b/>
          <w:bCs/>
          <w:color w:val="000000" w:themeColor="text1"/>
          <w:sz w:val="28"/>
          <w:szCs w:val="28"/>
          <w:u w:val="single"/>
          <w:lang w:val="en-US" w:eastAsia="zh-CN"/>
        </w:rPr>
        <w:t>0</w:t>
      </w:r>
      <w:r>
        <w:rPr>
          <w:rFonts w:hint="eastAsia" w:ascii="仿宋_GB2312" w:hAnsi="仿宋_GB2312" w:eastAsia="仿宋_GB2312" w:cs="仿宋_GB2312"/>
          <w:b/>
          <w:bCs/>
          <w:color w:val="000000" w:themeColor="text1"/>
          <w:sz w:val="28"/>
          <w:szCs w:val="28"/>
          <w:u w:val="single"/>
        </w:rPr>
        <w:t>0分前</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lang w:eastAsia="zh-CN"/>
        </w:rPr>
        <w:t>六</w:t>
      </w:r>
      <w:r>
        <w:rPr>
          <w:rFonts w:hint="eastAsia" w:ascii="黑体" w:hAnsi="黑体" w:eastAsia="黑体" w:cs="黑体"/>
          <w:b/>
          <w:bCs/>
          <w:sz w:val="28"/>
          <w:szCs w:val="28"/>
        </w:rPr>
        <w:t>、</w:t>
      </w:r>
      <w:r>
        <w:rPr>
          <w:rFonts w:hint="eastAsia" w:ascii="黑体" w:hAnsi="黑体" w:eastAsia="黑体" w:cs="黑体"/>
          <w:b/>
          <w:bCs/>
          <w:sz w:val="28"/>
          <w:szCs w:val="28"/>
          <w:lang w:eastAsia="zh-CN"/>
        </w:rPr>
        <w:t>谈判</w:t>
      </w:r>
      <w:r>
        <w:rPr>
          <w:rFonts w:hint="eastAsia" w:ascii="黑体" w:hAnsi="黑体" w:eastAsia="黑体" w:cs="黑体"/>
          <w:b/>
          <w:bCs/>
          <w:sz w:val="28"/>
          <w:szCs w:val="28"/>
        </w:rPr>
        <w:t>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rPr>
        <w:t>2000元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w:t>
      </w:r>
      <w:r>
        <w:rPr>
          <w:rFonts w:hint="eastAsia" w:ascii="仿宋_GB2312" w:hAnsi="仿宋_GB2312" w:eastAsia="仿宋_GB2312" w:cs="仿宋_GB2312"/>
          <w:color w:val="000000"/>
          <w:sz w:val="28"/>
          <w:szCs w:val="28"/>
          <w:lang w:eastAsia="zh-CN"/>
        </w:rPr>
        <w:t>保证金</w:t>
      </w:r>
      <w:r>
        <w:rPr>
          <w:rFonts w:hint="eastAsia" w:ascii="仿宋_GB2312" w:hAnsi="仿宋_GB2312" w:eastAsia="仿宋_GB2312" w:cs="仿宋_GB2312"/>
          <w:color w:val="000000"/>
          <w:sz w:val="28"/>
          <w:szCs w:val="28"/>
        </w:rPr>
        <w:t>直接提交给投标文件接收人员。未按上述要求提交保证金的，投标文件将不予接收。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成交后谈判保证金转为履约保证金</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保证金将被没收，给招标人造成的损失超过</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保证金或履约保证金数额的，中标人还应当对超过部分予以赔偿：</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200</w:t>
      </w:r>
      <w:r>
        <w:rPr>
          <w:rFonts w:hint="eastAsia" w:ascii="仿宋_GB2312" w:hAnsi="??" w:eastAsia="仿宋_GB2312" w:cs="仿宋_GB2312"/>
          <w:color w:val="000000"/>
          <w:sz w:val="28"/>
          <w:szCs w:val="28"/>
        </w:rPr>
        <w:t>元，投标人交纳的招标（采购）资料费，售后不退。</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lang w:val="en-US" w:eastAsia="zh-CN"/>
        </w:rPr>
        <w:t>七</w:t>
      </w:r>
      <w:r>
        <w:rPr>
          <w:rFonts w:hint="eastAsia" w:ascii="黑体" w:hAnsi="黑体" w:eastAsia="黑体" w:cs="黑体"/>
          <w:b/>
          <w:bCs/>
          <w:color w:val="000000"/>
          <w:sz w:val="28"/>
          <w:szCs w:val="28"/>
        </w:rPr>
        <w:t>、</w:t>
      </w:r>
      <w:r>
        <w:rPr>
          <w:rFonts w:hint="eastAsia" w:ascii="黑体" w:hAnsi="黑体" w:eastAsia="黑体" w:cs="黑体"/>
          <w:b/>
          <w:bCs/>
          <w:color w:val="000000"/>
          <w:sz w:val="28"/>
          <w:szCs w:val="28"/>
          <w:lang w:val="en-US" w:eastAsia="zh-CN"/>
        </w:rPr>
        <w:t>其他</w:t>
      </w:r>
      <w:r>
        <w:rPr>
          <w:rFonts w:hint="eastAsia" w:ascii="黑体" w:hAnsi="黑体" w:eastAsia="黑体" w:cs="黑体"/>
          <w:b/>
          <w:bCs/>
          <w:color w:val="000000"/>
          <w:sz w:val="28"/>
          <w:szCs w:val="28"/>
        </w:rPr>
        <w:t>要求</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为确保校园安全，投标人进入江苏省盐城技师学院</w:t>
      </w:r>
      <w:r>
        <w:rPr>
          <w:rFonts w:hint="eastAsia" w:ascii="仿宋_GB2312" w:hAnsi="??" w:eastAsia="仿宋_GB2312" w:cs="仿宋_GB2312"/>
          <w:color w:val="000000"/>
          <w:sz w:val="28"/>
          <w:szCs w:val="28"/>
          <w:lang w:val="en-US" w:eastAsia="zh-CN"/>
        </w:rPr>
        <w:t>海洋</w:t>
      </w:r>
      <w:r>
        <w:rPr>
          <w:rFonts w:hint="eastAsia" w:ascii="仿宋_GB2312" w:hAnsi="??" w:eastAsia="仿宋_GB2312" w:cs="仿宋_GB2312"/>
          <w:color w:val="000000"/>
          <w:sz w:val="28"/>
          <w:szCs w:val="28"/>
        </w:rPr>
        <w:t>路校区时应服从下列规定：</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）投标人从学校</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大门进出；投标人车辆一律不得进入校园。</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2</w:t>
      </w:r>
      <w:r>
        <w:rPr>
          <w:rFonts w:hint="eastAsia" w:ascii="仿宋_GB2312" w:hAnsi="??" w:eastAsia="仿宋_GB2312" w:cs="仿宋_GB2312"/>
          <w:color w:val="000000"/>
          <w:sz w:val="28"/>
          <w:szCs w:val="28"/>
        </w:rPr>
        <w:t>）授权代表限</w:t>
      </w:r>
      <w:r>
        <w:rPr>
          <w:rFonts w:hint="eastAsia" w:ascii="仿宋_GB2312" w:hAnsi="??" w:eastAsia="仿宋_GB2312" w:cs="仿宋_GB2312"/>
          <w:color w:val="000000"/>
          <w:sz w:val="28"/>
          <w:szCs w:val="28"/>
          <w:lang w:val="en-US"/>
        </w:rPr>
        <w:t>1</w:t>
      </w:r>
      <w:r>
        <w:rPr>
          <w:rFonts w:hint="eastAsia" w:ascii="仿宋_GB2312" w:hAnsi="??" w:eastAsia="仿宋_GB2312" w:cs="仿宋_GB2312"/>
          <w:color w:val="000000"/>
          <w:sz w:val="28"/>
          <w:szCs w:val="28"/>
        </w:rPr>
        <w:t>人进入校园，进入校园前须在</w:t>
      </w:r>
      <w:r>
        <w:rPr>
          <w:rFonts w:hint="eastAsia" w:ascii="仿宋_GB2312" w:hAnsi="??" w:eastAsia="仿宋_GB2312" w:cs="仿宋_GB2312"/>
          <w:color w:val="000000"/>
          <w:sz w:val="28"/>
          <w:szCs w:val="28"/>
          <w:lang w:val="en-US" w:eastAsia="zh-CN"/>
        </w:rPr>
        <w:t>东</w:t>
      </w:r>
      <w:r>
        <w:rPr>
          <w:rFonts w:hint="eastAsia" w:ascii="仿宋_GB2312" w:hAnsi="??" w:eastAsia="仿宋_GB2312" w:cs="仿宋_GB2312"/>
          <w:color w:val="000000"/>
          <w:sz w:val="28"/>
          <w:szCs w:val="28"/>
        </w:rPr>
        <w:t>大门外相关工作人员处进行信息实名登记。请投标人注意投标截止时间，规范佩戴口罩。</w:t>
      </w:r>
    </w:p>
    <w:p>
      <w:pPr>
        <w:adjustRightInd w:val="0"/>
        <w:snapToGrid w:val="0"/>
        <w:spacing w:line="500" w:lineRule="exact"/>
        <w:ind w:firstLine="560" w:firstLineChars="200"/>
        <w:rPr>
          <w:rFonts w:hint="eastAsia" w:ascii="仿宋_GB2312" w:hAnsi="??" w:eastAsia="仿宋_GB2312" w:cs="仿宋_GB2312"/>
          <w:color w:val="000000"/>
          <w:sz w:val="28"/>
          <w:szCs w:val="28"/>
        </w:rPr>
      </w:pPr>
      <w:r>
        <w:rPr>
          <w:rFonts w:hint="eastAsia" w:ascii="仿宋_GB2312" w:hAnsi="??" w:eastAsia="仿宋_GB2312" w:cs="仿宋_GB2312"/>
          <w:color w:val="000000"/>
          <w:sz w:val="28"/>
          <w:szCs w:val="28"/>
        </w:rPr>
        <w:t>（</w:t>
      </w:r>
      <w:r>
        <w:rPr>
          <w:rFonts w:hint="eastAsia" w:ascii="仿宋_GB2312" w:hAnsi="??" w:eastAsia="仿宋_GB2312" w:cs="仿宋_GB2312"/>
          <w:color w:val="000000"/>
          <w:sz w:val="28"/>
          <w:szCs w:val="28"/>
          <w:lang w:val="en-US"/>
        </w:rPr>
        <w:t>3</w:t>
      </w:r>
      <w:r>
        <w:rPr>
          <w:rFonts w:hint="eastAsia" w:ascii="仿宋_GB2312" w:hAnsi="??" w:eastAsia="仿宋_GB2312" w:cs="仿宋_GB2312"/>
          <w:color w:val="000000"/>
          <w:sz w:val="28"/>
          <w:szCs w:val="28"/>
        </w:rPr>
        <w:t>）投标人进入校园后应在指定地点参与投标活动，不到非相关场所活动；投标工作结束后应立即离开校园，不逗留。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ascii="仿宋" w:hAnsi="仿宋" w:eastAsia="仿宋"/>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hjZTJmNzcxZDYzMmViNWNhMGFkMGVlMWE2NzRlNzIifQ=="/>
  </w:docVars>
  <w:rsids>
    <w:rsidRoot w:val="2420793E"/>
    <w:rsid w:val="00036EF5"/>
    <w:rsid w:val="000439F7"/>
    <w:rsid w:val="00082282"/>
    <w:rsid w:val="0008317C"/>
    <w:rsid w:val="0017446F"/>
    <w:rsid w:val="001D275B"/>
    <w:rsid w:val="001D5E4D"/>
    <w:rsid w:val="00211845"/>
    <w:rsid w:val="00255929"/>
    <w:rsid w:val="00265F44"/>
    <w:rsid w:val="003032C3"/>
    <w:rsid w:val="00383040"/>
    <w:rsid w:val="003C054B"/>
    <w:rsid w:val="003C6B99"/>
    <w:rsid w:val="00405CBA"/>
    <w:rsid w:val="004A63A7"/>
    <w:rsid w:val="004B65D9"/>
    <w:rsid w:val="004D0AB2"/>
    <w:rsid w:val="004D4AC8"/>
    <w:rsid w:val="005778CE"/>
    <w:rsid w:val="00594AFC"/>
    <w:rsid w:val="005B31F8"/>
    <w:rsid w:val="00610B2C"/>
    <w:rsid w:val="006904F4"/>
    <w:rsid w:val="00691AF6"/>
    <w:rsid w:val="00706CD3"/>
    <w:rsid w:val="00710AAD"/>
    <w:rsid w:val="00715BB2"/>
    <w:rsid w:val="007163A2"/>
    <w:rsid w:val="00735653"/>
    <w:rsid w:val="00743A64"/>
    <w:rsid w:val="00776B20"/>
    <w:rsid w:val="007A6833"/>
    <w:rsid w:val="007B3823"/>
    <w:rsid w:val="007E3F98"/>
    <w:rsid w:val="007F4426"/>
    <w:rsid w:val="00832863"/>
    <w:rsid w:val="00891062"/>
    <w:rsid w:val="00895C9B"/>
    <w:rsid w:val="008A5402"/>
    <w:rsid w:val="008D14DF"/>
    <w:rsid w:val="008F2852"/>
    <w:rsid w:val="008F5181"/>
    <w:rsid w:val="00941C41"/>
    <w:rsid w:val="00956713"/>
    <w:rsid w:val="00983439"/>
    <w:rsid w:val="009F35C0"/>
    <w:rsid w:val="009F3AB9"/>
    <w:rsid w:val="00A75BFF"/>
    <w:rsid w:val="00A75C01"/>
    <w:rsid w:val="00B4175E"/>
    <w:rsid w:val="00B4657E"/>
    <w:rsid w:val="00BA4B4A"/>
    <w:rsid w:val="00BE1A69"/>
    <w:rsid w:val="00BE733F"/>
    <w:rsid w:val="00C01E0E"/>
    <w:rsid w:val="00CE16DA"/>
    <w:rsid w:val="00D00DA1"/>
    <w:rsid w:val="00D4418D"/>
    <w:rsid w:val="00D83947"/>
    <w:rsid w:val="00DD25B2"/>
    <w:rsid w:val="00DD6C7E"/>
    <w:rsid w:val="00DE18A5"/>
    <w:rsid w:val="00DE2D6B"/>
    <w:rsid w:val="00E66E30"/>
    <w:rsid w:val="00EE3BB3"/>
    <w:rsid w:val="00F0799C"/>
    <w:rsid w:val="00F12FDB"/>
    <w:rsid w:val="00F52D97"/>
    <w:rsid w:val="00F73FAE"/>
    <w:rsid w:val="01213557"/>
    <w:rsid w:val="012763F3"/>
    <w:rsid w:val="012A7EEE"/>
    <w:rsid w:val="01754E63"/>
    <w:rsid w:val="019E3125"/>
    <w:rsid w:val="01A12B0C"/>
    <w:rsid w:val="01AB4B3C"/>
    <w:rsid w:val="01C51436"/>
    <w:rsid w:val="0209230C"/>
    <w:rsid w:val="020B7FE8"/>
    <w:rsid w:val="02A73BD1"/>
    <w:rsid w:val="02C80459"/>
    <w:rsid w:val="02D81165"/>
    <w:rsid w:val="02FE3B5D"/>
    <w:rsid w:val="03393B70"/>
    <w:rsid w:val="035418D9"/>
    <w:rsid w:val="03784BFE"/>
    <w:rsid w:val="03DC0204"/>
    <w:rsid w:val="046443D0"/>
    <w:rsid w:val="04C11FC6"/>
    <w:rsid w:val="04CD3D0D"/>
    <w:rsid w:val="051004D3"/>
    <w:rsid w:val="0526408F"/>
    <w:rsid w:val="05272FAA"/>
    <w:rsid w:val="05B15802"/>
    <w:rsid w:val="05FE2343"/>
    <w:rsid w:val="065461C1"/>
    <w:rsid w:val="066151A4"/>
    <w:rsid w:val="06633BF8"/>
    <w:rsid w:val="067009E3"/>
    <w:rsid w:val="06B24841"/>
    <w:rsid w:val="06B306D8"/>
    <w:rsid w:val="06BB5646"/>
    <w:rsid w:val="06EF3008"/>
    <w:rsid w:val="06FF15D7"/>
    <w:rsid w:val="070058ED"/>
    <w:rsid w:val="070C0B87"/>
    <w:rsid w:val="072842ED"/>
    <w:rsid w:val="073376D0"/>
    <w:rsid w:val="074F6420"/>
    <w:rsid w:val="076D3A7D"/>
    <w:rsid w:val="07976D19"/>
    <w:rsid w:val="07B10DAC"/>
    <w:rsid w:val="07DA3CFE"/>
    <w:rsid w:val="08037EE2"/>
    <w:rsid w:val="08507F71"/>
    <w:rsid w:val="08517A6C"/>
    <w:rsid w:val="08622296"/>
    <w:rsid w:val="08865081"/>
    <w:rsid w:val="08A31E20"/>
    <w:rsid w:val="08BF7CF7"/>
    <w:rsid w:val="09000495"/>
    <w:rsid w:val="091A0CCA"/>
    <w:rsid w:val="09D3578B"/>
    <w:rsid w:val="09EC2687"/>
    <w:rsid w:val="0A2658EF"/>
    <w:rsid w:val="0A4179AC"/>
    <w:rsid w:val="0A9534B3"/>
    <w:rsid w:val="0ACC62F0"/>
    <w:rsid w:val="0AD50C2F"/>
    <w:rsid w:val="0AEB2D57"/>
    <w:rsid w:val="0AF15AA3"/>
    <w:rsid w:val="0AFC45D4"/>
    <w:rsid w:val="0B1721B7"/>
    <w:rsid w:val="0B4523BA"/>
    <w:rsid w:val="0B62067E"/>
    <w:rsid w:val="0B626DEC"/>
    <w:rsid w:val="0B650416"/>
    <w:rsid w:val="0B9F6033"/>
    <w:rsid w:val="0BE87DE6"/>
    <w:rsid w:val="0BEE57EC"/>
    <w:rsid w:val="0C1D4568"/>
    <w:rsid w:val="0C206B85"/>
    <w:rsid w:val="0C4D098C"/>
    <w:rsid w:val="0C525545"/>
    <w:rsid w:val="0CAA0EEE"/>
    <w:rsid w:val="0CF92E1A"/>
    <w:rsid w:val="0D40776B"/>
    <w:rsid w:val="0D8536A8"/>
    <w:rsid w:val="0DA5454E"/>
    <w:rsid w:val="0DD36B68"/>
    <w:rsid w:val="0E2B5F03"/>
    <w:rsid w:val="0E6C4B17"/>
    <w:rsid w:val="0EED3DB3"/>
    <w:rsid w:val="0F746EF2"/>
    <w:rsid w:val="0F78360A"/>
    <w:rsid w:val="0FA34244"/>
    <w:rsid w:val="0FC161BE"/>
    <w:rsid w:val="0FED1AAA"/>
    <w:rsid w:val="0FFC59E0"/>
    <w:rsid w:val="100A600B"/>
    <w:rsid w:val="10486C99"/>
    <w:rsid w:val="104A0255"/>
    <w:rsid w:val="10702A3C"/>
    <w:rsid w:val="107E0BBB"/>
    <w:rsid w:val="10A02C4D"/>
    <w:rsid w:val="10D7497B"/>
    <w:rsid w:val="10D84E4E"/>
    <w:rsid w:val="10E40D30"/>
    <w:rsid w:val="110F5FEB"/>
    <w:rsid w:val="11442DBE"/>
    <w:rsid w:val="119F60B5"/>
    <w:rsid w:val="121D42C8"/>
    <w:rsid w:val="12587BBB"/>
    <w:rsid w:val="126B6779"/>
    <w:rsid w:val="12726C10"/>
    <w:rsid w:val="12811844"/>
    <w:rsid w:val="128C3AF6"/>
    <w:rsid w:val="12C23695"/>
    <w:rsid w:val="130A7F82"/>
    <w:rsid w:val="131953C2"/>
    <w:rsid w:val="13433B2C"/>
    <w:rsid w:val="1387289B"/>
    <w:rsid w:val="138A3CBD"/>
    <w:rsid w:val="13AA3792"/>
    <w:rsid w:val="13BF20EE"/>
    <w:rsid w:val="13EE1CA6"/>
    <w:rsid w:val="141A7C53"/>
    <w:rsid w:val="141E3E24"/>
    <w:rsid w:val="14EF4C8B"/>
    <w:rsid w:val="155F42E2"/>
    <w:rsid w:val="15746E8C"/>
    <w:rsid w:val="15C42E4B"/>
    <w:rsid w:val="15D211C0"/>
    <w:rsid w:val="161A2398"/>
    <w:rsid w:val="16502FCA"/>
    <w:rsid w:val="165119DF"/>
    <w:rsid w:val="16515249"/>
    <w:rsid w:val="165C6CAD"/>
    <w:rsid w:val="16813B66"/>
    <w:rsid w:val="16D50972"/>
    <w:rsid w:val="16D60D5C"/>
    <w:rsid w:val="16FA1EEA"/>
    <w:rsid w:val="171461B2"/>
    <w:rsid w:val="17182A00"/>
    <w:rsid w:val="176171B3"/>
    <w:rsid w:val="178B13FB"/>
    <w:rsid w:val="178F4D9A"/>
    <w:rsid w:val="17A13251"/>
    <w:rsid w:val="18165B7D"/>
    <w:rsid w:val="18352C7A"/>
    <w:rsid w:val="18707FE4"/>
    <w:rsid w:val="18FB37F0"/>
    <w:rsid w:val="193534EA"/>
    <w:rsid w:val="1949555F"/>
    <w:rsid w:val="19623A5A"/>
    <w:rsid w:val="19674C8C"/>
    <w:rsid w:val="19D42B02"/>
    <w:rsid w:val="1A0033A8"/>
    <w:rsid w:val="1A2E19C8"/>
    <w:rsid w:val="1A5D44F7"/>
    <w:rsid w:val="1A7C6625"/>
    <w:rsid w:val="1AA81E83"/>
    <w:rsid w:val="1ABD4E8D"/>
    <w:rsid w:val="1ACF0032"/>
    <w:rsid w:val="1ADA2B3C"/>
    <w:rsid w:val="1AE7007E"/>
    <w:rsid w:val="1B15651A"/>
    <w:rsid w:val="1B1D036B"/>
    <w:rsid w:val="1B251C6A"/>
    <w:rsid w:val="1B2E57EC"/>
    <w:rsid w:val="1B370055"/>
    <w:rsid w:val="1B3F74FB"/>
    <w:rsid w:val="1B4C7182"/>
    <w:rsid w:val="1B4D7F3F"/>
    <w:rsid w:val="1B4E02E5"/>
    <w:rsid w:val="1B580161"/>
    <w:rsid w:val="1B583F59"/>
    <w:rsid w:val="1BC6556D"/>
    <w:rsid w:val="1BE31FE3"/>
    <w:rsid w:val="1C0D72BE"/>
    <w:rsid w:val="1C172E5F"/>
    <w:rsid w:val="1C1B40C1"/>
    <w:rsid w:val="1C272AEC"/>
    <w:rsid w:val="1C2C727F"/>
    <w:rsid w:val="1C353DC6"/>
    <w:rsid w:val="1C3B6ECC"/>
    <w:rsid w:val="1C6537A6"/>
    <w:rsid w:val="1C664B1D"/>
    <w:rsid w:val="1C7A04F5"/>
    <w:rsid w:val="1C9107B2"/>
    <w:rsid w:val="1C954D91"/>
    <w:rsid w:val="1C996D7D"/>
    <w:rsid w:val="1CB94466"/>
    <w:rsid w:val="1CD0028B"/>
    <w:rsid w:val="1CEF28AC"/>
    <w:rsid w:val="1D027E40"/>
    <w:rsid w:val="1DD46062"/>
    <w:rsid w:val="1E1823DE"/>
    <w:rsid w:val="1E2D7DD2"/>
    <w:rsid w:val="1E4C0DD8"/>
    <w:rsid w:val="1E6A70C9"/>
    <w:rsid w:val="1E9F10E2"/>
    <w:rsid w:val="1EB96B5B"/>
    <w:rsid w:val="1F87236C"/>
    <w:rsid w:val="1F921D1B"/>
    <w:rsid w:val="1FE5656D"/>
    <w:rsid w:val="200349CA"/>
    <w:rsid w:val="201F1628"/>
    <w:rsid w:val="20540E4E"/>
    <w:rsid w:val="20886574"/>
    <w:rsid w:val="20896680"/>
    <w:rsid w:val="20AE6EE3"/>
    <w:rsid w:val="20C33B6A"/>
    <w:rsid w:val="20F11ECD"/>
    <w:rsid w:val="20FD07C0"/>
    <w:rsid w:val="21562C7C"/>
    <w:rsid w:val="215E2A64"/>
    <w:rsid w:val="21645F4F"/>
    <w:rsid w:val="216E48EC"/>
    <w:rsid w:val="219672F8"/>
    <w:rsid w:val="21AB5DEA"/>
    <w:rsid w:val="21D15555"/>
    <w:rsid w:val="21F3410D"/>
    <w:rsid w:val="22B61136"/>
    <w:rsid w:val="22C417BF"/>
    <w:rsid w:val="22DB3FED"/>
    <w:rsid w:val="235F4CA5"/>
    <w:rsid w:val="236D6985"/>
    <w:rsid w:val="2420793E"/>
    <w:rsid w:val="242F2957"/>
    <w:rsid w:val="24320E9D"/>
    <w:rsid w:val="245B73DF"/>
    <w:rsid w:val="24754813"/>
    <w:rsid w:val="24AB21CC"/>
    <w:rsid w:val="24B37275"/>
    <w:rsid w:val="24C34269"/>
    <w:rsid w:val="24CA7BB3"/>
    <w:rsid w:val="24D36639"/>
    <w:rsid w:val="24E15C47"/>
    <w:rsid w:val="25087B0A"/>
    <w:rsid w:val="25241D99"/>
    <w:rsid w:val="256E76E9"/>
    <w:rsid w:val="25C27D0F"/>
    <w:rsid w:val="25CA2C3C"/>
    <w:rsid w:val="263372DB"/>
    <w:rsid w:val="26450D03"/>
    <w:rsid w:val="268D578A"/>
    <w:rsid w:val="26957132"/>
    <w:rsid w:val="26B462D2"/>
    <w:rsid w:val="26EA3339"/>
    <w:rsid w:val="27047550"/>
    <w:rsid w:val="270C5466"/>
    <w:rsid w:val="27237BF9"/>
    <w:rsid w:val="272D5323"/>
    <w:rsid w:val="27991185"/>
    <w:rsid w:val="27B73D55"/>
    <w:rsid w:val="27ED501A"/>
    <w:rsid w:val="2806466D"/>
    <w:rsid w:val="28073AD2"/>
    <w:rsid w:val="280A5E80"/>
    <w:rsid w:val="28931D78"/>
    <w:rsid w:val="289F324F"/>
    <w:rsid w:val="28B068EF"/>
    <w:rsid w:val="28B80A13"/>
    <w:rsid w:val="28BA3435"/>
    <w:rsid w:val="28DF42A5"/>
    <w:rsid w:val="28F518EE"/>
    <w:rsid w:val="28F95E5F"/>
    <w:rsid w:val="29237E44"/>
    <w:rsid w:val="293F2F7B"/>
    <w:rsid w:val="296E1849"/>
    <w:rsid w:val="29720D27"/>
    <w:rsid w:val="29785034"/>
    <w:rsid w:val="2A4C266E"/>
    <w:rsid w:val="2A591319"/>
    <w:rsid w:val="2A625E17"/>
    <w:rsid w:val="2A756C29"/>
    <w:rsid w:val="2AA75F42"/>
    <w:rsid w:val="2AC371FC"/>
    <w:rsid w:val="2AD11208"/>
    <w:rsid w:val="2B142AF9"/>
    <w:rsid w:val="2B271E3E"/>
    <w:rsid w:val="2B284638"/>
    <w:rsid w:val="2BA12CCB"/>
    <w:rsid w:val="2BC36FF1"/>
    <w:rsid w:val="2BF253AE"/>
    <w:rsid w:val="2C225919"/>
    <w:rsid w:val="2C393D7D"/>
    <w:rsid w:val="2C430B45"/>
    <w:rsid w:val="2C8B2168"/>
    <w:rsid w:val="2D327DD8"/>
    <w:rsid w:val="2D3A397F"/>
    <w:rsid w:val="2D60228E"/>
    <w:rsid w:val="2D9906D0"/>
    <w:rsid w:val="2E1D76FC"/>
    <w:rsid w:val="2E397856"/>
    <w:rsid w:val="2E970D30"/>
    <w:rsid w:val="2F473DCF"/>
    <w:rsid w:val="2FC02E6F"/>
    <w:rsid w:val="300632AC"/>
    <w:rsid w:val="306E6642"/>
    <w:rsid w:val="30B17A2A"/>
    <w:rsid w:val="3152597F"/>
    <w:rsid w:val="316858B7"/>
    <w:rsid w:val="31721C46"/>
    <w:rsid w:val="31950CDB"/>
    <w:rsid w:val="31EC1EAB"/>
    <w:rsid w:val="31F604A7"/>
    <w:rsid w:val="32811102"/>
    <w:rsid w:val="32AC4A97"/>
    <w:rsid w:val="32D30C1D"/>
    <w:rsid w:val="33297F74"/>
    <w:rsid w:val="332B690A"/>
    <w:rsid w:val="33405D76"/>
    <w:rsid w:val="334912C7"/>
    <w:rsid w:val="33AE7E7D"/>
    <w:rsid w:val="33F76CC3"/>
    <w:rsid w:val="340D52DD"/>
    <w:rsid w:val="34AD3609"/>
    <w:rsid w:val="34C006ED"/>
    <w:rsid w:val="34CC6B8D"/>
    <w:rsid w:val="34D87B20"/>
    <w:rsid w:val="35136474"/>
    <w:rsid w:val="35365D30"/>
    <w:rsid w:val="35494949"/>
    <w:rsid w:val="355F614C"/>
    <w:rsid w:val="3564462A"/>
    <w:rsid w:val="35754ABE"/>
    <w:rsid w:val="35C07D3C"/>
    <w:rsid w:val="35C32681"/>
    <w:rsid w:val="35DB7A64"/>
    <w:rsid w:val="35EE6138"/>
    <w:rsid w:val="35FD18B8"/>
    <w:rsid w:val="3608446C"/>
    <w:rsid w:val="36140B55"/>
    <w:rsid w:val="36781BE1"/>
    <w:rsid w:val="36CD5879"/>
    <w:rsid w:val="370C49F9"/>
    <w:rsid w:val="37314630"/>
    <w:rsid w:val="37461371"/>
    <w:rsid w:val="377B7619"/>
    <w:rsid w:val="378910F7"/>
    <w:rsid w:val="37A23E34"/>
    <w:rsid w:val="37D91531"/>
    <w:rsid w:val="37FF7A22"/>
    <w:rsid w:val="38080218"/>
    <w:rsid w:val="381A2603"/>
    <w:rsid w:val="384C3975"/>
    <w:rsid w:val="38BB2241"/>
    <w:rsid w:val="38D82736"/>
    <w:rsid w:val="38E14EED"/>
    <w:rsid w:val="38FF2799"/>
    <w:rsid w:val="392113B6"/>
    <w:rsid w:val="39415415"/>
    <w:rsid w:val="394F79A9"/>
    <w:rsid w:val="395978E7"/>
    <w:rsid w:val="39A53750"/>
    <w:rsid w:val="39C03A71"/>
    <w:rsid w:val="39F917AC"/>
    <w:rsid w:val="3A114339"/>
    <w:rsid w:val="3A541E86"/>
    <w:rsid w:val="3A6B2A44"/>
    <w:rsid w:val="3A9A2A3C"/>
    <w:rsid w:val="3AB52878"/>
    <w:rsid w:val="3AE0798C"/>
    <w:rsid w:val="3B277885"/>
    <w:rsid w:val="3B6162F8"/>
    <w:rsid w:val="3B685C14"/>
    <w:rsid w:val="3B721FC2"/>
    <w:rsid w:val="3B7E5763"/>
    <w:rsid w:val="3B855F46"/>
    <w:rsid w:val="3B9932EB"/>
    <w:rsid w:val="3B9F2E13"/>
    <w:rsid w:val="3BD10196"/>
    <w:rsid w:val="3C7E0DE7"/>
    <w:rsid w:val="3CAF118B"/>
    <w:rsid w:val="3CBB2773"/>
    <w:rsid w:val="3CD711B4"/>
    <w:rsid w:val="3CED2288"/>
    <w:rsid w:val="3D072121"/>
    <w:rsid w:val="3D186E2F"/>
    <w:rsid w:val="3D354F1E"/>
    <w:rsid w:val="3D3C0477"/>
    <w:rsid w:val="3D7F4F0B"/>
    <w:rsid w:val="3DD95AFA"/>
    <w:rsid w:val="3DE86719"/>
    <w:rsid w:val="3DEA2D48"/>
    <w:rsid w:val="3DFF1EF8"/>
    <w:rsid w:val="3E9916B2"/>
    <w:rsid w:val="3EF01CBA"/>
    <w:rsid w:val="3F1818E5"/>
    <w:rsid w:val="3F787D93"/>
    <w:rsid w:val="40D021F7"/>
    <w:rsid w:val="40F90C7F"/>
    <w:rsid w:val="411357D5"/>
    <w:rsid w:val="414203F0"/>
    <w:rsid w:val="42536595"/>
    <w:rsid w:val="42A2251F"/>
    <w:rsid w:val="42AA1947"/>
    <w:rsid w:val="42B82C2B"/>
    <w:rsid w:val="42C56DBF"/>
    <w:rsid w:val="42FE74B6"/>
    <w:rsid w:val="43181805"/>
    <w:rsid w:val="43621F43"/>
    <w:rsid w:val="439A06F0"/>
    <w:rsid w:val="43AA2151"/>
    <w:rsid w:val="43BE48F6"/>
    <w:rsid w:val="43BF3924"/>
    <w:rsid w:val="442D5A50"/>
    <w:rsid w:val="445F5174"/>
    <w:rsid w:val="44610FEC"/>
    <w:rsid w:val="447F785B"/>
    <w:rsid w:val="4484168F"/>
    <w:rsid w:val="44A658FB"/>
    <w:rsid w:val="44B03BC9"/>
    <w:rsid w:val="44EE3341"/>
    <w:rsid w:val="44F401AF"/>
    <w:rsid w:val="44FB5CD6"/>
    <w:rsid w:val="4579665C"/>
    <w:rsid w:val="45BF6E87"/>
    <w:rsid w:val="45C07584"/>
    <w:rsid w:val="45DB4BD1"/>
    <w:rsid w:val="45F85DE8"/>
    <w:rsid w:val="45FF303A"/>
    <w:rsid w:val="464D6DDD"/>
    <w:rsid w:val="4664559D"/>
    <w:rsid w:val="468D0324"/>
    <w:rsid w:val="46F71A9A"/>
    <w:rsid w:val="470E7C78"/>
    <w:rsid w:val="473A4A33"/>
    <w:rsid w:val="474D0A7A"/>
    <w:rsid w:val="475E2D19"/>
    <w:rsid w:val="47846BB1"/>
    <w:rsid w:val="47AC3932"/>
    <w:rsid w:val="47D81741"/>
    <w:rsid w:val="47EB0CDC"/>
    <w:rsid w:val="47F62C2A"/>
    <w:rsid w:val="4809507D"/>
    <w:rsid w:val="482C68E1"/>
    <w:rsid w:val="487613FD"/>
    <w:rsid w:val="49085DE2"/>
    <w:rsid w:val="492A7720"/>
    <w:rsid w:val="49D77AD3"/>
    <w:rsid w:val="49F37126"/>
    <w:rsid w:val="49FF1146"/>
    <w:rsid w:val="4A0952BB"/>
    <w:rsid w:val="4A7F40CE"/>
    <w:rsid w:val="4AEC3932"/>
    <w:rsid w:val="4B183B51"/>
    <w:rsid w:val="4B276F49"/>
    <w:rsid w:val="4B2E23F0"/>
    <w:rsid w:val="4B682294"/>
    <w:rsid w:val="4B7E02F8"/>
    <w:rsid w:val="4B8A7D02"/>
    <w:rsid w:val="4BFD7E37"/>
    <w:rsid w:val="4C357506"/>
    <w:rsid w:val="4C66481B"/>
    <w:rsid w:val="4C702BBA"/>
    <w:rsid w:val="4C805C6D"/>
    <w:rsid w:val="4C816154"/>
    <w:rsid w:val="4CD2760A"/>
    <w:rsid w:val="4CE85361"/>
    <w:rsid w:val="4CFB3FC6"/>
    <w:rsid w:val="4D4F4AA1"/>
    <w:rsid w:val="4D752DFF"/>
    <w:rsid w:val="4DE62960"/>
    <w:rsid w:val="4E100D3C"/>
    <w:rsid w:val="4E555139"/>
    <w:rsid w:val="4E6526E6"/>
    <w:rsid w:val="4E784EE0"/>
    <w:rsid w:val="4E93279E"/>
    <w:rsid w:val="4F2E6D0D"/>
    <w:rsid w:val="4F74653C"/>
    <w:rsid w:val="4FC4470D"/>
    <w:rsid w:val="4FDD24ED"/>
    <w:rsid w:val="4FDD3E90"/>
    <w:rsid w:val="4FE66766"/>
    <w:rsid w:val="500E415F"/>
    <w:rsid w:val="5037777B"/>
    <w:rsid w:val="506F17F4"/>
    <w:rsid w:val="50785996"/>
    <w:rsid w:val="508E15EE"/>
    <w:rsid w:val="50A647D0"/>
    <w:rsid w:val="50AA5C04"/>
    <w:rsid w:val="51361776"/>
    <w:rsid w:val="51600B1E"/>
    <w:rsid w:val="51C27A83"/>
    <w:rsid w:val="524A7DC3"/>
    <w:rsid w:val="5259294D"/>
    <w:rsid w:val="52AC24D9"/>
    <w:rsid w:val="52CC7E5A"/>
    <w:rsid w:val="538A5890"/>
    <w:rsid w:val="53A2546B"/>
    <w:rsid w:val="53B27B60"/>
    <w:rsid w:val="53B75D03"/>
    <w:rsid w:val="53B77680"/>
    <w:rsid w:val="53F977A6"/>
    <w:rsid w:val="5445634C"/>
    <w:rsid w:val="54797ED7"/>
    <w:rsid w:val="547B59E8"/>
    <w:rsid w:val="549417C5"/>
    <w:rsid w:val="54A95133"/>
    <w:rsid w:val="54D00DD3"/>
    <w:rsid w:val="551132B2"/>
    <w:rsid w:val="557C0A69"/>
    <w:rsid w:val="55891293"/>
    <w:rsid w:val="55EC46F1"/>
    <w:rsid w:val="566768F0"/>
    <w:rsid w:val="5676087B"/>
    <w:rsid w:val="56933A4F"/>
    <w:rsid w:val="56D25390"/>
    <w:rsid w:val="56D652C3"/>
    <w:rsid w:val="57160486"/>
    <w:rsid w:val="57355E7D"/>
    <w:rsid w:val="573D0770"/>
    <w:rsid w:val="57601DAE"/>
    <w:rsid w:val="57FB1974"/>
    <w:rsid w:val="583C2FDE"/>
    <w:rsid w:val="58DA0DEA"/>
    <w:rsid w:val="58E72BF9"/>
    <w:rsid w:val="58F133F6"/>
    <w:rsid w:val="594F6C2F"/>
    <w:rsid w:val="595A4C77"/>
    <w:rsid w:val="596A66E7"/>
    <w:rsid w:val="59A01DC1"/>
    <w:rsid w:val="59B02EF9"/>
    <w:rsid w:val="59D91CF2"/>
    <w:rsid w:val="59E14449"/>
    <w:rsid w:val="5A0C0BD4"/>
    <w:rsid w:val="5A5B4BA8"/>
    <w:rsid w:val="5A5F7BFB"/>
    <w:rsid w:val="5A920207"/>
    <w:rsid w:val="5A9F4737"/>
    <w:rsid w:val="5AB87C0F"/>
    <w:rsid w:val="5B153346"/>
    <w:rsid w:val="5B4C790C"/>
    <w:rsid w:val="5BA83AF9"/>
    <w:rsid w:val="5BAB7008"/>
    <w:rsid w:val="5BB4099C"/>
    <w:rsid w:val="5BDB6F0F"/>
    <w:rsid w:val="5C114079"/>
    <w:rsid w:val="5C1D6295"/>
    <w:rsid w:val="5C6B2001"/>
    <w:rsid w:val="5C7C284D"/>
    <w:rsid w:val="5CB155B2"/>
    <w:rsid w:val="5CD37D3F"/>
    <w:rsid w:val="5CF86948"/>
    <w:rsid w:val="5D274574"/>
    <w:rsid w:val="5DAC6E2E"/>
    <w:rsid w:val="5DC03EE7"/>
    <w:rsid w:val="5DD97CFF"/>
    <w:rsid w:val="5E5516EB"/>
    <w:rsid w:val="5E826299"/>
    <w:rsid w:val="5EB24D06"/>
    <w:rsid w:val="5EBE5924"/>
    <w:rsid w:val="5EC00FDE"/>
    <w:rsid w:val="5EEC725C"/>
    <w:rsid w:val="5F0D13E6"/>
    <w:rsid w:val="601E682B"/>
    <w:rsid w:val="60300F49"/>
    <w:rsid w:val="6061238B"/>
    <w:rsid w:val="6062651D"/>
    <w:rsid w:val="606E146E"/>
    <w:rsid w:val="608E76D1"/>
    <w:rsid w:val="612427A2"/>
    <w:rsid w:val="61CE2ABF"/>
    <w:rsid w:val="61CF5887"/>
    <w:rsid w:val="624F051E"/>
    <w:rsid w:val="625A0DB8"/>
    <w:rsid w:val="625D3E25"/>
    <w:rsid w:val="627F348D"/>
    <w:rsid w:val="62813B82"/>
    <w:rsid w:val="62D500B6"/>
    <w:rsid w:val="62D82626"/>
    <w:rsid w:val="631E1940"/>
    <w:rsid w:val="63413B72"/>
    <w:rsid w:val="63562062"/>
    <w:rsid w:val="6365091F"/>
    <w:rsid w:val="63B75E27"/>
    <w:rsid w:val="63D13E08"/>
    <w:rsid w:val="63ED762C"/>
    <w:rsid w:val="64140E68"/>
    <w:rsid w:val="642226F6"/>
    <w:rsid w:val="643A4A57"/>
    <w:rsid w:val="643B5DC5"/>
    <w:rsid w:val="64464B7A"/>
    <w:rsid w:val="644A418E"/>
    <w:rsid w:val="64544120"/>
    <w:rsid w:val="64571B9A"/>
    <w:rsid w:val="646F7733"/>
    <w:rsid w:val="64947EEE"/>
    <w:rsid w:val="64A5749D"/>
    <w:rsid w:val="64AC71C7"/>
    <w:rsid w:val="64E92558"/>
    <w:rsid w:val="65542C7D"/>
    <w:rsid w:val="65655109"/>
    <w:rsid w:val="657813C0"/>
    <w:rsid w:val="657C4354"/>
    <w:rsid w:val="659C5A52"/>
    <w:rsid w:val="65BC07A1"/>
    <w:rsid w:val="65D95392"/>
    <w:rsid w:val="65F61953"/>
    <w:rsid w:val="66044B74"/>
    <w:rsid w:val="660D6065"/>
    <w:rsid w:val="66287F94"/>
    <w:rsid w:val="66EE21B8"/>
    <w:rsid w:val="670D7877"/>
    <w:rsid w:val="67513568"/>
    <w:rsid w:val="67580329"/>
    <w:rsid w:val="676B51FA"/>
    <w:rsid w:val="67831A61"/>
    <w:rsid w:val="67E41ECA"/>
    <w:rsid w:val="68224E50"/>
    <w:rsid w:val="683E1A6D"/>
    <w:rsid w:val="68901326"/>
    <w:rsid w:val="68A00632"/>
    <w:rsid w:val="68B7198B"/>
    <w:rsid w:val="68C2713A"/>
    <w:rsid w:val="68E72B1B"/>
    <w:rsid w:val="68FB3B7E"/>
    <w:rsid w:val="690762AF"/>
    <w:rsid w:val="690D15CE"/>
    <w:rsid w:val="692F69BC"/>
    <w:rsid w:val="694E0335"/>
    <w:rsid w:val="696C3D8B"/>
    <w:rsid w:val="6981506D"/>
    <w:rsid w:val="69886988"/>
    <w:rsid w:val="6996428A"/>
    <w:rsid w:val="69A0054D"/>
    <w:rsid w:val="6A474A75"/>
    <w:rsid w:val="6A682F0B"/>
    <w:rsid w:val="6A735F5E"/>
    <w:rsid w:val="6A765692"/>
    <w:rsid w:val="6A77390C"/>
    <w:rsid w:val="6AA257A1"/>
    <w:rsid w:val="6AF3713C"/>
    <w:rsid w:val="6B376C34"/>
    <w:rsid w:val="6B402183"/>
    <w:rsid w:val="6B5914FD"/>
    <w:rsid w:val="6B7A0BFE"/>
    <w:rsid w:val="6BA87F93"/>
    <w:rsid w:val="6BD84A7F"/>
    <w:rsid w:val="6BDB6CC5"/>
    <w:rsid w:val="6BF60283"/>
    <w:rsid w:val="6C317CED"/>
    <w:rsid w:val="6C3549A4"/>
    <w:rsid w:val="6CC02D04"/>
    <w:rsid w:val="6CC46F01"/>
    <w:rsid w:val="6CCF7A37"/>
    <w:rsid w:val="6CF07891"/>
    <w:rsid w:val="6D195419"/>
    <w:rsid w:val="6D256A74"/>
    <w:rsid w:val="6D272450"/>
    <w:rsid w:val="6D390973"/>
    <w:rsid w:val="6D414A38"/>
    <w:rsid w:val="6D6D5F4E"/>
    <w:rsid w:val="6D7D1779"/>
    <w:rsid w:val="6DB854D6"/>
    <w:rsid w:val="6DFD0889"/>
    <w:rsid w:val="6E4008B0"/>
    <w:rsid w:val="6EC543D2"/>
    <w:rsid w:val="6F0E7308"/>
    <w:rsid w:val="6F734208"/>
    <w:rsid w:val="6F93454C"/>
    <w:rsid w:val="6FC07A69"/>
    <w:rsid w:val="7015229A"/>
    <w:rsid w:val="704D133D"/>
    <w:rsid w:val="706816A1"/>
    <w:rsid w:val="70C16F7A"/>
    <w:rsid w:val="70E11A5D"/>
    <w:rsid w:val="710F6F32"/>
    <w:rsid w:val="71512C49"/>
    <w:rsid w:val="71661C44"/>
    <w:rsid w:val="717E223A"/>
    <w:rsid w:val="71B1120F"/>
    <w:rsid w:val="71B175F3"/>
    <w:rsid w:val="71E2287C"/>
    <w:rsid w:val="71EE3A4C"/>
    <w:rsid w:val="71F205A4"/>
    <w:rsid w:val="71F54C9C"/>
    <w:rsid w:val="72561178"/>
    <w:rsid w:val="728A63D1"/>
    <w:rsid w:val="72D67B06"/>
    <w:rsid w:val="72FA624C"/>
    <w:rsid w:val="736C170B"/>
    <w:rsid w:val="737C1A64"/>
    <w:rsid w:val="739D7F65"/>
    <w:rsid w:val="73BA6DE5"/>
    <w:rsid w:val="73CB58A7"/>
    <w:rsid w:val="73E56406"/>
    <w:rsid w:val="73F622BF"/>
    <w:rsid w:val="74055B10"/>
    <w:rsid w:val="74264B95"/>
    <w:rsid w:val="74274932"/>
    <w:rsid w:val="745E6993"/>
    <w:rsid w:val="74725AF1"/>
    <w:rsid w:val="74745B1F"/>
    <w:rsid w:val="74FD02B3"/>
    <w:rsid w:val="75295C38"/>
    <w:rsid w:val="755331EC"/>
    <w:rsid w:val="75707649"/>
    <w:rsid w:val="75C54221"/>
    <w:rsid w:val="75CD3DB4"/>
    <w:rsid w:val="75F34E22"/>
    <w:rsid w:val="761A0616"/>
    <w:rsid w:val="764A562B"/>
    <w:rsid w:val="769876C2"/>
    <w:rsid w:val="76A35191"/>
    <w:rsid w:val="76C667A4"/>
    <w:rsid w:val="76C7468D"/>
    <w:rsid w:val="77090A3A"/>
    <w:rsid w:val="773C77FD"/>
    <w:rsid w:val="775D76DD"/>
    <w:rsid w:val="77642832"/>
    <w:rsid w:val="777827AE"/>
    <w:rsid w:val="777D7660"/>
    <w:rsid w:val="77801522"/>
    <w:rsid w:val="77B01BE7"/>
    <w:rsid w:val="77BA44A9"/>
    <w:rsid w:val="77F179AF"/>
    <w:rsid w:val="785428F8"/>
    <w:rsid w:val="785C5927"/>
    <w:rsid w:val="78827DDA"/>
    <w:rsid w:val="788718C6"/>
    <w:rsid w:val="78BD3664"/>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3C50D0"/>
    <w:rsid w:val="7B722606"/>
    <w:rsid w:val="7BD61B09"/>
    <w:rsid w:val="7C2F1127"/>
    <w:rsid w:val="7C335EBE"/>
    <w:rsid w:val="7CB84DD1"/>
    <w:rsid w:val="7D263586"/>
    <w:rsid w:val="7D2C488D"/>
    <w:rsid w:val="7D783C20"/>
    <w:rsid w:val="7D9221EB"/>
    <w:rsid w:val="7DAA2184"/>
    <w:rsid w:val="7E0562F6"/>
    <w:rsid w:val="7E374064"/>
    <w:rsid w:val="7E5B7F26"/>
    <w:rsid w:val="7E944FD9"/>
    <w:rsid w:val="7EA45AFC"/>
    <w:rsid w:val="7EAD75B3"/>
    <w:rsid w:val="7ED52362"/>
    <w:rsid w:val="7EE215A1"/>
    <w:rsid w:val="7EFC7B34"/>
    <w:rsid w:val="7F060D0E"/>
    <w:rsid w:val="7F1E1B03"/>
    <w:rsid w:val="7F66211F"/>
    <w:rsid w:val="7FDD63AB"/>
    <w:rsid w:val="7FE179AF"/>
    <w:rsid w:val="7FEB6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link w:val="3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7"/>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Cs w:val="24"/>
    </w:rPr>
  </w:style>
  <w:style w:type="paragraph" w:styleId="3">
    <w:name w:val="Body Text"/>
    <w:basedOn w:val="1"/>
    <w:next w:val="1"/>
    <w:link w:val="29"/>
    <w:qFormat/>
    <w:uiPriority w:val="0"/>
    <w:pPr>
      <w:spacing w:after="120"/>
    </w:pPr>
  </w:style>
  <w:style w:type="paragraph" w:styleId="7">
    <w:name w:val="Normal Indent"/>
    <w:basedOn w:val="1"/>
    <w:qFormat/>
    <w:uiPriority w:val="0"/>
    <w:pPr>
      <w:adjustRightInd w:val="0"/>
      <w:spacing w:line="360" w:lineRule="atLeast"/>
      <w:ind w:firstLine="482"/>
      <w:textAlignment w:val="baseline"/>
    </w:pPr>
    <w:rPr>
      <w:kern w:val="0"/>
      <w:sz w:val="24"/>
    </w:rPr>
  </w:style>
  <w:style w:type="paragraph" w:styleId="8">
    <w:name w:val="Body Text Indent"/>
    <w:basedOn w:val="1"/>
    <w:next w:val="9"/>
    <w:qFormat/>
    <w:uiPriority w:val="0"/>
    <w:pPr>
      <w:ind w:left="-105" w:firstLine="232" w:firstLineChars="232"/>
    </w:pPr>
    <w:rPr>
      <w:rFonts w:eastAsia="仿宋_GB2312"/>
      <w:sz w:val="32"/>
    </w:rPr>
  </w:style>
  <w:style w:type="paragraph" w:styleId="9">
    <w:name w:val="envelope return"/>
    <w:basedOn w:val="1"/>
    <w:unhideWhenUsed/>
    <w:qFormat/>
    <w:uiPriority w:val="0"/>
    <w:pPr>
      <w:snapToGrid w:val="0"/>
    </w:pPr>
    <w:rPr>
      <w:rFonts w:ascii="Arial" w:hAnsi="Arial"/>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200" w:leftChars="200"/>
    </w:pPr>
    <w:rPr>
      <w:sz w:val="16"/>
      <w:szCs w:val="16"/>
    </w:rPr>
  </w:style>
  <w:style w:type="paragraph" w:styleId="13">
    <w:name w:val="Body Text First Indent 2"/>
    <w:basedOn w:val="8"/>
    <w:next w:val="7"/>
    <w:qFormat/>
    <w:uiPriority w:val="0"/>
    <w:pPr>
      <w:spacing w:line="360" w:lineRule="auto"/>
      <w:ind w:firstLine="420" w:firstLineChars="200"/>
    </w:pPr>
    <w:rPr>
      <w:rFonts w:ascii="宋体" w:hAnsi="宋体" w:eastAsia="宋体" w:cs="Times New Roman"/>
      <w:sz w:val="21"/>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0"/>
    <w:rPr>
      <w:color w:val="006699"/>
      <w:u w:val="single"/>
    </w:rPr>
  </w:style>
  <w:style w:type="paragraph" w:customStyle="1" w:styleId="18">
    <w:name w:val="Heading2"/>
    <w:basedOn w:val="1"/>
    <w:next w:val="1"/>
    <w:qFormat/>
    <w:uiPriority w:val="0"/>
    <w:pPr>
      <w:keepNext/>
      <w:keepLines/>
      <w:spacing w:before="260" w:after="260" w:line="415" w:lineRule="auto"/>
      <w:jc w:val="both"/>
      <w:textAlignment w:val="baseline"/>
    </w:pPr>
    <w:rPr>
      <w:rFonts w:ascii="Arial" w:hAnsi="Arial" w:eastAsia="黑体" w:cs="Times New Roman"/>
      <w:b/>
      <w:bCs/>
      <w:kern w:val="1"/>
      <w:sz w:val="32"/>
      <w:szCs w:val="32"/>
      <w:lang w:val="en-US" w:eastAsia="zh-CN" w:bidi="ar-SA"/>
    </w:rPr>
  </w:style>
  <w:style w:type="paragraph" w:customStyle="1" w:styleId="1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0">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21">
    <w:name w:val="font31"/>
    <w:basedOn w:val="16"/>
    <w:qFormat/>
    <w:uiPriority w:val="0"/>
    <w:rPr>
      <w:rFonts w:hint="default" w:ascii="Times New Roman" w:hAnsi="Times New Roman" w:cs="Times New Roman"/>
      <w:color w:val="000000"/>
      <w:sz w:val="22"/>
      <w:szCs w:val="22"/>
      <w:u w:val="none"/>
    </w:rPr>
  </w:style>
  <w:style w:type="character" w:customStyle="1" w:styleId="22">
    <w:name w:val="font21"/>
    <w:basedOn w:val="16"/>
    <w:qFormat/>
    <w:uiPriority w:val="0"/>
    <w:rPr>
      <w:rFonts w:hint="eastAsia" w:ascii="宋体" w:hAnsi="宋体" w:eastAsia="宋体" w:cs="宋体"/>
      <w:color w:val="000000"/>
      <w:sz w:val="22"/>
      <w:szCs w:val="22"/>
      <w:u w:val="none"/>
    </w:rPr>
  </w:style>
  <w:style w:type="character" w:customStyle="1" w:styleId="23">
    <w:name w:val="font51"/>
    <w:basedOn w:val="16"/>
    <w:qFormat/>
    <w:uiPriority w:val="0"/>
    <w:rPr>
      <w:rFonts w:hint="default" w:ascii="Times New Roman" w:hAnsi="Times New Roman" w:cs="Times New Roman"/>
      <w:color w:val="000000"/>
      <w:sz w:val="22"/>
      <w:szCs w:val="22"/>
      <w:u w:val="none"/>
    </w:rPr>
  </w:style>
  <w:style w:type="character" w:customStyle="1" w:styleId="24">
    <w:name w:val="font41"/>
    <w:basedOn w:val="16"/>
    <w:qFormat/>
    <w:uiPriority w:val="0"/>
    <w:rPr>
      <w:rFonts w:hint="eastAsia" w:ascii="宋体" w:hAnsi="宋体" w:eastAsia="宋体" w:cs="宋体"/>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页眉 Char"/>
    <w:basedOn w:val="16"/>
    <w:link w:val="11"/>
    <w:qFormat/>
    <w:uiPriority w:val="0"/>
    <w:rPr>
      <w:rFonts w:ascii="Calibri" w:hAnsi="Calibri"/>
      <w:kern w:val="2"/>
      <w:sz w:val="18"/>
      <w:szCs w:val="18"/>
    </w:rPr>
  </w:style>
  <w:style w:type="character" w:customStyle="1" w:styleId="27">
    <w:name w:val="页脚 Char"/>
    <w:basedOn w:val="16"/>
    <w:link w:val="10"/>
    <w:qFormat/>
    <w:uiPriority w:val="0"/>
    <w:rPr>
      <w:rFonts w:ascii="Calibri" w:hAnsi="Calibri"/>
      <w:kern w:val="2"/>
      <w:sz w:val="18"/>
      <w:szCs w:val="18"/>
    </w:rPr>
  </w:style>
  <w:style w:type="paragraph" w:customStyle="1" w:styleId="2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29">
    <w:name w:val="正文文本 Char"/>
    <w:basedOn w:val="16"/>
    <w:link w:val="3"/>
    <w:qFormat/>
    <w:uiPriority w:val="0"/>
    <w:rPr>
      <w:rFonts w:ascii="Calibri" w:hAnsi="Calibri"/>
      <w:kern w:val="2"/>
      <w:sz w:val="21"/>
      <w:szCs w:val="22"/>
    </w:rPr>
  </w:style>
  <w:style w:type="character" w:customStyle="1" w:styleId="30">
    <w:name w:val="标题 2 Char"/>
    <w:basedOn w:val="16"/>
    <w:link w:val="5"/>
    <w:semiHidden/>
    <w:qFormat/>
    <w:uiPriority w:val="0"/>
    <w:rPr>
      <w:rFonts w:asciiTheme="majorHAnsi" w:hAnsiTheme="majorHAnsi" w:eastAsiaTheme="majorEastAsia" w:cstheme="majorBidi"/>
      <w:b/>
      <w:bCs/>
      <w:kern w:val="2"/>
      <w:sz w:val="32"/>
      <w:szCs w:val="32"/>
    </w:rPr>
  </w:style>
  <w:style w:type="character" w:customStyle="1" w:styleId="31">
    <w:name w:val="font11"/>
    <w:basedOn w:val="16"/>
    <w:qFormat/>
    <w:uiPriority w:val="0"/>
    <w:rPr>
      <w:rFonts w:hint="eastAsia" w:ascii="宋体" w:hAnsi="宋体" w:eastAsia="宋体" w:cs="宋体"/>
      <w:color w:val="000000"/>
      <w:sz w:val="20"/>
      <w:szCs w:val="20"/>
      <w:u w:val="none"/>
      <w:vertAlign w:val="superscript"/>
    </w:rPr>
  </w:style>
  <w:style w:type="paragraph" w:customStyle="1" w:styleId="32">
    <w:name w:val="Char"/>
    <w:basedOn w:val="1"/>
    <w:qFormat/>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91A40-EAE3-48F9-8E9B-9D71E3B13F1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3696</Words>
  <Characters>3983</Characters>
  <Lines>12</Lines>
  <Paragraphs>3</Paragraphs>
  <TotalTime>5</TotalTime>
  <ScaleCrop>false</ScaleCrop>
  <LinksUpToDate>false</LinksUpToDate>
  <CharactersWithSpaces>4611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2018-05-24T10:32:00Z</dcterms:created>
  <dc:creator>yy</dc:creator>
  <cp:lastModifiedBy>有</cp:lastModifiedBy>
  <cp:lastPrinted>2022-12-14T00:43:00Z</cp:lastPrinted>
  <dcterms:modified xsi:type="dcterms:W3CDTF">2023-04-21T05:18:49Z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D7E77B8D18ED4301A3B99F1CD09CEC41</vt:lpwstr>
  </property>
</Properties>
</file>